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w:t>
      </w:r>
      <w:r w:rsidRPr="00CB384C">
        <w:rPr>
          <w:rFonts w:ascii="Courier New" w:hAnsi="Courier New" w:cs="Courier New"/>
          <w:sz w:val="12"/>
          <w:szCs w:val="12"/>
        </w:rPr>
        <w:tab/>
        <w:t xml:space="preserve">           </w:t>
      </w:r>
      <w:r w:rsidRPr="00CB384C">
        <w:rPr>
          <w:rFonts w:ascii="Courier New" w:hAnsi="Courier New" w:cs="Courier New"/>
          <w:sz w:val="12"/>
          <w:szCs w:val="12"/>
        </w:rPr>
        <w:tab/>
        <w:t xml:space="preserve">   Банковская отчетность</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w:t>
      </w:r>
      <w:r w:rsidRPr="00CB384C">
        <w:rPr>
          <w:rFonts w:ascii="Courier New" w:hAnsi="Courier New" w:cs="Courier New"/>
          <w:sz w:val="12"/>
          <w:szCs w:val="12"/>
        </w:rPr>
        <w:tab/>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|Код </w:t>
      </w:r>
      <w:proofErr w:type="spellStart"/>
      <w:r w:rsidRPr="00CB384C">
        <w:rPr>
          <w:rFonts w:ascii="Courier New" w:hAnsi="Courier New" w:cs="Courier New"/>
          <w:sz w:val="12"/>
          <w:szCs w:val="12"/>
        </w:rPr>
        <w:t>территории|Код</w:t>
      </w:r>
      <w:proofErr w:type="spellEnd"/>
      <w:r w:rsidRPr="00CB384C">
        <w:rPr>
          <w:rFonts w:ascii="Courier New" w:hAnsi="Courier New" w:cs="Courier New"/>
          <w:sz w:val="12"/>
          <w:szCs w:val="12"/>
        </w:rPr>
        <w:t xml:space="preserve"> кредитной организации (</w:t>
      </w:r>
      <w:proofErr w:type="gramStart"/>
      <w:r w:rsidRPr="00CB384C">
        <w:rPr>
          <w:rFonts w:ascii="Courier New" w:hAnsi="Courier New" w:cs="Courier New"/>
          <w:sz w:val="12"/>
          <w:szCs w:val="12"/>
        </w:rPr>
        <w:t xml:space="preserve">филиала)   </w:t>
      </w:r>
      <w:proofErr w:type="gramEnd"/>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w:t>
      </w:r>
      <w:proofErr w:type="gramStart"/>
      <w:r w:rsidRPr="00CB384C">
        <w:rPr>
          <w:rFonts w:ascii="Courier New" w:hAnsi="Courier New" w:cs="Courier New"/>
          <w:sz w:val="12"/>
          <w:szCs w:val="12"/>
        </w:rPr>
        <w:t>|  по</w:t>
      </w:r>
      <w:proofErr w:type="gramEnd"/>
      <w:r w:rsidRPr="00CB384C">
        <w:rPr>
          <w:rFonts w:ascii="Courier New" w:hAnsi="Courier New" w:cs="Courier New"/>
          <w:sz w:val="12"/>
          <w:szCs w:val="12"/>
        </w:rPr>
        <w:t xml:space="preserve"> ОКАТО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              |    по ОКПО     |   регистрационный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              |                |       номер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              |                </w:t>
      </w:r>
      <w:proofErr w:type="gramStart"/>
      <w:r w:rsidRPr="00CB384C">
        <w:rPr>
          <w:rFonts w:ascii="Courier New" w:hAnsi="Courier New" w:cs="Courier New"/>
          <w:sz w:val="12"/>
          <w:szCs w:val="12"/>
        </w:rPr>
        <w:t>|(</w:t>
      </w:r>
      <w:proofErr w:type="gramEnd"/>
      <w:r w:rsidRPr="00CB384C">
        <w:rPr>
          <w:rFonts w:ascii="Courier New" w:hAnsi="Courier New" w:cs="Courier New"/>
          <w:sz w:val="12"/>
          <w:szCs w:val="12"/>
        </w:rPr>
        <w:t>/порядковый номер)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|45            |93316747        |      3460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t xml:space="preserve">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t>БУХГАЛТЕРСКИЙ БАЛАНС</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(публикуемая форма)</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w:t>
      </w:r>
      <w:proofErr w:type="gramStart"/>
      <w:r w:rsidRPr="00CB384C">
        <w:rPr>
          <w:rFonts w:ascii="Courier New" w:hAnsi="Courier New" w:cs="Courier New"/>
          <w:sz w:val="12"/>
          <w:szCs w:val="12"/>
        </w:rPr>
        <w:t>за  9</w:t>
      </w:r>
      <w:proofErr w:type="gramEnd"/>
      <w:r w:rsidRPr="00CB384C">
        <w:rPr>
          <w:rFonts w:ascii="Courier New" w:hAnsi="Courier New" w:cs="Courier New"/>
          <w:sz w:val="12"/>
          <w:szCs w:val="12"/>
        </w:rPr>
        <w:t xml:space="preserve"> месяцев 2018 года</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w:t>
      </w:r>
      <w:r w:rsidRPr="00CB384C">
        <w:rPr>
          <w:rFonts w:ascii="Courier New" w:hAnsi="Courier New" w:cs="Courier New"/>
          <w:sz w:val="12"/>
          <w:szCs w:val="12"/>
        </w:rPr>
        <w:tab/>
      </w: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Кредитной организации</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Общество с ограниченной ответственностью </w:t>
      </w:r>
      <w:proofErr w:type="spellStart"/>
      <w:r w:rsidRPr="00CB384C">
        <w:rPr>
          <w:rFonts w:ascii="Courier New" w:hAnsi="Courier New" w:cs="Courier New"/>
          <w:sz w:val="12"/>
          <w:szCs w:val="12"/>
        </w:rPr>
        <w:t>Америкэн</w:t>
      </w:r>
      <w:proofErr w:type="spellEnd"/>
      <w:r w:rsidRPr="00CB384C">
        <w:rPr>
          <w:rFonts w:ascii="Courier New" w:hAnsi="Courier New" w:cs="Courier New"/>
          <w:sz w:val="12"/>
          <w:szCs w:val="12"/>
        </w:rPr>
        <w:t xml:space="preserve"> Экспресс Банк</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ООО </w:t>
      </w:r>
      <w:proofErr w:type="spellStart"/>
      <w:r w:rsidRPr="00CB384C">
        <w:rPr>
          <w:rFonts w:ascii="Courier New" w:hAnsi="Courier New" w:cs="Courier New"/>
          <w:sz w:val="12"/>
          <w:szCs w:val="12"/>
        </w:rPr>
        <w:t>Америкэн</w:t>
      </w:r>
      <w:proofErr w:type="spellEnd"/>
      <w:r w:rsidRPr="00CB384C">
        <w:rPr>
          <w:rFonts w:ascii="Courier New" w:hAnsi="Courier New" w:cs="Courier New"/>
          <w:sz w:val="12"/>
          <w:szCs w:val="12"/>
        </w:rPr>
        <w:t xml:space="preserve"> Экспресс Банк</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Адрес (место нахождения) кредитной организации</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119048 </w:t>
      </w:r>
      <w:proofErr w:type="spellStart"/>
      <w:r w:rsidRPr="00CB384C">
        <w:rPr>
          <w:rFonts w:ascii="Courier New" w:hAnsi="Courier New" w:cs="Courier New"/>
          <w:sz w:val="12"/>
          <w:szCs w:val="12"/>
        </w:rPr>
        <w:t>г.Москва</w:t>
      </w:r>
      <w:proofErr w:type="spellEnd"/>
      <w:r w:rsidRPr="00CB384C">
        <w:rPr>
          <w:rFonts w:ascii="Courier New" w:hAnsi="Courier New" w:cs="Courier New"/>
          <w:sz w:val="12"/>
          <w:szCs w:val="12"/>
        </w:rPr>
        <w:t xml:space="preserve">, </w:t>
      </w:r>
      <w:proofErr w:type="spellStart"/>
      <w:r w:rsidRPr="00CB384C">
        <w:rPr>
          <w:rFonts w:ascii="Courier New" w:hAnsi="Courier New" w:cs="Courier New"/>
          <w:sz w:val="12"/>
          <w:szCs w:val="12"/>
        </w:rPr>
        <w:t>ул.Усачева</w:t>
      </w:r>
      <w:proofErr w:type="spellEnd"/>
      <w:r w:rsidRPr="00CB384C">
        <w:rPr>
          <w:rFonts w:ascii="Courier New" w:hAnsi="Courier New" w:cs="Courier New"/>
          <w:sz w:val="12"/>
          <w:szCs w:val="12"/>
        </w:rPr>
        <w:t xml:space="preserve"> д.33, </w:t>
      </w:r>
      <w:proofErr w:type="spellStart"/>
      <w:r w:rsidRPr="00CB384C">
        <w:rPr>
          <w:rFonts w:ascii="Courier New" w:hAnsi="Courier New" w:cs="Courier New"/>
          <w:sz w:val="12"/>
          <w:szCs w:val="12"/>
        </w:rPr>
        <w:t>стр</w:t>
      </w:r>
      <w:proofErr w:type="spellEnd"/>
      <w:r w:rsidRPr="00CB384C">
        <w:rPr>
          <w:rFonts w:ascii="Courier New" w:hAnsi="Courier New" w:cs="Courier New"/>
          <w:sz w:val="12"/>
          <w:szCs w:val="12"/>
        </w:rPr>
        <w:t xml:space="preserve"> 1</w:t>
      </w: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t xml:space="preserve">                                 Код формы по ОКУД 0409806</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r>
      <w:r w:rsidRPr="00CB384C">
        <w:rPr>
          <w:rFonts w:ascii="Courier New" w:hAnsi="Courier New" w:cs="Courier New"/>
          <w:sz w:val="12"/>
          <w:szCs w:val="12"/>
        </w:rPr>
        <w:tab/>
        <w:t xml:space="preserve">                  Квартальная (Годовая)</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|Номер |            Наименование статьи                          |            Номер             |        Данные          | Данные за предыдущий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                                                         |          пояснений           </w:t>
      </w:r>
      <w:proofErr w:type="gramStart"/>
      <w:r w:rsidRPr="00CB384C">
        <w:rPr>
          <w:rFonts w:ascii="Courier New" w:hAnsi="Courier New" w:cs="Courier New"/>
          <w:sz w:val="12"/>
          <w:szCs w:val="12"/>
        </w:rPr>
        <w:t>|  за</w:t>
      </w:r>
      <w:proofErr w:type="gramEnd"/>
      <w:r w:rsidRPr="00CB384C">
        <w:rPr>
          <w:rFonts w:ascii="Courier New" w:hAnsi="Courier New" w:cs="Courier New"/>
          <w:sz w:val="12"/>
          <w:szCs w:val="12"/>
        </w:rPr>
        <w:t xml:space="preserve"> отчетный период,   |отчетный год, тыс. руб.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|строки|                                                         |                              |        тыс. руб.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1    |                          2                              |               3              |           4            |            5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I. АКТИВЫ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     |Денежные средства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     |Средства кредитной организации в Центральном банке       |                              |                  144113|                  314721|</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|Российской Федерации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|2.1   |Обязательные резервы                                     |                              |                   88272|                   82000|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|3     |</w:t>
      </w:r>
      <w:proofErr w:type="gramStart"/>
      <w:r w:rsidRPr="00CB384C">
        <w:rPr>
          <w:rFonts w:ascii="Courier New" w:hAnsi="Courier New" w:cs="Courier New"/>
          <w:sz w:val="12"/>
          <w:szCs w:val="12"/>
        </w:rPr>
        <w:t>Средства  в</w:t>
      </w:r>
      <w:proofErr w:type="gramEnd"/>
      <w:r w:rsidRPr="00CB384C">
        <w:rPr>
          <w:rFonts w:ascii="Courier New" w:hAnsi="Courier New" w:cs="Courier New"/>
          <w:sz w:val="12"/>
          <w:szCs w:val="12"/>
        </w:rPr>
        <w:t xml:space="preserve"> кредитных организациях                       |                              |                  132173|                  138675|</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|4     |Финансовые активы, оцениваемые по справедливой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|стоимости через прибыль или убыток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|5     |</w:t>
      </w:r>
      <w:proofErr w:type="gramStart"/>
      <w:r w:rsidRPr="00CB384C">
        <w:rPr>
          <w:rFonts w:ascii="Courier New" w:hAnsi="Courier New" w:cs="Courier New"/>
          <w:sz w:val="12"/>
          <w:szCs w:val="12"/>
        </w:rPr>
        <w:t>Чистая  ссудная</w:t>
      </w:r>
      <w:proofErr w:type="gramEnd"/>
      <w:r w:rsidRPr="00CB384C">
        <w:rPr>
          <w:rFonts w:ascii="Courier New" w:hAnsi="Courier New" w:cs="Courier New"/>
          <w:sz w:val="12"/>
          <w:szCs w:val="12"/>
        </w:rPr>
        <w:t xml:space="preserve"> задолженность                            |                              |                 1987932|                 1745782|</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|6     |Чистые вложения в ценные бумаги и другие финансовые      |                              |                     303|                     267|</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|активы, имеющиеся в наличии для продажи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|6.1   |Инвестиции в дочерние и зависимые организации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|7     |Чистые вложения </w:t>
      </w:r>
      <w:proofErr w:type="gramStart"/>
      <w:r w:rsidRPr="00CB384C">
        <w:rPr>
          <w:rFonts w:ascii="Courier New" w:hAnsi="Courier New" w:cs="Courier New"/>
          <w:sz w:val="12"/>
          <w:szCs w:val="12"/>
        </w:rPr>
        <w:t>в  ценные</w:t>
      </w:r>
      <w:proofErr w:type="gramEnd"/>
      <w:r w:rsidRPr="00CB384C">
        <w:rPr>
          <w:rFonts w:ascii="Courier New" w:hAnsi="Courier New" w:cs="Courier New"/>
          <w:sz w:val="12"/>
          <w:szCs w:val="12"/>
        </w:rPr>
        <w:t xml:space="preserve"> бумаги, удерживаемые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|до погашения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|8     |Требования по текущему налогу на прибыль                 |                              |                    4020|                      58|</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|9     |Отложенный налоговый актив                               |                              |                    9673|                   11344|</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|10    |Основные средства, нематериальные активы и </w:t>
      </w:r>
      <w:proofErr w:type="gramStart"/>
      <w:r w:rsidRPr="00CB384C">
        <w:rPr>
          <w:rFonts w:ascii="Courier New" w:hAnsi="Courier New" w:cs="Courier New"/>
          <w:sz w:val="12"/>
          <w:szCs w:val="12"/>
        </w:rPr>
        <w:t>материальные  |</w:t>
      </w:r>
      <w:proofErr w:type="gramEnd"/>
      <w:r w:rsidRPr="00CB384C">
        <w:rPr>
          <w:rFonts w:ascii="Courier New" w:hAnsi="Courier New" w:cs="Courier New"/>
          <w:sz w:val="12"/>
          <w:szCs w:val="12"/>
        </w:rPr>
        <w:t xml:space="preserve">                              |                   46860|                   54502|</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|запасы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|11    |Долгосрочные активы, предназначенные для продажи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|12    |Прочие активы                                            |                              |                   15638|                   35784|</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|13    |Всего активов                                            |                              |                 2340712|                 2301133|</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II. ПАССИВЫ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|14    |Кредиты, депозиты и прочие средства Центрального банка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|Российской Федерации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|15    |Средства </w:t>
      </w:r>
      <w:proofErr w:type="gramStart"/>
      <w:r w:rsidRPr="00CB384C">
        <w:rPr>
          <w:rFonts w:ascii="Courier New" w:hAnsi="Courier New" w:cs="Courier New"/>
          <w:sz w:val="12"/>
          <w:szCs w:val="12"/>
        </w:rPr>
        <w:t>кредитных  организаций</w:t>
      </w:r>
      <w:proofErr w:type="gramEnd"/>
      <w:r w:rsidRPr="00CB384C">
        <w:rPr>
          <w:rFonts w:ascii="Courier New" w:hAnsi="Courier New" w:cs="Courier New"/>
          <w:sz w:val="12"/>
          <w:szCs w:val="12"/>
        </w:rPr>
        <w:t xml:space="preserve">                          |                              |                   44414|                   27989|</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|16    |Средства клиентов, не являющихся кредитными организациями|                              |                  558867|                  927629|</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roofErr w:type="gramStart"/>
      <w:r w:rsidRPr="00CB384C">
        <w:rPr>
          <w:rFonts w:ascii="Courier New" w:hAnsi="Courier New" w:cs="Courier New"/>
          <w:sz w:val="12"/>
          <w:szCs w:val="12"/>
        </w:rPr>
        <w:t>16.1  |</w:t>
      </w:r>
      <w:proofErr w:type="gramEnd"/>
      <w:r w:rsidRPr="00CB384C">
        <w:rPr>
          <w:rFonts w:ascii="Courier New" w:hAnsi="Courier New" w:cs="Courier New"/>
          <w:sz w:val="12"/>
          <w:szCs w:val="12"/>
        </w:rPr>
        <w:t>Вклады (средства) физических лиц в том числе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|индивидуальных предпринимателей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|17    |Финансовые обязательства, оцениваемые по справедливой    |                              |                       0|                   14704|</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|стоимости через прибыль или убыток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|18    |Выпущенные долговые обязательства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|19    |Обязательства по текущему налогу на прибыль              |                              |                       0|                    1546|</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|20    |Отложенные налоговые обязательства                       |                              |                    1315|                     633|</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|21    |Прочие обязательства                                     |                              |                  584178|                  462750|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|22    |</w:t>
      </w:r>
      <w:proofErr w:type="gramStart"/>
      <w:r w:rsidRPr="00CB384C">
        <w:rPr>
          <w:rFonts w:ascii="Courier New" w:hAnsi="Courier New" w:cs="Courier New"/>
          <w:sz w:val="12"/>
          <w:szCs w:val="12"/>
        </w:rPr>
        <w:t>Резервы  на</w:t>
      </w:r>
      <w:proofErr w:type="gramEnd"/>
      <w:r w:rsidRPr="00CB384C">
        <w:rPr>
          <w:rFonts w:ascii="Courier New" w:hAnsi="Courier New" w:cs="Courier New"/>
          <w:sz w:val="12"/>
          <w:szCs w:val="12"/>
        </w:rPr>
        <w:t xml:space="preserve"> возможные потери по условным обязательствам  |                              |                   18919|                   22582|</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|кредитного характера, прочим возможным потерям и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|операциям с резидентами офшорных зон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|23    |Всего обязательств                                       |                              |                 1207693|                 1457833|</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lastRenderedPageBreak/>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III. ИСТОЧНИКИ СОБСТВЕННЫХ СРЕДСТВ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|24    |Средства акционеров (</w:t>
      </w:r>
      <w:proofErr w:type="gramStart"/>
      <w:r w:rsidRPr="00CB384C">
        <w:rPr>
          <w:rFonts w:ascii="Courier New" w:hAnsi="Courier New" w:cs="Courier New"/>
          <w:sz w:val="12"/>
          <w:szCs w:val="12"/>
        </w:rPr>
        <w:t xml:space="preserve">участников)   </w:t>
      </w:r>
      <w:proofErr w:type="gramEnd"/>
      <w:r w:rsidRPr="00CB384C">
        <w:rPr>
          <w:rFonts w:ascii="Courier New" w:hAnsi="Courier New" w:cs="Courier New"/>
          <w:sz w:val="12"/>
          <w:szCs w:val="12"/>
        </w:rPr>
        <w:t xml:space="preserve">                      |                              |                  377244|                  377244|</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|25    |Собственные акции (доли), выкупленные у акционеров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w:t>
      </w:r>
      <w:proofErr w:type="gramStart"/>
      <w:r w:rsidRPr="00CB384C">
        <w:rPr>
          <w:rFonts w:ascii="Courier New" w:hAnsi="Courier New" w:cs="Courier New"/>
          <w:sz w:val="12"/>
          <w:szCs w:val="12"/>
        </w:rPr>
        <w:t xml:space="preserve">участников)   </w:t>
      </w:r>
      <w:proofErr w:type="gramEnd"/>
      <w:r w:rsidRPr="00CB384C">
        <w:rPr>
          <w:rFonts w:ascii="Courier New" w:hAnsi="Courier New" w:cs="Courier New"/>
          <w:sz w:val="12"/>
          <w:szCs w:val="12"/>
        </w:rPr>
        <w:t xml:space="preserve">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|26    |Эмиссионный доход                                        |                              |                   43958|                   43958|</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|27    |Резервный фонд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|28    |Переоценка по справедливой стоимости ценных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|бумаг, имеющихся в наличии для продажи, уменьшенная на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|отложенное налоговое обязательство (увеличенная на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|отложенный налоговый </w:t>
      </w:r>
      <w:proofErr w:type="gramStart"/>
      <w:r w:rsidRPr="00CB384C">
        <w:rPr>
          <w:rFonts w:ascii="Courier New" w:hAnsi="Courier New" w:cs="Courier New"/>
          <w:sz w:val="12"/>
          <w:szCs w:val="12"/>
        </w:rPr>
        <w:t xml:space="preserve">актив)   </w:t>
      </w:r>
      <w:proofErr w:type="gramEnd"/>
      <w:r w:rsidRPr="00CB384C">
        <w:rPr>
          <w:rFonts w:ascii="Courier New" w:hAnsi="Courier New" w:cs="Courier New"/>
          <w:sz w:val="12"/>
          <w:szCs w:val="12"/>
        </w:rPr>
        <w:t xml:space="preserve">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|29    |Переоценка основных средств и нематериальных </w:t>
      </w:r>
      <w:proofErr w:type="gramStart"/>
      <w:r w:rsidRPr="00CB384C">
        <w:rPr>
          <w:rFonts w:ascii="Courier New" w:hAnsi="Courier New" w:cs="Courier New"/>
          <w:sz w:val="12"/>
          <w:szCs w:val="12"/>
        </w:rPr>
        <w:t xml:space="preserve">активов,   </w:t>
      </w:r>
      <w:proofErr w:type="gramEnd"/>
      <w:r w:rsidRPr="00CB384C">
        <w:rPr>
          <w:rFonts w:ascii="Courier New" w:hAnsi="Courier New" w:cs="Courier New"/>
          <w:sz w:val="12"/>
          <w:szCs w:val="12"/>
        </w:rPr>
        <w:t xml:space="preserve">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|уменьшенная на отложенное налоговое обязательство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|30    |Переоценка обязательств (требований) по выплате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|долгосрочных вознаграждений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|31    |Переоценка инструментов хеджирования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|32    |Денежные средства безвозмездного финансирования          |                              |                  291929|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      </w:t>
      </w:r>
      <w:proofErr w:type="gramStart"/>
      <w:r w:rsidRPr="00CB384C">
        <w:rPr>
          <w:rFonts w:ascii="Courier New" w:hAnsi="Courier New" w:cs="Courier New"/>
          <w:sz w:val="12"/>
          <w:szCs w:val="12"/>
        </w:rPr>
        <w:t>|(</w:t>
      </w:r>
      <w:proofErr w:type="gramEnd"/>
      <w:r w:rsidRPr="00CB384C">
        <w:rPr>
          <w:rFonts w:ascii="Courier New" w:hAnsi="Courier New" w:cs="Courier New"/>
          <w:sz w:val="12"/>
          <w:szCs w:val="12"/>
        </w:rPr>
        <w:t>вклады в имущество)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|33    |Нераспределенная прибыль (непокрытые </w:t>
      </w:r>
      <w:proofErr w:type="gramStart"/>
      <w:r w:rsidRPr="00CB384C">
        <w:rPr>
          <w:rFonts w:ascii="Courier New" w:hAnsi="Courier New" w:cs="Courier New"/>
          <w:sz w:val="12"/>
          <w:szCs w:val="12"/>
        </w:rPr>
        <w:t xml:space="preserve">убытки)   </w:t>
      </w:r>
      <w:proofErr w:type="gramEnd"/>
      <w:r w:rsidRPr="00CB384C">
        <w:rPr>
          <w:rFonts w:ascii="Courier New" w:hAnsi="Courier New" w:cs="Courier New"/>
          <w:sz w:val="12"/>
          <w:szCs w:val="12"/>
        </w:rPr>
        <w:t xml:space="preserve">          |                              |                  422098|                  415715|</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|прошлых лет                                              |                              |                        |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|34    |Неиспользованная прибыль (убыток) за отчетный период     |                              |                   -2210|                    6383|</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|35    |Всего источников собственных средств                     |                              |                 1133019|                  843300|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IV. ВНЕБАЛАНСОВЫЕ ОБЯЗАТЕЛЬСТВА                                                                                     |</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|36    |Безотзывные обязательства </w:t>
      </w:r>
      <w:proofErr w:type="gramStart"/>
      <w:r w:rsidRPr="00CB384C">
        <w:rPr>
          <w:rFonts w:ascii="Courier New" w:hAnsi="Courier New" w:cs="Courier New"/>
          <w:sz w:val="12"/>
          <w:szCs w:val="12"/>
        </w:rPr>
        <w:t>кредитной  организации</w:t>
      </w:r>
      <w:proofErr w:type="gramEnd"/>
      <w:r w:rsidRPr="00CB384C">
        <w:rPr>
          <w:rFonts w:ascii="Courier New" w:hAnsi="Courier New" w:cs="Courier New"/>
          <w:sz w:val="12"/>
          <w:szCs w:val="12"/>
        </w:rPr>
        <w:t xml:space="preserve">         |                              |                 2627043|                 3082910|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|37    |Выданные кредитной организацией гарантии и поручительства|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 xml:space="preserve">|38    |Условные обязательства </w:t>
      </w:r>
      <w:proofErr w:type="spellStart"/>
      <w:r w:rsidRPr="00CB384C">
        <w:rPr>
          <w:rFonts w:ascii="Courier New" w:hAnsi="Courier New" w:cs="Courier New"/>
          <w:sz w:val="12"/>
          <w:szCs w:val="12"/>
        </w:rPr>
        <w:t>некредитного</w:t>
      </w:r>
      <w:proofErr w:type="spellEnd"/>
      <w:r w:rsidRPr="00CB384C">
        <w:rPr>
          <w:rFonts w:ascii="Courier New" w:hAnsi="Courier New" w:cs="Courier New"/>
          <w:sz w:val="12"/>
          <w:szCs w:val="12"/>
        </w:rPr>
        <w:t xml:space="preserve"> характера            |                              |                       0|                       0|</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w:t>
      </w: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Заместитель Председателя Правления                          Казенас С.Е.</w:t>
      </w: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Главный бухгалтер                                           Артамонова Е.В.</w:t>
      </w: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Исполнитель                                                 Артамонова Е.В.</w:t>
      </w:r>
    </w:p>
    <w:p w:rsidR="00D4656C" w:rsidRPr="00CB384C" w:rsidRDefault="00D4656C" w:rsidP="00D4656C">
      <w:pPr>
        <w:pStyle w:val="PlainText"/>
        <w:rPr>
          <w:rFonts w:ascii="Courier New" w:hAnsi="Courier New" w:cs="Courier New"/>
          <w:sz w:val="12"/>
          <w:szCs w:val="12"/>
        </w:rPr>
      </w:pPr>
      <w:r w:rsidRPr="00CB384C">
        <w:rPr>
          <w:rFonts w:ascii="Courier New" w:hAnsi="Courier New" w:cs="Courier New"/>
          <w:sz w:val="12"/>
          <w:szCs w:val="12"/>
        </w:rPr>
        <w:t>Телефон:933-84-20</w:t>
      </w:r>
    </w:p>
    <w:p w:rsidR="00D4656C" w:rsidRPr="00CB384C" w:rsidRDefault="00D4656C" w:rsidP="00D4656C">
      <w:pPr>
        <w:pStyle w:val="PlainText"/>
        <w:rPr>
          <w:rFonts w:ascii="Courier New" w:hAnsi="Courier New" w:cs="Courier New"/>
          <w:sz w:val="12"/>
          <w:szCs w:val="12"/>
        </w:rPr>
      </w:pPr>
    </w:p>
    <w:p w:rsidR="00D4656C" w:rsidRDefault="00D4656C" w:rsidP="00CB384C">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w:t>
      </w:r>
      <w:r w:rsidRPr="00401482">
        <w:rPr>
          <w:rFonts w:ascii="Courier New" w:hAnsi="Courier New" w:cs="Courier New"/>
          <w:sz w:val="12"/>
          <w:szCs w:val="12"/>
        </w:rPr>
        <w:tab/>
        <w:t xml:space="preserve">           </w:t>
      </w:r>
      <w:r w:rsidRPr="00401482">
        <w:rPr>
          <w:rFonts w:ascii="Courier New" w:hAnsi="Courier New" w:cs="Courier New"/>
          <w:sz w:val="12"/>
          <w:szCs w:val="12"/>
        </w:rPr>
        <w:tab/>
        <w:t xml:space="preserve">   Банковская отчетность</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t xml:space="preserve">                                             |Код </w:t>
      </w:r>
      <w:proofErr w:type="spellStart"/>
      <w:r w:rsidRPr="00401482">
        <w:rPr>
          <w:rFonts w:ascii="Courier New" w:hAnsi="Courier New" w:cs="Courier New"/>
          <w:sz w:val="12"/>
          <w:szCs w:val="12"/>
        </w:rPr>
        <w:t>территории|Код</w:t>
      </w:r>
      <w:proofErr w:type="spellEnd"/>
      <w:r w:rsidRPr="00401482">
        <w:rPr>
          <w:rFonts w:ascii="Courier New" w:hAnsi="Courier New" w:cs="Courier New"/>
          <w:sz w:val="12"/>
          <w:szCs w:val="12"/>
        </w:rPr>
        <w:t xml:space="preserve"> кредитной организации (</w:t>
      </w:r>
      <w:proofErr w:type="gramStart"/>
      <w:r w:rsidRPr="00401482">
        <w:rPr>
          <w:rFonts w:ascii="Courier New" w:hAnsi="Courier New" w:cs="Courier New"/>
          <w:sz w:val="12"/>
          <w:szCs w:val="12"/>
        </w:rPr>
        <w:t xml:space="preserve">филиала)   </w:t>
      </w:r>
      <w:proofErr w:type="gramEnd"/>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t xml:space="preserve">                                             </w:t>
      </w:r>
      <w:proofErr w:type="gramStart"/>
      <w:r w:rsidRPr="00401482">
        <w:rPr>
          <w:rFonts w:ascii="Courier New" w:hAnsi="Courier New" w:cs="Courier New"/>
          <w:sz w:val="12"/>
          <w:szCs w:val="12"/>
        </w:rPr>
        <w:t>|  по</w:t>
      </w:r>
      <w:proofErr w:type="gramEnd"/>
      <w:r w:rsidRPr="00401482">
        <w:rPr>
          <w:rFonts w:ascii="Courier New" w:hAnsi="Courier New" w:cs="Courier New"/>
          <w:sz w:val="12"/>
          <w:szCs w:val="12"/>
        </w:rPr>
        <w:t xml:space="preserve"> ОКАТО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t xml:space="preserve">                                             |              |    по ОКПО     |   регистрационный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t xml:space="preserve">                                             |              |                |       номер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t xml:space="preserve">                                             |              |                </w:t>
      </w:r>
      <w:proofErr w:type="gramStart"/>
      <w:r w:rsidRPr="00401482">
        <w:rPr>
          <w:rFonts w:ascii="Courier New" w:hAnsi="Courier New" w:cs="Courier New"/>
          <w:sz w:val="12"/>
          <w:szCs w:val="12"/>
        </w:rPr>
        <w:t>|(</w:t>
      </w:r>
      <w:proofErr w:type="gramEnd"/>
      <w:r w:rsidRPr="00401482">
        <w:rPr>
          <w:rFonts w:ascii="Courier New" w:hAnsi="Courier New" w:cs="Courier New"/>
          <w:sz w:val="12"/>
          <w:szCs w:val="12"/>
        </w:rPr>
        <w:t>/порядковый номер)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t xml:space="preserve">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t xml:space="preserve">                                             |45            |93316747        |      3460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Отчет о финансовых результатах</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(публикуемая форма)</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w:t>
      </w:r>
      <w:proofErr w:type="gramStart"/>
      <w:r w:rsidRPr="00401482">
        <w:rPr>
          <w:rFonts w:ascii="Courier New" w:hAnsi="Courier New" w:cs="Courier New"/>
          <w:sz w:val="12"/>
          <w:szCs w:val="12"/>
        </w:rPr>
        <w:t>за  9</w:t>
      </w:r>
      <w:proofErr w:type="gramEnd"/>
      <w:r w:rsidRPr="00401482">
        <w:rPr>
          <w:rFonts w:ascii="Courier New" w:hAnsi="Courier New" w:cs="Courier New"/>
          <w:sz w:val="12"/>
          <w:szCs w:val="12"/>
        </w:rPr>
        <w:t xml:space="preserve"> месяцев 2018 года</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w:t>
      </w:r>
      <w:r w:rsidRPr="00401482">
        <w:rPr>
          <w:rFonts w:ascii="Courier New" w:hAnsi="Courier New" w:cs="Courier New"/>
          <w:sz w:val="12"/>
          <w:szCs w:val="12"/>
        </w:rPr>
        <w:tab/>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Кредитной организации</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Общество с ограниченной ответственностью </w:t>
      </w:r>
      <w:proofErr w:type="spellStart"/>
      <w:r w:rsidRPr="00401482">
        <w:rPr>
          <w:rFonts w:ascii="Courier New" w:hAnsi="Courier New" w:cs="Courier New"/>
          <w:sz w:val="12"/>
          <w:szCs w:val="12"/>
        </w:rPr>
        <w:t>Америкэн</w:t>
      </w:r>
      <w:proofErr w:type="spellEnd"/>
      <w:r w:rsidRPr="00401482">
        <w:rPr>
          <w:rFonts w:ascii="Courier New" w:hAnsi="Courier New" w:cs="Courier New"/>
          <w:sz w:val="12"/>
          <w:szCs w:val="12"/>
        </w:rPr>
        <w:t xml:space="preserve"> Экспресс Банк</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ООО </w:t>
      </w:r>
      <w:proofErr w:type="spellStart"/>
      <w:r w:rsidRPr="00401482">
        <w:rPr>
          <w:rFonts w:ascii="Courier New" w:hAnsi="Courier New" w:cs="Courier New"/>
          <w:sz w:val="12"/>
          <w:szCs w:val="12"/>
        </w:rPr>
        <w:t>Америкэн</w:t>
      </w:r>
      <w:proofErr w:type="spellEnd"/>
      <w:r w:rsidRPr="00401482">
        <w:rPr>
          <w:rFonts w:ascii="Courier New" w:hAnsi="Courier New" w:cs="Courier New"/>
          <w:sz w:val="12"/>
          <w:szCs w:val="12"/>
        </w:rPr>
        <w:t xml:space="preserve"> Экспресс Банк</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Адрес (место нахождения) кредитной организации</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119048 </w:t>
      </w:r>
      <w:proofErr w:type="spellStart"/>
      <w:r w:rsidRPr="00401482">
        <w:rPr>
          <w:rFonts w:ascii="Courier New" w:hAnsi="Courier New" w:cs="Courier New"/>
          <w:sz w:val="12"/>
          <w:szCs w:val="12"/>
        </w:rPr>
        <w:t>г.Москва</w:t>
      </w:r>
      <w:proofErr w:type="spellEnd"/>
      <w:r w:rsidRPr="00401482">
        <w:rPr>
          <w:rFonts w:ascii="Courier New" w:hAnsi="Courier New" w:cs="Courier New"/>
          <w:sz w:val="12"/>
          <w:szCs w:val="12"/>
        </w:rPr>
        <w:t xml:space="preserve">, </w:t>
      </w:r>
      <w:proofErr w:type="spellStart"/>
      <w:r w:rsidRPr="00401482">
        <w:rPr>
          <w:rFonts w:ascii="Courier New" w:hAnsi="Courier New" w:cs="Courier New"/>
          <w:sz w:val="12"/>
          <w:szCs w:val="12"/>
        </w:rPr>
        <w:t>ул.Усачева</w:t>
      </w:r>
      <w:proofErr w:type="spellEnd"/>
      <w:r w:rsidRPr="00401482">
        <w:rPr>
          <w:rFonts w:ascii="Courier New" w:hAnsi="Courier New" w:cs="Courier New"/>
          <w:sz w:val="12"/>
          <w:szCs w:val="12"/>
        </w:rPr>
        <w:t xml:space="preserve"> д.33, </w:t>
      </w:r>
      <w:proofErr w:type="spellStart"/>
      <w:r w:rsidRPr="00401482">
        <w:rPr>
          <w:rFonts w:ascii="Courier New" w:hAnsi="Courier New" w:cs="Courier New"/>
          <w:sz w:val="12"/>
          <w:szCs w:val="12"/>
        </w:rPr>
        <w:t>стр</w:t>
      </w:r>
      <w:proofErr w:type="spellEnd"/>
      <w:r w:rsidRPr="00401482">
        <w:rPr>
          <w:rFonts w:ascii="Courier New" w:hAnsi="Courier New" w:cs="Courier New"/>
          <w:sz w:val="12"/>
          <w:szCs w:val="12"/>
        </w:rPr>
        <w:t xml:space="preserve"> 1</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t xml:space="preserve">         </w:t>
      </w:r>
      <w:r w:rsidRPr="00401482">
        <w:rPr>
          <w:rFonts w:ascii="Courier New" w:hAnsi="Courier New" w:cs="Courier New"/>
          <w:sz w:val="12"/>
          <w:szCs w:val="12"/>
        </w:rPr>
        <w:tab/>
        <w:t xml:space="preserve">                         Код формы по ОКУД 0409807</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r>
      <w:r w:rsidRPr="00401482">
        <w:rPr>
          <w:rFonts w:ascii="Courier New" w:hAnsi="Courier New" w:cs="Courier New"/>
          <w:sz w:val="12"/>
          <w:szCs w:val="12"/>
        </w:rPr>
        <w:tab/>
        <w:t xml:space="preserve">        </w:t>
      </w:r>
      <w:r w:rsidRPr="00401482">
        <w:rPr>
          <w:rFonts w:ascii="Courier New" w:hAnsi="Courier New" w:cs="Courier New"/>
          <w:sz w:val="12"/>
          <w:szCs w:val="12"/>
        </w:rPr>
        <w:tab/>
        <w:t xml:space="preserve">                     Квартальная(Годовая)</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Раздел 1. Прибыли и убытки</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|Номер |            Наименование статьи                          |             Номер            </w:t>
      </w:r>
      <w:proofErr w:type="gramStart"/>
      <w:r w:rsidRPr="00401482">
        <w:rPr>
          <w:rFonts w:ascii="Courier New" w:hAnsi="Courier New" w:cs="Courier New"/>
          <w:sz w:val="12"/>
          <w:szCs w:val="12"/>
        </w:rPr>
        <w:t>|  Данные</w:t>
      </w:r>
      <w:proofErr w:type="gramEnd"/>
      <w:r w:rsidRPr="00401482">
        <w:rPr>
          <w:rFonts w:ascii="Courier New" w:hAnsi="Courier New" w:cs="Courier New"/>
          <w:sz w:val="12"/>
          <w:szCs w:val="12"/>
        </w:rPr>
        <w:t xml:space="preserve"> за отчетный    | Данные за </w:t>
      </w:r>
      <w:proofErr w:type="spellStart"/>
      <w:r w:rsidRPr="00401482">
        <w:rPr>
          <w:rFonts w:ascii="Courier New" w:hAnsi="Courier New" w:cs="Courier New"/>
          <w:sz w:val="12"/>
          <w:szCs w:val="12"/>
        </w:rPr>
        <w:t>соответству</w:t>
      </w:r>
      <w:proofErr w:type="spellEnd"/>
      <w:r w:rsidRPr="00401482">
        <w:rPr>
          <w:rFonts w:ascii="Courier New" w:hAnsi="Courier New" w:cs="Courier New"/>
          <w:sz w:val="12"/>
          <w:szCs w:val="12"/>
        </w:rPr>
        <w:t>-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                                                         |           пояснений          |        </w:t>
      </w:r>
      <w:proofErr w:type="gramStart"/>
      <w:r w:rsidRPr="00401482">
        <w:rPr>
          <w:rFonts w:ascii="Courier New" w:hAnsi="Courier New" w:cs="Courier New"/>
          <w:sz w:val="12"/>
          <w:szCs w:val="12"/>
        </w:rPr>
        <w:t xml:space="preserve">период,   </w:t>
      </w:r>
      <w:proofErr w:type="gramEnd"/>
      <w:r w:rsidRPr="00401482">
        <w:rPr>
          <w:rFonts w:ascii="Courier New" w:hAnsi="Courier New" w:cs="Courier New"/>
          <w:sz w:val="12"/>
          <w:szCs w:val="12"/>
        </w:rPr>
        <w:t xml:space="preserve">      | </w:t>
      </w:r>
      <w:proofErr w:type="spellStart"/>
      <w:r w:rsidRPr="00401482">
        <w:rPr>
          <w:rFonts w:ascii="Courier New" w:hAnsi="Courier New" w:cs="Courier New"/>
          <w:sz w:val="12"/>
          <w:szCs w:val="12"/>
        </w:rPr>
        <w:t>ющий</w:t>
      </w:r>
      <w:proofErr w:type="spellEnd"/>
      <w:r w:rsidRPr="00401482">
        <w:rPr>
          <w:rFonts w:ascii="Courier New" w:hAnsi="Courier New" w:cs="Courier New"/>
          <w:sz w:val="12"/>
          <w:szCs w:val="12"/>
        </w:rPr>
        <w:t xml:space="preserve"> период прошлого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|строки|                                                         |                              |       тыс. руб.        |          </w:t>
      </w:r>
      <w:proofErr w:type="gramStart"/>
      <w:r w:rsidRPr="00401482">
        <w:rPr>
          <w:rFonts w:ascii="Courier New" w:hAnsi="Courier New" w:cs="Courier New"/>
          <w:sz w:val="12"/>
          <w:szCs w:val="12"/>
        </w:rPr>
        <w:t xml:space="preserve">года,   </w:t>
      </w:r>
      <w:proofErr w:type="gramEnd"/>
      <w:r w:rsidRPr="00401482">
        <w:rPr>
          <w:rFonts w:ascii="Courier New" w:hAnsi="Courier New" w:cs="Courier New"/>
          <w:sz w:val="12"/>
          <w:szCs w:val="12"/>
        </w:rPr>
        <w:t xml:space="preserve">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                                                         |                              |                        |        тыс. руб.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1    |                          2                              |                3             |           4            |          5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|1     |Процентные доходы, всего, в том </w:t>
      </w:r>
      <w:proofErr w:type="gramStart"/>
      <w:r w:rsidRPr="00401482">
        <w:rPr>
          <w:rFonts w:ascii="Courier New" w:hAnsi="Courier New" w:cs="Courier New"/>
          <w:sz w:val="12"/>
          <w:szCs w:val="12"/>
        </w:rPr>
        <w:t xml:space="preserve">числе:   </w:t>
      </w:r>
      <w:proofErr w:type="gramEnd"/>
      <w:r w:rsidRPr="00401482">
        <w:rPr>
          <w:rFonts w:ascii="Courier New" w:hAnsi="Courier New" w:cs="Courier New"/>
          <w:sz w:val="12"/>
          <w:szCs w:val="12"/>
        </w:rPr>
        <w:t xml:space="preserve">                |                              |                   32579|                   30802|</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|1.1   |от размещения средств в кредитных организациях           |                              |                   24754|                   30599|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|1.2   |от ссуд, предоставленных клиентам, не являющимся         |                              |                    7825|                     203|</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|кредитными организациями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lastRenderedPageBreak/>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|1.3   |от оказания услуг по финансовой аренде (</w:t>
      </w:r>
      <w:proofErr w:type="gramStart"/>
      <w:r w:rsidRPr="00401482">
        <w:rPr>
          <w:rFonts w:ascii="Courier New" w:hAnsi="Courier New" w:cs="Courier New"/>
          <w:sz w:val="12"/>
          <w:szCs w:val="12"/>
        </w:rPr>
        <w:t xml:space="preserve">лизингу)   </w:t>
      </w:r>
      <w:proofErr w:type="gramEnd"/>
      <w:r w:rsidRPr="00401482">
        <w:rPr>
          <w:rFonts w:ascii="Courier New" w:hAnsi="Courier New" w:cs="Courier New"/>
          <w:sz w:val="12"/>
          <w:szCs w:val="12"/>
        </w:rPr>
        <w:t xml:space="preserve">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|1.4   |от вложений в ценные бумаги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|2     |Процентные расходы, всего, в том </w:t>
      </w:r>
      <w:proofErr w:type="gramStart"/>
      <w:r w:rsidRPr="00401482">
        <w:rPr>
          <w:rFonts w:ascii="Courier New" w:hAnsi="Courier New" w:cs="Courier New"/>
          <w:sz w:val="12"/>
          <w:szCs w:val="12"/>
        </w:rPr>
        <w:t xml:space="preserve">числе:   </w:t>
      </w:r>
      <w:proofErr w:type="gramEnd"/>
      <w:r w:rsidRPr="00401482">
        <w:rPr>
          <w:rFonts w:ascii="Courier New" w:hAnsi="Courier New" w:cs="Courier New"/>
          <w:sz w:val="12"/>
          <w:szCs w:val="12"/>
        </w:rPr>
        <w:t xml:space="preserve">               |                              |                   25985|                    3149|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|2.1   |по привлеченным средствам кредитных организаций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|2.2   |по привлеченным средствам клиентов, не являющимся        |                              |                   25985|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|кредитными организациями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|2.3   |по выпущенным долговым обязательствам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|3     |Чистые процентные доходы (отрицательная процентная </w:t>
      </w:r>
      <w:proofErr w:type="gramStart"/>
      <w:r w:rsidRPr="00401482">
        <w:rPr>
          <w:rFonts w:ascii="Courier New" w:hAnsi="Courier New" w:cs="Courier New"/>
          <w:sz w:val="12"/>
          <w:szCs w:val="12"/>
        </w:rPr>
        <w:t>маржа)|</w:t>
      </w:r>
      <w:proofErr w:type="gramEnd"/>
      <w:r w:rsidRPr="00401482">
        <w:rPr>
          <w:rFonts w:ascii="Courier New" w:hAnsi="Courier New" w:cs="Courier New"/>
          <w:sz w:val="12"/>
          <w:szCs w:val="12"/>
        </w:rPr>
        <w:t xml:space="preserve">                              |                    6594|                   27653|</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|4     |Изменение резерва на возможные потери по ссудам, ссудной |                              |                   -1409|                  -10786|</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|и приравненной к ней задолженности, </w:t>
      </w:r>
      <w:proofErr w:type="gramStart"/>
      <w:r w:rsidRPr="00401482">
        <w:rPr>
          <w:rFonts w:ascii="Courier New" w:hAnsi="Courier New" w:cs="Courier New"/>
          <w:sz w:val="12"/>
          <w:szCs w:val="12"/>
        </w:rPr>
        <w:t xml:space="preserve">средствам,   </w:t>
      </w:r>
      <w:proofErr w:type="gramEnd"/>
      <w:r w:rsidRPr="00401482">
        <w:rPr>
          <w:rFonts w:ascii="Courier New" w:hAnsi="Courier New" w:cs="Courier New"/>
          <w:sz w:val="12"/>
          <w:szCs w:val="12"/>
        </w:rPr>
        <w:t xml:space="preserve">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|размещенным на корреспондентских счетах, а также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|начисленным процентным доходам, всего, в том </w:t>
      </w:r>
      <w:proofErr w:type="gramStart"/>
      <w:r w:rsidRPr="00401482">
        <w:rPr>
          <w:rFonts w:ascii="Courier New" w:hAnsi="Courier New" w:cs="Courier New"/>
          <w:sz w:val="12"/>
          <w:szCs w:val="12"/>
        </w:rPr>
        <w:t xml:space="preserve">числе:   </w:t>
      </w:r>
      <w:proofErr w:type="gramEnd"/>
      <w:r w:rsidRPr="00401482">
        <w:rPr>
          <w:rFonts w:ascii="Courier New" w:hAnsi="Courier New" w:cs="Courier New"/>
          <w:sz w:val="12"/>
          <w:szCs w:val="12"/>
        </w:rPr>
        <w:t xml:space="preserve">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|4.1   |изменение резерва на возможные потери по начисленным     |                              |                       6|                      -2|</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|процентным доходам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|5     |Чистые процентные доходы (отрицательная процентная </w:t>
      </w:r>
      <w:proofErr w:type="gramStart"/>
      <w:r w:rsidRPr="00401482">
        <w:rPr>
          <w:rFonts w:ascii="Courier New" w:hAnsi="Courier New" w:cs="Courier New"/>
          <w:sz w:val="12"/>
          <w:szCs w:val="12"/>
        </w:rPr>
        <w:t>маржа)|</w:t>
      </w:r>
      <w:proofErr w:type="gramEnd"/>
      <w:r w:rsidRPr="00401482">
        <w:rPr>
          <w:rFonts w:ascii="Courier New" w:hAnsi="Courier New" w:cs="Courier New"/>
          <w:sz w:val="12"/>
          <w:szCs w:val="12"/>
        </w:rPr>
        <w:t xml:space="preserve">                              |                    5185|                   16867|</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|после создания резерва на возможные потери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|6     |Чистые доходы от операций с финансовыми </w:t>
      </w:r>
      <w:proofErr w:type="spellStart"/>
      <w:proofErr w:type="gramStart"/>
      <w:r w:rsidRPr="00401482">
        <w:rPr>
          <w:rFonts w:ascii="Courier New" w:hAnsi="Courier New" w:cs="Courier New"/>
          <w:sz w:val="12"/>
          <w:szCs w:val="12"/>
        </w:rPr>
        <w:t>активами,оценива</w:t>
      </w:r>
      <w:proofErr w:type="spellEnd"/>
      <w:proofErr w:type="gramEnd"/>
      <w:r w:rsidRPr="00401482">
        <w:rPr>
          <w:rFonts w:ascii="Courier New" w:hAnsi="Courier New" w:cs="Courier New"/>
          <w:sz w:val="12"/>
          <w:szCs w:val="12"/>
        </w:rPr>
        <w:t>-|                              |                   85033|                  -13128|</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w:t>
      </w:r>
      <w:proofErr w:type="spellStart"/>
      <w:r w:rsidRPr="00401482">
        <w:rPr>
          <w:rFonts w:ascii="Courier New" w:hAnsi="Courier New" w:cs="Courier New"/>
          <w:sz w:val="12"/>
          <w:szCs w:val="12"/>
        </w:rPr>
        <w:t>емыми</w:t>
      </w:r>
      <w:proofErr w:type="spellEnd"/>
      <w:r w:rsidRPr="00401482">
        <w:rPr>
          <w:rFonts w:ascii="Courier New" w:hAnsi="Courier New" w:cs="Courier New"/>
          <w:sz w:val="12"/>
          <w:szCs w:val="12"/>
        </w:rPr>
        <w:t xml:space="preserve"> по справедливой стоимости через прибыль или убыток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|7     |Чистые доходы от операций с финансовыми обязательствами,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|оцениваемыми по справедливой стоимости через прибыль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|или убыток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|8     |Чистые доходы от операций с ценными </w:t>
      </w:r>
      <w:proofErr w:type="gramStart"/>
      <w:r w:rsidRPr="00401482">
        <w:rPr>
          <w:rFonts w:ascii="Courier New" w:hAnsi="Courier New" w:cs="Courier New"/>
          <w:sz w:val="12"/>
          <w:szCs w:val="12"/>
        </w:rPr>
        <w:t xml:space="preserve">бумагами,   </w:t>
      </w:r>
      <w:proofErr w:type="gramEnd"/>
      <w:r w:rsidRPr="00401482">
        <w:rPr>
          <w:rFonts w:ascii="Courier New" w:hAnsi="Courier New" w:cs="Courier New"/>
          <w:sz w:val="12"/>
          <w:szCs w:val="12"/>
        </w:rPr>
        <w:t xml:space="preserve">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|имеющимися в наличии для продажи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|9     |Чистые доходы от операций с ценными </w:t>
      </w:r>
      <w:proofErr w:type="gramStart"/>
      <w:r w:rsidRPr="00401482">
        <w:rPr>
          <w:rFonts w:ascii="Courier New" w:hAnsi="Courier New" w:cs="Courier New"/>
          <w:sz w:val="12"/>
          <w:szCs w:val="12"/>
        </w:rPr>
        <w:t xml:space="preserve">бумагами,   </w:t>
      </w:r>
      <w:proofErr w:type="gramEnd"/>
      <w:r w:rsidRPr="00401482">
        <w:rPr>
          <w:rFonts w:ascii="Courier New" w:hAnsi="Courier New" w:cs="Courier New"/>
          <w:sz w:val="12"/>
          <w:szCs w:val="12"/>
        </w:rPr>
        <w:t xml:space="preserve">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|удерживаемыми до погашения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|10    |Чистые доходы от операций с иностранной валютой          |                              |                     430|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|11    |Чистые доходы от переоценки иностранной валюты           |                              |                 -101643|                    4984|</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|12    |Чистые доходы от операций с драгоценными металлами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|13    |Доходы от участия в капитале других юридических лиц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|14    |Комиссионные доходы                                      |                              |                  251997|                  222062|</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|15    |Комиссионные расходы                                     |                              |                   69006|                   70787|</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|16    |Изменение резерва на возможные потери по ценным бумагам,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|имеющимся в наличии для продажи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|17    |Изменение резерва на возможные потери по ценным бумагам,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|удерживаемым до погашения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|18    |Изменение резерва по прочим потерям                      |                              |                   -9817|                   15019|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|19    |Прочие операционные доходы                               |                              |                   92498|                   82222|</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|20    |Чистые доходы (</w:t>
      </w:r>
      <w:proofErr w:type="gramStart"/>
      <w:r w:rsidRPr="00401482">
        <w:rPr>
          <w:rFonts w:ascii="Courier New" w:hAnsi="Courier New" w:cs="Courier New"/>
          <w:sz w:val="12"/>
          <w:szCs w:val="12"/>
        </w:rPr>
        <w:t xml:space="preserve">расходы)   </w:t>
      </w:r>
      <w:proofErr w:type="gramEnd"/>
      <w:r w:rsidRPr="00401482">
        <w:rPr>
          <w:rFonts w:ascii="Courier New" w:hAnsi="Courier New" w:cs="Courier New"/>
          <w:sz w:val="12"/>
          <w:szCs w:val="12"/>
        </w:rPr>
        <w:t xml:space="preserve">                               |                              |                  254677|                  257239|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|21    |Операционные расходы                                     |                              |                  243656|                  199717|</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|22    |Прибыль (убыток) до налогообложения                      |                              |                   11021|                   57522|</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|23    |Возмещение (расход) по налогам                           |                              |                   13231|                   25753|</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|24    |Прибыль (убыток) от продолжающейся деятельности          |                              |                   -2210|                   31769|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|25    |Прибыль (убыток) от прекращенной деятельности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|26    |Прибыль (убыток) за отчетный период                      |                              |                   -2210|                   31769|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Раздел 2. Прочий совокупный доход</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|Номер |            Наименование статьи                          |             Номер            </w:t>
      </w:r>
      <w:proofErr w:type="gramStart"/>
      <w:r w:rsidRPr="00401482">
        <w:rPr>
          <w:rFonts w:ascii="Courier New" w:hAnsi="Courier New" w:cs="Courier New"/>
          <w:sz w:val="12"/>
          <w:szCs w:val="12"/>
        </w:rPr>
        <w:t>|  Данные</w:t>
      </w:r>
      <w:proofErr w:type="gramEnd"/>
      <w:r w:rsidRPr="00401482">
        <w:rPr>
          <w:rFonts w:ascii="Courier New" w:hAnsi="Courier New" w:cs="Courier New"/>
          <w:sz w:val="12"/>
          <w:szCs w:val="12"/>
        </w:rPr>
        <w:t xml:space="preserve"> за отчетный    | Данные за </w:t>
      </w:r>
      <w:proofErr w:type="spellStart"/>
      <w:r w:rsidRPr="00401482">
        <w:rPr>
          <w:rFonts w:ascii="Courier New" w:hAnsi="Courier New" w:cs="Courier New"/>
          <w:sz w:val="12"/>
          <w:szCs w:val="12"/>
        </w:rPr>
        <w:t>соответству</w:t>
      </w:r>
      <w:proofErr w:type="spellEnd"/>
      <w:r w:rsidRPr="00401482">
        <w:rPr>
          <w:rFonts w:ascii="Courier New" w:hAnsi="Courier New" w:cs="Courier New"/>
          <w:sz w:val="12"/>
          <w:szCs w:val="12"/>
        </w:rPr>
        <w:t>-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                                                         |           пояснений          |        </w:t>
      </w:r>
      <w:proofErr w:type="gramStart"/>
      <w:r w:rsidRPr="00401482">
        <w:rPr>
          <w:rFonts w:ascii="Courier New" w:hAnsi="Courier New" w:cs="Courier New"/>
          <w:sz w:val="12"/>
          <w:szCs w:val="12"/>
        </w:rPr>
        <w:t xml:space="preserve">период,   </w:t>
      </w:r>
      <w:proofErr w:type="gramEnd"/>
      <w:r w:rsidRPr="00401482">
        <w:rPr>
          <w:rFonts w:ascii="Courier New" w:hAnsi="Courier New" w:cs="Courier New"/>
          <w:sz w:val="12"/>
          <w:szCs w:val="12"/>
        </w:rPr>
        <w:t xml:space="preserve">      | </w:t>
      </w:r>
      <w:proofErr w:type="spellStart"/>
      <w:r w:rsidRPr="00401482">
        <w:rPr>
          <w:rFonts w:ascii="Courier New" w:hAnsi="Courier New" w:cs="Courier New"/>
          <w:sz w:val="12"/>
          <w:szCs w:val="12"/>
        </w:rPr>
        <w:t>ющий</w:t>
      </w:r>
      <w:proofErr w:type="spellEnd"/>
      <w:r w:rsidRPr="00401482">
        <w:rPr>
          <w:rFonts w:ascii="Courier New" w:hAnsi="Courier New" w:cs="Courier New"/>
          <w:sz w:val="12"/>
          <w:szCs w:val="12"/>
        </w:rPr>
        <w:t xml:space="preserve"> период прошлого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|строки|                                                         |                              |       тыс. руб.        |         </w:t>
      </w:r>
      <w:proofErr w:type="gramStart"/>
      <w:r w:rsidRPr="00401482">
        <w:rPr>
          <w:rFonts w:ascii="Courier New" w:hAnsi="Courier New" w:cs="Courier New"/>
          <w:sz w:val="12"/>
          <w:szCs w:val="12"/>
        </w:rPr>
        <w:t xml:space="preserve">года,   </w:t>
      </w:r>
      <w:proofErr w:type="gramEnd"/>
      <w:r w:rsidRPr="00401482">
        <w:rPr>
          <w:rFonts w:ascii="Courier New" w:hAnsi="Courier New" w:cs="Courier New"/>
          <w:sz w:val="12"/>
          <w:szCs w:val="12"/>
        </w:rPr>
        <w:t xml:space="preserve">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                                                         |                              |                        |       тыс. руб.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1    |                          2                              |                3             |           4            |          5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     |Прибыль (убыток) за отчетный период                      |                              |                   -2210|                   31769|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     |Прочий совокупный доход (</w:t>
      </w:r>
      <w:proofErr w:type="gramStart"/>
      <w:r w:rsidRPr="00401482">
        <w:rPr>
          <w:rFonts w:ascii="Courier New" w:hAnsi="Courier New" w:cs="Courier New"/>
          <w:sz w:val="12"/>
          <w:szCs w:val="12"/>
        </w:rPr>
        <w:t xml:space="preserve">убыток)   </w:t>
      </w:r>
      <w:proofErr w:type="gramEnd"/>
      <w:r w:rsidRPr="00401482">
        <w:rPr>
          <w:rFonts w:ascii="Courier New" w:hAnsi="Courier New" w:cs="Courier New"/>
          <w:sz w:val="12"/>
          <w:szCs w:val="12"/>
        </w:rPr>
        <w:t xml:space="preserve">                      |                              |             Х          |             Х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|3     |Статьи, которые не </w:t>
      </w:r>
      <w:proofErr w:type="spellStart"/>
      <w:r w:rsidRPr="00401482">
        <w:rPr>
          <w:rFonts w:ascii="Courier New" w:hAnsi="Courier New" w:cs="Courier New"/>
          <w:sz w:val="12"/>
          <w:szCs w:val="12"/>
        </w:rPr>
        <w:t>переклассифицируются</w:t>
      </w:r>
      <w:proofErr w:type="spellEnd"/>
      <w:r w:rsidRPr="00401482">
        <w:rPr>
          <w:rFonts w:ascii="Courier New" w:hAnsi="Courier New" w:cs="Courier New"/>
          <w:sz w:val="12"/>
          <w:szCs w:val="12"/>
        </w:rPr>
        <w:t xml:space="preserve"> в прибыль или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|убыток, всего, в том </w:t>
      </w:r>
      <w:proofErr w:type="gramStart"/>
      <w:r w:rsidRPr="00401482">
        <w:rPr>
          <w:rFonts w:ascii="Courier New" w:hAnsi="Courier New" w:cs="Courier New"/>
          <w:sz w:val="12"/>
          <w:szCs w:val="12"/>
        </w:rPr>
        <w:t xml:space="preserve">числе:   </w:t>
      </w:r>
      <w:proofErr w:type="gramEnd"/>
      <w:r w:rsidRPr="00401482">
        <w:rPr>
          <w:rFonts w:ascii="Courier New" w:hAnsi="Courier New" w:cs="Courier New"/>
          <w:sz w:val="12"/>
          <w:szCs w:val="12"/>
        </w:rPr>
        <w:t xml:space="preserve">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|3.1   | изменение фонда переоценки основных средств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|3.2   | изменение фонда переоценки обязательств (</w:t>
      </w:r>
      <w:proofErr w:type="gramStart"/>
      <w:r w:rsidRPr="00401482">
        <w:rPr>
          <w:rFonts w:ascii="Courier New" w:hAnsi="Courier New" w:cs="Courier New"/>
          <w:sz w:val="12"/>
          <w:szCs w:val="12"/>
        </w:rPr>
        <w:t xml:space="preserve">требований)   </w:t>
      </w:r>
      <w:proofErr w:type="gramEnd"/>
      <w:r w:rsidRPr="00401482">
        <w:rPr>
          <w:rFonts w:ascii="Courier New" w:hAnsi="Courier New" w:cs="Courier New"/>
          <w:sz w:val="12"/>
          <w:szCs w:val="12"/>
        </w:rPr>
        <w:t xml:space="preserve">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 по пенсионному обеспечению работников по программам с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 установленными выплатами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|4     |Налог на прибыль, относящийся к статьям, которые не могут|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|быть переквалифицированы в прибыль или убыток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|5     |Прочий совокупный доход (убыток), который не может </w:t>
      </w:r>
      <w:proofErr w:type="gramStart"/>
      <w:r w:rsidRPr="00401482">
        <w:rPr>
          <w:rFonts w:ascii="Courier New" w:hAnsi="Courier New" w:cs="Courier New"/>
          <w:sz w:val="12"/>
          <w:szCs w:val="12"/>
        </w:rPr>
        <w:t>быть  |</w:t>
      </w:r>
      <w:proofErr w:type="gramEnd"/>
      <w:r w:rsidRPr="00401482">
        <w:rPr>
          <w:rFonts w:ascii="Courier New" w:hAnsi="Courier New" w:cs="Courier New"/>
          <w:sz w:val="12"/>
          <w:szCs w:val="12"/>
        </w:rPr>
        <w:t xml:space="preserve">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|переквалифицирован в прибыль или убыток, за вычетом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|налога на прибыль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lastRenderedPageBreak/>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|6     |Статьи, которые могут быть </w:t>
      </w:r>
      <w:proofErr w:type="spellStart"/>
      <w:r w:rsidRPr="00401482">
        <w:rPr>
          <w:rFonts w:ascii="Courier New" w:hAnsi="Courier New" w:cs="Courier New"/>
          <w:sz w:val="12"/>
          <w:szCs w:val="12"/>
        </w:rPr>
        <w:t>переклассифицированы</w:t>
      </w:r>
      <w:proofErr w:type="spellEnd"/>
      <w:r w:rsidRPr="00401482">
        <w:rPr>
          <w:rFonts w:ascii="Courier New" w:hAnsi="Courier New" w:cs="Courier New"/>
          <w:sz w:val="12"/>
          <w:szCs w:val="12"/>
        </w:rPr>
        <w:t xml:space="preserve"> в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xml:space="preserve">|      |прибыль или убыток, всего, в том </w:t>
      </w:r>
      <w:proofErr w:type="gramStart"/>
      <w:r w:rsidRPr="00401482">
        <w:rPr>
          <w:rFonts w:ascii="Courier New" w:hAnsi="Courier New" w:cs="Courier New"/>
          <w:sz w:val="12"/>
          <w:szCs w:val="12"/>
        </w:rPr>
        <w:t xml:space="preserve">числе:   </w:t>
      </w:r>
      <w:proofErr w:type="gramEnd"/>
      <w:r w:rsidRPr="00401482">
        <w:rPr>
          <w:rFonts w:ascii="Courier New" w:hAnsi="Courier New" w:cs="Courier New"/>
          <w:sz w:val="12"/>
          <w:szCs w:val="12"/>
        </w:rPr>
        <w:t xml:space="preserve">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|6.1   | изменение фонда переоценки финансовых активов, имеющихся|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 в наличии для продажи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|6.2   | изменение фонда хеджирования денежных потоков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|7     |Налог на прибыль, относящийся к статьям, которые могут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|быть переквалифицированы в прибыль или убыток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|8     |Прочий совокупный доход (убыток), который может быть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|переквалифицирован в прибыль или убыток, за вычетом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|налога на прибыль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|9     |Прочий совокупный доход (убыток) за вычетом              |                              |                       0|                       0|</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      |налога на прибыль                                        |                              |                        |                        |</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|10    |Финансовый результат за отчетный период                  |                              |                   -2210|                   31769|</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Заместитель Председателя Правления                          Казенас С.Е.</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Главный бухгалтер                                           Артамонова Е.В.</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Главный бухгалтер                                           Артамонова Е.В.</w:t>
      </w: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Телефон:933-84-20</w:t>
      </w:r>
    </w:p>
    <w:p w:rsidR="00DA1094" w:rsidRPr="00401482" w:rsidRDefault="00DA1094" w:rsidP="00DA1094">
      <w:pPr>
        <w:pStyle w:val="PlainText"/>
        <w:rPr>
          <w:rFonts w:ascii="Courier New" w:hAnsi="Courier New" w:cs="Courier New"/>
          <w:sz w:val="12"/>
          <w:szCs w:val="12"/>
        </w:rPr>
      </w:pPr>
    </w:p>
    <w:p w:rsidR="00DA1094" w:rsidRPr="00401482" w:rsidRDefault="00DA1094" w:rsidP="00DA1094">
      <w:pPr>
        <w:pStyle w:val="PlainText"/>
        <w:rPr>
          <w:rFonts w:ascii="Courier New" w:hAnsi="Courier New" w:cs="Courier New"/>
          <w:sz w:val="12"/>
          <w:szCs w:val="12"/>
        </w:rPr>
      </w:pPr>
      <w:r w:rsidRPr="00401482">
        <w:rPr>
          <w:rFonts w:ascii="Courier New" w:hAnsi="Courier New" w:cs="Courier New"/>
          <w:sz w:val="12"/>
          <w:szCs w:val="12"/>
        </w:rPr>
        <w:t>29.10.2018</w:t>
      </w:r>
    </w:p>
    <w:p w:rsidR="00DA1094" w:rsidRPr="00401482" w:rsidRDefault="00DA1094" w:rsidP="00DA1094">
      <w:pPr>
        <w:pStyle w:val="PlainText"/>
        <w:rPr>
          <w:rFonts w:ascii="Courier New" w:hAnsi="Courier New" w:cs="Courier New"/>
          <w:sz w:val="12"/>
          <w:szCs w:val="12"/>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Банковская отчетность</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ab/>
        <w:t xml:space="preserve">                                                                                             |Код </w:t>
      </w:r>
      <w:proofErr w:type="spellStart"/>
      <w:r w:rsidRPr="00C9546F">
        <w:rPr>
          <w:rFonts w:ascii="Courier New" w:hAnsi="Courier New" w:cs="Courier New"/>
          <w:sz w:val="9"/>
          <w:szCs w:val="9"/>
        </w:rPr>
        <w:t>территории|Код</w:t>
      </w:r>
      <w:proofErr w:type="spellEnd"/>
      <w:r w:rsidRPr="00C9546F">
        <w:rPr>
          <w:rFonts w:ascii="Courier New" w:hAnsi="Courier New" w:cs="Courier New"/>
          <w:sz w:val="9"/>
          <w:szCs w:val="9"/>
        </w:rPr>
        <w:t xml:space="preserve"> кредитной организации (</w:t>
      </w:r>
      <w:proofErr w:type="gramStart"/>
      <w:r w:rsidRPr="00C9546F">
        <w:rPr>
          <w:rFonts w:ascii="Courier New" w:hAnsi="Courier New" w:cs="Courier New"/>
          <w:sz w:val="9"/>
          <w:szCs w:val="9"/>
        </w:rPr>
        <w:t xml:space="preserve">филиала)   </w:t>
      </w:r>
      <w:proofErr w:type="gramEnd"/>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t xml:space="preserve">                                                                             </w:t>
      </w:r>
      <w:proofErr w:type="gramStart"/>
      <w:r w:rsidRPr="00C9546F">
        <w:rPr>
          <w:rFonts w:ascii="Courier New" w:hAnsi="Courier New" w:cs="Courier New"/>
          <w:sz w:val="9"/>
          <w:szCs w:val="9"/>
        </w:rPr>
        <w:t>|  по</w:t>
      </w:r>
      <w:proofErr w:type="gramEnd"/>
      <w:r w:rsidRPr="00C9546F">
        <w:rPr>
          <w:rFonts w:ascii="Courier New" w:hAnsi="Courier New" w:cs="Courier New"/>
          <w:sz w:val="9"/>
          <w:szCs w:val="9"/>
        </w:rPr>
        <w:t xml:space="preserve"> ОКАТО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t xml:space="preserve">                                             |              |    по ОКПО     |   регистрационный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t xml:space="preserve">                                                                                             |              |                |       номер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t xml:space="preserve">                                                                     |              |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/порядковый номер)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ab/>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t xml:space="preserve">                                                                     |45            |93316747        |      3460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ab/>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ab/>
      </w:r>
      <w:r w:rsidRPr="00C9546F">
        <w:rPr>
          <w:rFonts w:ascii="Courier New" w:hAnsi="Courier New" w:cs="Courier New"/>
          <w:sz w:val="9"/>
          <w:szCs w:val="9"/>
        </w:rPr>
        <w:tab/>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t xml:space="preserve">                                               ОТЧЕТ ОБ УРОВНЕ ДОСТАТОЧНОСТИ КАПИТАЛА ДЛЯ ПОКРЫТИЯ РИСКОВ</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(ПУБЛИКУЕМАЯ ФОРМА)                                                          </w:t>
      </w:r>
      <w:r w:rsidRPr="00C9546F">
        <w:rPr>
          <w:rFonts w:ascii="Courier New" w:hAnsi="Courier New" w:cs="Courier New"/>
          <w:sz w:val="9"/>
          <w:szCs w:val="9"/>
        </w:rPr>
        <w:tab/>
      </w:r>
      <w:r w:rsidRPr="00C9546F">
        <w:rPr>
          <w:rFonts w:ascii="Courier New" w:hAnsi="Courier New" w:cs="Courier New"/>
          <w:sz w:val="9"/>
          <w:szCs w:val="9"/>
        </w:rPr>
        <w:tab/>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по состоянию </w:t>
      </w:r>
      <w:proofErr w:type="gramStart"/>
      <w:r w:rsidRPr="00C9546F">
        <w:rPr>
          <w:rFonts w:ascii="Courier New" w:hAnsi="Courier New" w:cs="Courier New"/>
          <w:sz w:val="9"/>
          <w:szCs w:val="9"/>
        </w:rPr>
        <w:t>на  01.10.2018</w:t>
      </w:r>
      <w:proofErr w:type="gramEnd"/>
      <w:r w:rsidRPr="00C9546F">
        <w:rPr>
          <w:rFonts w:ascii="Courier New" w:hAnsi="Courier New" w:cs="Courier New"/>
          <w:sz w:val="9"/>
          <w:szCs w:val="9"/>
        </w:rPr>
        <w:t xml:space="preserve"> года</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Кредитной организации</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Общество с ограниченной ответственностью </w:t>
      </w:r>
      <w:proofErr w:type="spellStart"/>
      <w:r w:rsidRPr="00C9546F">
        <w:rPr>
          <w:rFonts w:ascii="Courier New" w:hAnsi="Courier New" w:cs="Courier New"/>
          <w:sz w:val="9"/>
          <w:szCs w:val="9"/>
        </w:rPr>
        <w:t>Америкэн</w:t>
      </w:r>
      <w:proofErr w:type="spellEnd"/>
      <w:r w:rsidRPr="00C9546F">
        <w:rPr>
          <w:rFonts w:ascii="Courier New" w:hAnsi="Courier New" w:cs="Courier New"/>
          <w:sz w:val="9"/>
          <w:szCs w:val="9"/>
        </w:rPr>
        <w:t xml:space="preserve"> Экспресс Банк</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ООО </w:t>
      </w:r>
      <w:proofErr w:type="spellStart"/>
      <w:r w:rsidRPr="00C9546F">
        <w:rPr>
          <w:rFonts w:ascii="Courier New" w:hAnsi="Courier New" w:cs="Courier New"/>
          <w:sz w:val="9"/>
          <w:szCs w:val="9"/>
        </w:rPr>
        <w:t>Америкэн</w:t>
      </w:r>
      <w:proofErr w:type="spellEnd"/>
      <w:r w:rsidRPr="00C9546F">
        <w:rPr>
          <w:rFonts w:ascii="Courier New" w:hAnsi="Courier New" w:cs="Courier New"/>
          <w:sz w:val="9"/>
          <w:szCs w:val="9"/>
        </w:rPr>
        <w:t xml:space="preserve"> Экспресс Банк</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Адрес (место нахождения) кредитной организации</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(головной кредитной организации банковской группы)</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119048 </w:t>
      </w:r>
      <w:proofErr w:type="spellStart"/>
      <w:r w:rsidRPr="00C9546F">
        <w:rPr>
          <w:rFonts w:ascii="Courier New" w:hAnsi="Courier New" w:cs="Courier New"/>
          <w:sz w:val="9"/>
          <w:szCs w:val="9"/>
        </w:rPr>
        <w:t>г.Москва</w:t>
      </w:r>
      <w:proofErr w:type="spellEnd"/>
      <w:r w:rsidRPr="00C9546F">
        <w:rPr>
          <w:rFonts w:ascii="Courier New" w:hAnsi="Courier New" w:cs="Courier New"/>
          <w:sz w:val="9"/>
          <w:szCs w:val="9"/>
        </w:rPr>
        <w:t xml:space="preserve">, </w:t>
      </w:r>
      <w:proofErr w:type="spellStart"/>
      <w:r w:rsidRPr="00C9546F">
        <w:rPr>
          <w:rFonts w:ascii="Courier New" w:hAnsi="Courier New" w:cs="Courier New"/>
          <w:sz w:val="9"/>
          <w:szCs w:val="9"/>
        </w:rPr>
        <w:t>ул.Усачева</w:t>
      </w:r>
      <w:proofErr w:type="spellEnd"/>
      <w:r w:rsidRPr="00C9546F">
        <w:rPr>
          <w:rFonts w:ascii="Courier New" w:hAnsi="Courier New" w:cs="Courier New"/>
          <w:sz w:val="9"/>
          <w:szCs w:val="9"/>
        </w:rPr>
        <w:t xml:space="preserve"> д.33, </w:t>
      </w:r>
      <w:proofErr w:type="spellStart"/>
      <w:r w:rsidRPr="00C9546F">
        <w:rPr>
          <w:rFonts w:ascii="Courier New" w:hAnsi="Courier New" w:cs="Courier New"/>
          <w:sz w:val="9"/>
          <w:szCs w:val="9"/>
        </w:rPr>
        <w:t>стр</w:t>
      </w:r>
      <w:proofErr w:type="spellEnd"/>
      <w:r w:rsidRPr="00C9546F">
        <w:rPr>
          <w:rFonts w:ascii="Courier New" w:hAnsi="Courier New" w:cs="Courier New"/>
          <w:sz w:val="9"/>
          <w:szCs w:val="9"/>
        </w:rPr>
        <w:t xml:space="preserve"> 1</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t xml:space="preserve">                                                                                                           Код формы по ОКУД 0409808</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r>
      <w:r w:rsidRPr="00C9546F">
        <w:rPr>
          <w:rFonts w:ascii="Courier New" w:hAnsi="Courier New" w:cs="Courier New"/>
          <w:sz w:val="9"/>
          <w:szCs w:val="9"/>
        </w:rPr>
        <w:tab/>
        <w:t xml:space="preserve">                                                                                                        Квартальная(Годовая)</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Раздел 1. Информация об уровне достаточности капитала                                                                                                                                             тыс. руб.</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Наименование инструмента (показателя)           |                     Номер                        |    Стоимость    |    Стоимость    |      Ссылка на статьи бухгалтерского баланса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|строки |                                                         |                   пояснения                      |   инструмента   |   инструмента   | </w:t>
      </w:r>
      <w:proofErr w:type="gramStart"/>
      <w:r w:rsidRPr="00C9546F">
        <w:rPr>
          <w:rFonts w:ascii="Courier New" w:hAnsi="Courier New" w:cs="Courier New"/>
          <w:sz w:val="9"/>
          <w:szCs w:val="9"/>
        </w:rPr>
        <w:t xml:space="preserve">   (</w:t>
      </w:r>
      <w:proofErr w:type="gramEnd"/>
      <w:r w:rsidRPr="00C9546F">
        <w:rPr>
          <w:rFonts w:ascii="Courier New" w:hAnsi="Courier New" w:cs="Courier New"/>
          <w:sz w:val="9"/>
          <w:szCs w:val="9"/>
        </w:rPr>
        <w:t>публикуемая форма), являющиеся источниками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w:t>
      </w:r>
      <w:proofErr w:type="gramStart"/>
      <w:r w:rsidRPr="00C9546F">
        <w:rPr>
          <w:rFonts w:ascii="Courier New" w:hAnsi="Courier New" w:cs="Courier New"/>
          <w:sz w:val="9"/>
          <w:szCs w:val="9"/>
        </w:rPr>
        <w:t xml:space="preserve">   (</w:t>
      </w:r>
      <w:proofErr w:type="gramEnd"/>
      <w:r w:rsidRPr="00C9546F">
        <w:rPr>
          <w:rFonts w:ascii="Courier New" w:hAnsi="Courier New" w:cs="Courier New"/>
          <w:sz w:val="9"/>
          <w:szCs w:val="9"/>
        </w:rPr>
        <w:t>величина    |    (величина    |                 элементов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w:t>
      </w:r>
      <w:proofErr w:type="gramStart"/>
      <w:r w:rsidRPr="00C9546F">
        <w:rPr>
          <w:rFonts w:ascii="Courier New" w:hAnsi="Courier New" w:cs="Courier New"/>
          <w:sz w:val="9"/>
          <w:szCs w:val="9"/>
        </w:rPr>
        <w:t>показателя)  |</w:t>
      </w:r>
      <w:proofErr w:type="gramEnd"/>
      <w:r w:rsidRPr="00C9546F">
        <w:rPr>
          <w:rFonts w:ascii="Courier New" w:hAnsi="Courier New" w:cs="Courier New"/>
          <w:sz w:val="9"/>
          <w:szCs w:val="9"/>
        </w:rPr>
        <w:t xml:space="preserve">    показателя)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на отчетную дату|    на начало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w:t>
      </w:r>
      <w:proofErr w:type="gramStart"/>
      <w:r w:rsidRPr="00C9546F">
        <w:rPr>
          <w:rFonts w:ascii="Courier New" w:hAnsi="Courier New" w:cs="Courier New"/>
          <w:sz w:val="9"/>
          <w:szCs w:val="9"/>
        </w:rPr>
        <w:t>|  отчетного</w:t>
      </w:r>
      <w:proofErr w:type="gramEnd"/>
      <w:r w:rsidRPr="00C9546F">
        <w:rPr>
          <w:rFonts w:ascii="Courier New" w:hAnsi="Courier New" w:cs="Courier New"/>
          <w:sz w:val="9"/>
          <w:szCs w:val="9"/>
        </w:rPr>
        <w:t xml:space="preserve"> года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                         6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Источники базового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      |Уставный капитал и эмиссионный доход,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числе </w:t>
      </w:r>
      <w:proofErr w:type="gramStart"/>
      <w:r w:rsidRPr="00C9546F">
        <w:rPr>
          <w:rFonts w:ascii="Courier New" w:hAnsi="Courier New" w:cs="Courier New"/>
          <w:sz w:val="9"/>
          <w:szCs w:val="9"/>
        </w:rPr>
        <w:t xml:space="preserve">сформированный:   </w:t>
      </w:r>
      <w:proofErr w:type="gramEnd"/>
      <w:r w:rsidRPr="00C9546F">
        <w:rPr>
          <w:rFonts w:ascii="Courier New" w:hAnsi="Courier New" w:cs="Courier New"/>
          <w:sz w:val="9"/>
          <w:szCs w:val="9"/>
        </w:rPr>
        <w:t xml:space="preserve"> </w:t>
      </w:r>
      <w:r w:rsidRPr="00C9546F">
        <w:rPr>
          <w:rFonts w:ascii="Courier New" w:hAnsi="Courier New" w:cs="Courier New"/>
          <w:sz w:val="9"/>
          <w:szCs w:val="9"/>
        </w:rPr>
        <w:tab/>
        <w:t xml:space="preserve">                 |                                              |      421202.0000|      421202.0000|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|1.1    |обыкновенными акциями (</w:t>
      </w:r>
      <w:proofErr w:type="gramStart"/>
      <w:r w:rsidRPr="00C9546F">
        <w:rPr>
          <w:rFonts w:ascii="Courier New" w:hAnsi="Courier New" w:cs="Courier New"/>
          <w:sz w:val="9"/>
          <w:szCs w:val="9"/>
        </w:rPr>
        <w:t xml:space="preserve">долями)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421202.0000|      421202.0000|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|1.2    |привилегированными акциями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      |Нераспределенная прибыль (убыток</w:t>
      </w:r>
      <w:proofErr w:type="gramStart"/>
      <w:r w:rsidRPr="00C9546F">
        <w:rPr>
          <w:rFonts w:ascii="Courier New" w:hAnsi="Courier New" w:cs="Courier New"/>
          <w:sz w:val="9"/>
          <w:szCs w:val="9"/>
        </w:rPr>
        <w:t xml:space="preserve">):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422098.0000|      421210.0000|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|2.1    |прошлых лет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422098.0000|      415715.0000|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|2.2    |отчетного года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5495.0000|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      |Резервный фонд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      |Доли уставного капитала, подлежащие поэтапному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|исключению из расчета собственных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|5      |Инструменты базового капитала дочерних </w:t>
      </w:r>
      <w:proofErr w:type="gramStart"/>
      <w:r w:rsidRPr="00C9546F">
        <w:rPr>
          <w:rFonts w:ascii="Courier New" w:hAnsi="Courier New" w:cs="Courier New"/>
          <w:sz w:val="9"/>
          <w:szCs w:val="9"/>
        </w:rPr>
        <w:t xml:space="preserve">организаций,   </w:t>
      </w:r>
      <w:proofErr w:type="gramEnd"/>
      <w:r w:rsidRPr="00C9546F">
        <w:rPr>
          <w:rFonts w:ascii="Courier New" w:hAnsi="Courier New" w:cs="Courier New"/>
          <w:sz w:val="9"/>
          <w:szCs w:val="9"/>
        </w:rPr>
        <w:t xml:space="preserve">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|принадлежащие третьим сторонам   </w:t>
      </w:r>
      <w:r w:rsidRPr="00C9546F">
        <w:rPr>
          <w:rFonts w:ascii="Courier New" w:hAnsi="Courier New" w:cs="Courier New"/>
          <w:sz w:val="9"/>
          <w:szCs w:val="9"/>
        </w:rPr>
        <w:tab/>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      |Источники базового капитала, итого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строка 1 +/- строка 2 + строка 3 - строка 4 + строка 5) |                                                  |      843300.0000|      842412.0000|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Показатели, уменьшающие источники базового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      |Корректировка торгового портфеля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      |Деловая репутация (</w:t>
      </w:r>
      <w:proofErr w:type="spellStart"/>
      <w:r w:rsidRPr="00C9546F">
        <w:rPr>
          <w:rFonts w:ascii="Courier New" w:hAnsi="Courier New" w:cs="Courier New"/>
          <w:sz w:val="9"/>
          <w:szCs w:val="9"/>
        </w:rPr>
        <w:t>Гудвил</w:t>
      </w:r>
      <w:proofErr w:type="spellEnd"/>
      <w:r w:rsidRPr="00C9546F">
        <w:rPr>
          <w:rFonts w:ascii="Courier New" w:hAnsi="Courier New" w:cs="Courier New"/>
          <w:sz w:val="9"/>
          <w:szCs w:val="9"/>
        </w:rPr>
        <w:t>) за вычетом отложенных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|налоговых обязательств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|9      |Нематериальные активы (кроме деловой репутации и сумм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|прав по обслуживанию </w:t>
      </w:r>
      <w:proofErr w:type="spellStart"/>
      <w:r w:rsidRPr="00C9546F">
        <w:rPr>
          <w:rFonts w:ascii="Courier New" w:hAnsi="Courier New" w:cs="Courier New"/>
          <w:sz w:val="9"/>
          <w:szCs w:val="9"/>
        </w:rPr>
        <w:t>потечных</w:t>
      </w:r>
      <w:proofErr w:type="spellEnd"/>
      <w:r w:rsidRPr="00C9546F">
        <w:rPr>
          <w:rFonts w:ascii="Courier New" w:hAnsi="Courier New" w:cs="Courier New"/>
          <w:sz w:val="9"/>
          <w:szCs w:val="9"/>
        </w:rPr>
        <w:t xml:space="preserve"> кредитов) за вычетом       |                                                  |       21816.0000|       19140.0000|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|отложенных налоговых обязательств   </w:t>
      </w:r>
      <w:r w:rsidRPr="00C9546F">
        <w:rPr>
          <w:rFonts w:ascii="Courier New" w:hAnsi="Courier New" w:cs="Courier New"/>
          <w:sz w:val="9"/>
          <w:szCs w:val="9"/>
        </w:rPr>
        <w:tab/>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lastRenderedPageBreak/>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|10     |Отложенные налоговые активы, зависящие от будущей прибыли|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9673.0000|        1936.0000|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|11     |Резервы хеджирования денежных потоков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|12     |</w:t>
      </w:r>
      <w:proofErr w:type="spellStart"/>
      <w:r w:rsidRPr="00C9546F">
        <w:rPr>
          <w:rFonts w:ascii="Courier New" w:hAnsi="Courier New" w:cs="Courier New"/>
          <w:sz w:val="9"/>
          <w:szCs w:val="9"/>
        </w:rPr>
        <w:t>Недосозданные</w:t>
      </w:r>
      <w:proofErr w:type="spellEnd"/>
      <w:r w:rsidRPr="00C9546F">
        <w:rPr>
          <w:rFonts w:ascii="Courier New" w:hAnsi="Courier New" w:cs="Courier New"/>
          <w:sz w:val="9"/>
          <w:szCs w:val="9"/>
        </w:rPr>
        <w:t xml:space="preserve"> резервы на возможные потери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|13     |Доход от сделок </w:t>
      </w:r>
      <w:proofErr w:type="spellStart"/>
      <w:r w:rsidRPr="00C9546F">
        <w:rPr>
          <w:rFonts w:ascii="Courier New" w:hAnsi="Courier New" w:cs="Courier New"/>
          <w:sz w:val="9"/>
          <w:szCs w:val="9"/>
        </w:rPr>
        <w:t>секьюритизации</w:t>
      </w:r>
      <w:proofErr w:type="spellEnd"/>
      <w:r w:rsidRPr="00C9546F">
        <w:rPr>
          <w:rFonts w:ascii="Courier New" w:hAnsi="Courier New" w:cs="Courier New"/>
          <w:sz w:val="9"/>
          <w:szCs w:val="9"/>
        </w:rPr>
        <w:t xml:space="preserve">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|14     |Доходы и расходы, связанные с изменением кредитного риска|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|по обязательствам, оцениваемым по справедливой стоимости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|15     |Активы пенсионного плана с установленными выплатами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|16     |Вложения в собственные акции (</w:t>
      </w:r>
      <w:proofErr w:type="gramStart"/>
      <w:r w:rsidRPr="00C9546F">
        <w:rPr>
          <w:rFonts w:ascii="Courier New" w:hAnsi="Courier New" w:cs="Courier New"/>
          <w:sz w:val="9"/>
          <w:szCs w:val="9"/>
        </w:rPr>
        <w:t xml:space="preserve">долями)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|17     |Встречные вложения кредитной организации и финансовой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|организации в инструменты базового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|18     |Несущественные вложения в инструменты базового </w:t>
      </w:r>
      <w:proofErr w:type="gramStart"/>
      <w:r w:rsidRPr="00C9546F">
        <w:rPr>
          <w:rFonts w:ascii="Courier New" w:hAnsi="Courier New" w:cs="Courier New"/>
          <w:sz w:val="9"/>
          <w:szCs w:val="9"/>
        </w:rPr>
        <w:t>капитала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|19     |Существенные вложения в инструменты базового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|20     |Права по обслуживанию ипотечных кредитов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|21     |Отложенные налоговые активы, не зависящие от будущей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|прибыли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|22     |Совокупная сумма существенных вложений и отложенных </w:t>
      </w:r>
      <w:proofErr w:type="spellStart"/>
      <w:r w:rsidRPr="00C9546F">
        <w:rPr>
          <w:rFonts w:ascii="Courier New" w:hAnsi="Courier New" w:cs="Courier New"/>
          <w:sz w:val="9"/>
          <w:szCs w:val="9"/>
        </w:rPr>
        <w:t>нало</w:t>
      </w:r>
      <w:proofErr w:type="spellEnd"/>
      <w:r w:rsidRPr="00C9546F">
        <w:rPr>
          <w:rFonts w:ascii="Courier New" w:hAnsi="Courier New" w:cs="Courier New"/>
          <w:sz w:val="9"/>
          <w:szCs w:val="9"/>
        </w:rPr>
        <w:t>-|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w:t>
      </w:r>
      <w:proofErr w:type="spellStart"/>
      <w:r w:rsidRPr="00C9546F">
        <w:rPr>
          <w:rFonts w:ascii="Courier New" w:hAnsi="Courier New" w:cs="Courier New"/>
          <w:sz w:val="9"/>
          <w:szCs w:val="9"/>
        </w:rPr>
        <w:t>говых</w:t>
      </w:r>
      <w:proofErr w:type="spellEnd"/>
      <w:r w:rsidRPr="00C9546F">
        <w:rPr>
          <w:rFonts w:ascii="Courier New" w:hAnsi="Courier New" w:cs="Courier New"/>
          <w:sz w:val="9"/>
          <w:szCs w:val="9"/>
        </w:rPr>
        <w:t xml:space="preserve"> активов в части, превышающей 15 процентов от вели-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|чины базового капитала, всего,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|23     |существенные вложения в инструменты базового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|24     |права по обслуживанию ипотечных кредитов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|25     |отложенные налоговые активы, не зависящие от будущей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|прибыли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|26     |Иные показатели, уменьшающие источники базового </w:t>
      </w:r>
      <w:proofErr w:type="gramStart"/>
      <w:r w:rsidRPr="00C9546F">
        <w:rPr>
          <w:rFonts w:ascii="Courier New" w:hAnsi="Courier New" w:cs="Courier New"/>
          <w:sz w:val="9"/>
          <w:szCs w:val="9"/>
        </w:rPr>
        <w:t>капитала,|</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|установленные Банком России                              |                                                  |           0.0000|       17736.0000|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|27     |Отрицательная величина добавочного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4785.0000|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|28     |Показатели, уменьшающие источники базового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|итого (сумма строк с 7 по 22 и строк 26, 27)             |                                                  |       31489.0000|       43597.0000|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|29     |Базовый капитал, итого (строка 6- строка 28)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811811.0000|      798815.0000|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Источники добавочного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|30     |Инструменты добавочного капитала и эмиссионный </w:t>
      </w:r>
      <w:proofErr w:type="gramStart"/>
      <w:r w:rsidRPr="00C9546F">
        <w:rPr>
          <w:rFonts w:ascii="Courier New" w:hAnsi="Courier New" w:cs="Courier New"/>
          <w:sz w:val="9"/>
          <w:szCs w:val="9"/>
        </w:rPr>
        <w:t xml:space="preserve">доход,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|всего,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|31     |классифицируемые как капитал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|32     |классифицируемые как обязательства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|33     |Инструменты добавочного капитала, подлежащие </w:t>
      </w:r>
      <w:proofErr w:type="gramStart"/>
      <w:r w:rsidRPr="00C9546F">
        <w:rPr>
          <w:rFonts w:ascii="Courier New" w:hAnsi="Courier New" w:cs="Courier New"/>
          <w:sz w:val="9"/>
          <w:szCs w:val="9"/>
        </w:rPr>
        <w:t>поэтапному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|исключению из расчета собственных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|34     |Инструменты добавочного капитала </w:t>
      </w:r>
      <w:proofErr w:type="spellStart"/>
      <w:r w:rsidRPr="00C9546F">
        <w:rPr>
          <w:rFonts w:ascii="Courier New" w:hAnsi="Courier New" w:cs="Courier New"/>
          <w:sz w:val="9"/>
          <w:szCs w:val="9"/>
        </w:rPr>
        <w:t>дочерных</w:t>
      </w:r>
      <w:proofErr w:type="spellEnd"/>
      <w:r w:rsidRPr="00C9546F">
        <w:rPr>
          <w:rFonts w:ascii="Courier New" w:hAnsi="Courier New" w:cs="Courier New"/>
          <w:sz w:val="9"/>
          <w:szCs w:val="9"/>
        </w:rPr>
        <w:t xml:space="preserve"> </w:t>
      </w:r>
      <w:proofErr w:type="spellStart"/>
      <w:proofErr w:type="gramStart"/>
      <w:r w:rsidRPr="00C9546F">
        <w:rPr>
          <w:rFonts w:ascii="Courier New" w:hAnsi="Courier New" w:cs="Courier New"/>
          <w:sz w:val="9"/>
          <w:szCs w:val="9"/>
        </w:rPr>
        <w:t>организацций</w:t>
      </w:r>
      <w:proofErr w:type="spellEnd"/>
      <w:r w:rsidRPr="00C9546F">
        <w:rPr>
          <w:rFonts w:ascii="Courier New" w:hAnsi="Courier New" w:cs="Courier New"/>
          <w:sz w:val="9"/>
          <w:szCs w:val="9"/>
        </w:rPr>
        <w:t>,  |</w:t>
      </w:r>
      <w:proofErr w:type="gramEnd"/>
      <w:r w:rsidRPr="00C9546F">
        <w:rPr>
          <w:rFonts w:ascii="Courier New" w:hAnsi="Courier New" w:cs="Courier New"/>
          <w:sz w:val="9"/>
          <w:szCs w:val="9"/>
        </w:rPr>
        <w:t xml:space="preserve">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|принадлежащие третьим сторонам, всего,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|35     |</w:t>
      </w:r>
      <w:proofErr w:type="spellStart"/>
      <w:r w:rsidRPr="00C9546F">
        <w:rPr>
          <w:rFonts w:ascii="Courier New" w:hAnsi="Courier New" w:cs="Courier New"/>
          <w:sz w:val="9"/>
          <w:szCs w:val="9"/>
        </w:rPr>
        <w:t>инсрументы</w:t>
      </w:r>
      <w:proofErr w:type="spellEnd"/>
      <w:r w:rsidRPr="00C9546F">
        <w:rPr>
          <w:rFonts w:ascii="Courier New" w:hAnsi="Courier New" w:cs="Courier New"/>
          <w:sz w:val="9"/>
          <w:szCs w:val="9"/>
        </w:rPr>
        <w:t xml:space="preserve"> добавочного капитала </w:t>
      </w:r>
      <w:proofErr w:type="spellStart"/>
      <w:r w:rsidRPr="00C9546F">
        <w:rPr>
          <w:rFonts w:ascii="Courier New" w:hAnsi="Courier New" w:cs="Courier New"/>
          <w:sz w:val="9"/>
          <w:szCs w:val="9"/>
        </w:rPr>
        <w:t>дочерных</w:t>
      </w:r>
      <w:proofErr w:type="spellEnd"/>
      <w:r w:rsidRPr="00C9546F">
        <w:rPr>
          <w:rFonts w:ascii="Courier New" w:hAnsi="Courier New" w:cs="Courier New"/>
          <w:sz w:val="9"/>
          <w:szCs w:val="9"/>
        </w:rPr>
        <w:t xml:space="preserve"> </w:t>
      </w:r>
      <w:proofErr w:type="gramStart"/>
      <w:r w:rsidRPr="00C9546F">
        <w:rPr>
          <w:rFonts w:ascii="Courier New" w:hAnsi="Courier New" w:cs="Courier New"/>
          <w:sz w:val="9"/>
          <w:szCs w:val="9"/>
        </w:rPr>
        <w:t xml:space="preserve">организаций,   </w:t>
      </w:r>
      <w:proofErr w:type="gramEnd"/>
      <w:r w:rsidRPr="00C9546F">
        <w:rPr>
          <w:rFonts w:ascii="Courier New" w:hAnsi="Courier New" w:cs="Courier New"/>
          <w:sz w:val="9"/>
          <w:szCs w:val="9"/>
        </w:rPr>
        <w:t xml:space="preserve">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|подлежащие поэтапному исключению из расчета </w:t>
      </w:r>
      <w:proofErr w:type="gramStart"/>
      <w:r w:rsidRPr="00C9546F">
        <w:rPr>
          <w:rFonts w:ascii="Courier New" w:hAnsi="Courier New" w:cs="Courier New"/>
          <w:sz w:val="9"/>
          <w:szCs w:val="9"/>
        </w:rPr>
        <w:t>собственных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|36     |Источники добавочного капитала, итого (строка 30 + строка|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|33 + строка 34)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Показатели, уменьшающие источники добавочного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|37     |Вложения в собственные инструменты добавочного </w:t>
      </w:r>
      <w:proofErr w:type="gramStart"/>
      <w:r w:rsidRPr="00C9546F">
        <w:rPr>
          <w:rFonts w:ascii="Courier New" w:hAnsi="Courier New" w:cs="Courier New"/>
          <w:sz w:val="9"/>
          <w:szCs w:val="9"/>
        </w:rPr>
        <w:t>капитала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|38     |Встречные вложения кредитной организации и финансовой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|организации в инструменты добавочного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|39     |Несущественные вложения в инструменты добавочного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|40     |Существенные вложения в инструменты добавочного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|41     |Иные показатели, уменьшающие источники добавочного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установленные Банком России                    |                                                  |       22419.0000|       23925.0000|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|42     |Отрицательная величина дополнительного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4785.0000|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|43     |Показатели, уменьшающие источники добавочного </w:t>
      </w:r>
      <w:proofErr w:type="gramStart"/>
      <w:r w:rsidRPr="00C9546F">
        <w:rPr>
          <w:rFonts w:ascii="Courier New" w:hAnsi="Courier New" w:cs="Courier New"/>
          <w:sz w:val="9"/>
          <w:szCs w:val="9"/>
        </w:rPr>
        <w:t>капитала,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сумма строк с 37 по 42)                                 |                                                  |       22419.0000|       28710.0000|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|44     |Добавочный капитал, итого (строка 36 - строка 43)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|45     |Основной капитал, итого (строк 29 + строка 44)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811811.0000|      798815.0000|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Источники дополнительного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|46     |Инструменты дополнительного капитала и эмиссионный доход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286201.0000|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|47     |Инструменты дополнительного капитала, подлежащие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|поэтапному исключению из расчета собственных средств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|48     |Инструменты дополнительного капитала дочерних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|организаций, принадлежащие третьим сторонам,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|49     |Инструменты дополнительного капитала дочерних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|организаций, подлежащие поэтапному исключению из расчета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|собственных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|50     |Резервы на возможные потери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|51     |Источники дополнительного капитала, итого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строка 46 + строка 47 + строка 48 + строка 50)          |                                                  |      286201.0000|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Показатели, уменьшающие источники дополнительного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|52     |Вложения в собственные инструменты дополнительного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|53     |Встречные вложения кредитной организации и финансовой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|организации в инструменты дополнительного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|54     |Несущественные вложения в инструменты дополнительного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|55     |Существенные вложения в инструменты дополнительного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|56     |Иные показатели, уменьшающие источники дополнительного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|капитала, установленные Банком России,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|56.1   |просроченная дебиторская задолженность длительностью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|свыше 30 календарных дней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|56.2   |превышение совокупной суммы кредитов, банковских гарантий|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|и </w:t>
      </w:r>
      <w:proofErr w:type="spellStart"/>
      <w:r w:rsidRPr="00C9546F">
        <w:rPr>
          <w:rFonts w:ascii="Courier New" w:hAnsi="Courier New" w:cs="Courier New"/>
          <w:sz w:val="9"/>
          <w:szCs w:val="9"/>
        </w:rPr>
        <w:t>опручительств</w:t>
      </w:r>
      <w:proofErr w:type="spellEnd"/>
      <w:r w:rsidRPr="00C9546F">
        <w:rPr>
          <w:rFonts w:ascii="Courier New" w:hAnsi="Courier New" w:cs="Courier New"/>
          <w:sz w:val="9"/>
          <w:szCs w:val="9"/>
        </w:rPr>
        <w:t>, предоставленных своим акционерам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|(участникам) и инсайдерам, над ее максимальным </w:t>
      </w:r>
      <w:proofErr w:type="gramStart"/>
      <w:r w:rsidRPr="00C9546F">
        <w:rPr>
          <w:rFonts w:ascii="Courier New" w:hAnsi="Courier New" w:cs="Courier New"/>
          <w:sz w:val="9"/>
          <w:szCs w:val="9"/>
        </w:rPr>
        <w:t>размером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|56.3   |вложения в сооружение и приобретение основных средств </w:t>
      </w:r>
      <w:proofErr w:type="gramStart"/>
      <w:r w:rsidRPr="00C9546F">
        <w:rPr>
          <w:rFonts w:ascii="Courier New" w:hAnsi="Courier New" w:cs="Courier New"/>
          <w:sz w:val="9"/>
          <w:szCs w:val="9"/>
        </w:rPr>
        <w:t>и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|материальных запасов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|56.4   |разница между действительной стоимостью </w:t>
      </w:r>
      <w:proofErr w:type="gramStart"/>
      <w:r w:rsidRPr="00C9546F">
        <w:rPr>
          <w:rFonts w:ascii="Courier New" w:hAnsi="Courier New" w:cs="Courier New"/>
          <w:sz w:val="9"/>
          <w:szCs w:val="9"/>
        </w:rPr>
        <w:t xml:space="preserve">доли,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|причитающейся вышедшим из общества участникам, и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|стоимостью, по которой доля была реализована другому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|участнику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|57     |Показатели, уменьшающие источники дополнительного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итого (сумма строк с 52 по 56)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|58     |</w:t>
      </w:r>
      <w:proofErr w:type="spellStart"/>
      <w:r w:rsidRPr="00C9546F">
        <w:rPr>
          <w:rFonts w:ascii="Courier New" w:hAnsi="Courier New" w:cs="Courier New"/>
          <w:sz w:val="9"/>
          <w:szCs w:val="9"/>
        </w:rPr>
        <w:t>Дополнительый</w:t>
      </w:r>
      <w:proofErr w:type="spellEnd"/>
      <w:r w:rsidRPr="00C9546F">
        <w:rPr>
          <w:rFonts w:ascii="Courier New" w:hAnsi="Courier New" w:cs="Courier New"/>
          <w:sz w:val="9"/>
          <w:szCs w:val="9"/>
        </w:rPr>
        <w:t xml:space="preserve"> капитал, итого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строка 51 - строка 57)                                  |                                                  |      286201.0000|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|59     |Собственные средства (капитал), итого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строка 45 + строка 58)                                  |                                                  |     1098012.0000|      798815.0000|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|60     |Активы, взвешенные по уровню </w:t>
      </w:r>
      <w:proofErr w:type="gramStart"/>
      <w:r w:rsidRPr="00C9546F">
        <w:rPr>
          <w:rFonts w:ascii="Courier New" w:hAnsi="Courier New" w:cs="Courier New"/>
          <w:sz w:val="9"/>
          <w:szCs w:val="9"/>
        </w:rPr>
        <w:t xml:space="preserve">риска:   </w:t>
      </w:r>
      <w:proofErr w:type="gramEnd"/>
      <w:r w:rsidRPr="00C9546F">
        <w:rPr>
          <w:rFonts w:ascii="Courier New" w:hAnsi="Courier New" w:cs="Courier New"/>
          <w:sz w:val="9"/>
          <w:szCs w:val="9"/>
        </w:rPr>
        <w:t xml:space="preserve">                   |                                                  |        X        |        X        |                         X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|60.1   |необходимые для определения достаточности базового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                                                  |     2445802.7735|     2081101.6980|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|60.2   |необходимые для определения достаточности основного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                                                  |     2445802.7735|     2081101.6980|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|60.3   |необходимые для определения достаточности собственных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2445802.7735|     2081101.6980|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Показатели </w:t>
      </w:r>
      <w:proofErr w:type="spellStart"/>
      <w:r w:rsidRPr="00C9546F">
        <w:rPr>
          <w:rFonts w:ascii="Courier New" w:hAnsi="Courier New" w:cs="Courier New"/>
          <w:sz w:val="9"/>
          <w:szCs w:val="9"/>
        </w:rPr>
        <w:t>достаточночти</w:t>
      </w:r>
      <w:proofErr w:type="spellEnd"/>
      <w:r w:rsidRPr="00C9546F">
        <w:rPr>
          <w:rFonts w:ascii="Courier New" w:hAnsi="Courier New" w:cs="Courier New"/>
          <w:sz w:val="9"/>
          <w:szCs w:val="9"/>
        </w:rPr>
        <w:t xml:space="preserve"> собственных средств (капитала) и надбавки к нормативам достаточности собственных средств (капитала), процент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|61     |</w:t>
      </w:r>
      <w:proofErr w:type="spellStart"/>
      <w:r w:rsidRPr="00C9546F">
        <w:rPr>
          <w:rFonts w:ascii="Courier New" w:hAnsi="Courier New" w:cs="Courier New"/>
          <w:sz w:val="9"/>
          <w:szCs w:val="9"/>
        </w:rPr>
        <w:t>Достаточночть</w:t>
      </w:r>
      <w:proofErr w:type="spellEnd"/>
      <w:r w:rsidRPr="00C9546F">
        <w:rPr>
          <w:rFonts w:ascii="Courier New" w:hAnsi="Courier New" w:cs="Courier New"/>
          <w:sz w:val="9"/>
          <w:szCs w:val="9"/>
        </w:rPr>
        <w:t xml:space="preserve"> базового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строка 29 : строка 60.1)                                |                                                  |          33.1920|          38.3842|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|62     |</w:t>
      </w:r>
      <w:proofErr w:type="spellStart"/>
      <w:r w:rsidRPr="00C9546F">
        <w:rPr>
          <w:rFonts w:ascii="Courier New" w:hAnsi="Courier New" w:cs="Courier New"/>
          <w:sz w:val="9"/>
          <w:szCs w:val="9"/>
        </w:rPr>
        <w:t>Достаточночть</w:t>
      </w:r>
      <w:proofErr w:type="spellEnd"/>
      <w:r w:rsidRPr="00C9546F">
        <w:rPr>
          <w:rFonts w:ascii="Courier New" w:hAnsi="Courier New" w:cs="Courier New"/>
          <w:sz w:val="9"/>
          <w:szCs w:val="9"/>
        </w:rPr>
        <w:t xml:space="preserve"> основного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строка 45 : строка 60.2)                                |                                                  |          33.1920|          38.3842|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|63     |</w:t>
      </w:r>
      <w:proofErr w:type="spellStart"/>
      <w:r w:rsidRPr="00C9546F">
        <w:rPr>
          <w:rFonts w:ascii="Courier New" w:hAnsi="Courier New" w:cs="Courier New"/>
          <w:sz w:val="9"/>
          <w:szCs w:val="9"/>
        </w:rPr>
        <w:t>Достаточночть</w:t>
      </w:r>
      <w:proofErr w:type="spellEnd"/>
      <w:r w:rsidRPr="00C9546F">
        <w:rPr>
          <w:rFonts w:ascii="Courier New" w:hAnsi="Courier New" w:cs="Courier New"/>
          <w:sz w:val="9"/>
          <w:szCs w:val="9"/>
        </w:rPr>
        <w:t xml:space="preserve"> собственных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gramStart"/>
      <w:r w:rsidRPr="00C9546F">
        <w:rPr>
          <w:rFonts w:ascii="Courier New" w:hAnsi="Courier New" w:cs="Courier New"/>
          <w:sz w:val="9"/>
          <w:szCs w:val="9"/>
        </w:rPr>
        <w:t>|(</w:t>
      </w:r>
      <w:proofErr w:type="gramEnd"/>
      <w:r w:rsidRPr="00C9546F">
        <w:rPr>
          <w:rFonts w:ascii="Courier New" w:hAnsi="Courier New" w:cs="Courier New"/>
          <w:sz w:val="9"/>
          <w:szCs w:val="9"/>
        </w:rPr>
        <w:t>строка 59 : строка 60.3)                                |                                                  |          44.8937|          38.3842|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|64     |Надбавки к нормативам достаточности собственных </w:t>
      </w:r>
      <w:proofErr w:type="gramStart"/>
      <w:r w:rsidRPr="00C9546F">
        <w:rPr>
          <w:rFonts w:ascii="Courier New" w:hAnsi="Courier New" w:cs="Courier New"/>
          <w:sz w:val="9"/>
          <w:szCs w:val="9"/>
        </w:rPr>
        <w:t>средств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|(капитала), всего,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1.8750|           1.2500|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|65     |надбавка поддержания достаточности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1.8750|           1.2500|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|66     |</w:t>
      </w:r>
      <w:proofErr w:type="spellStart"/>
      <w:r w:rsidRPr="00C9546F">
        <w:rPr>
          <w:rFonts w:ascii="Courier New" w:hAnsi="Courier New" w:cs="Courier New"/>
          <w:sz w:val="9"/>
          <w:szCs w:val="9"/>
        </w:rPr>
        <w:t>антициклическая</w:t>
      </w:r>
      <w:proofErr w:type="spellEnd"/>
      <w:r w:rsidRPr="00C9546F">
        <w:rPr>
          <w:rFonts w:ascii="Courier New" w:hAnsi="Courier New" w:cs="Courier New"/>
          <w:sz w:val="9"/>
          <w:szCs w:val="9"/>
        </w:rPr>
        <w:t xml:space="preserve"> надбавка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|67     |надбавка за системную значимость банков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|68     |Базовый капитал, доступный для направления на поддержание|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|надбавок к нормативам </w:t>
      </w:r>
      <w:proofErr w:type="spellStart"/>
      <w:r w:rsidRPr="00C9546F">
        <w:rPr>
          <w:rFonts w:ascii="Courier New" w:hAnsi="Courier New" w:cs="Courier New"/>
          <w:sz w:val="9"/>
          <w:szCs w:val="9"/>
        </w:rPr>
        <w:t>достаточночти</w:t>
      </w:r>
      <w:proofErr w:type="spellEnd"/>
      <w:r w:rsidRPr="00C9546F">
        <w:rPr>
          <w:rFonts w:ascii="Courier New" w:hAnsi="Courier New" w:cs="Courier New"/>
          <w:sz w:val="9"/>
          <w:szCs w:val="9"/>
        </w:rPr>
        <w:t xml:space="preserve"> собственных </w:t>
      </w:r>
      <w:proofErr w:type="gramStart"/>
      <w:r w:rsidRPr="00C9546F">
        <w:rPr>
          <w:rFonts w:ascii="Courier New" w:hAnsi="Courier New" w:cs="Courier New"/>
          <w:sz w:val="9"/>
          <w:szCs w:val="9"/>
        </w:rPr>
        <w:t>средств  |</w:t>
      </w:r>
      <w:proofErr w:type="gramEnd"/>
      <w:r w:rsidRPr="00C9546F">
        <w:rPr>
          <w:rFonts w:ascii="Courier New" w:hAnsi="Courier New" w:cs="Courier New"/>
          <w:sz w:val="9"/>
          <w:szCs w:val="9"/>
        </w:rPr>
        <w:t xml:space="preserve">                                                  |          36.8937|          30.3842|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Нормативы </w:t>
      </w:r>
      <w:proofErr w:type="spellStart"/>
      <w:r w:rsidRPr="00C9546F">
        <w:rPr>
          <w:rFonts w:ascii="Courier New" w:hAnsi="Courier New" w:cs="Courier New"/>
          <w:sz w:val="9"/>
          <w:szCs w:val="9"/>
        </w:rPr>
        <w:t>достаточночти</w:t>
      </w:r>
      <w:proofErr w:type="spellEnd"/>
      <w:r w:rsidRPr="00C9546F">
        <w:rPr>
          <w:rFonts w:ascii="Courier New" w:hAnsi="Courier New" w:cs="Courier New"/>
          <w:sz w:val="9"/>
          <w:szCs w:val="9"/>
        </w:rPr>
        <w:t xml:space="preserve"> собственных средств (капитала), процент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|69     |Норматив достаточности базового капитала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|70     |Норматив достаточности основного капитала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|71     |Норматив достаточности собственных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Показатели, не превышающие установленные пороги существенности и не принимаемые в уменьшение источников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|72     |Несущественные вложения в инструменты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|финансовых организаций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|73     |Существенные вложения в инструменты базового капитала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|внутренних моделей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|74     |Права по обслуживанию ипотечных кредитов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|75     |Отложенные налоговые активы, не зависящие от будущей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|прибыли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Ограничения на включение резервов на возможные потери в расчет дополнительного капитала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|76     |Резервы на возможные потери, включаемые в расчет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|дополнительного капитала, в отношении позиций, для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|для расчета кредитного риска по которым применяется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|стандартизованный подход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|77     |Ограничения на включение в расчет дополнительного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сумм резервов на возможные потери при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|использовании стандартизированного подхода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|78     |Резервы на возможные потери, включаемые в расчет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|дополнительного капитала, в отношении позиций, для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|расчета кредитного риска по которым применяется подход на|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|основе внутренних моделей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|79     |Ограничения на включение в расчет дополнительного        |                                                  |не применимо     |не применимо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|капитала сумм резервов на возможные потери при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|использовании подхода на основе внутренних моделей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Инструменты, подлежащие поэтапному исключению из расчета собственных средств (капитала) (применяется с 1 января 2018 года по 1 января 2022 </w:t>
      </w:r>
      <w:proofErr w:type="gramStart"/>
      <w:r w:rsidRPr="00C9546F">
        <w:rPr>
          <w:rFonts w:ascii="Courier New" w:hAnsi="Courier New" w:cs="Courier New"/>
          <w:sz w:val="9"/>
          <w:szCs w:val="9"/>
        </w:rPr>
        <w:t xml:space="preserve">года)   </w:t>
      </w:r>
      <w:proofErr w:type="gramEnd"/>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|80     |Текущее ограничение на включение в состав источников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|базового капитала инструментов, подлежащих поэтапному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|исключению из расчета собственных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|81     |Часть инструментов, не включенная в состав источников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|базового капитала вследствие ограничения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|82     |Текущее ограничение на включение в состав источников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|добавочного капитала инструментов, подлежащих поэтапному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|исключению из расчета собственных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|83     |Часть инструментов, не включенная в состав источников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|добавочного капитала вследствие ограничения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lastRenderedPageBreak/>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|84     |Текущее ограничение на включение в состав источников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|дополнительного капитала инструментов, подлежащих </w:t>
      </w:r>
      <w:proofErr w:type="spellStart"/>
      <w:r w:rsidRPr="00C9546F">
        <w:rPr>
          <w:rFonts w:ascii="Courier New" w:hAnsi="Courier New" w:cs="Courier New"/>
          <w:sz w:val="9"/>
          <w:szCs w:val="9"/>
        </w:rPr>
        <w:t>поэтап</w:t>
      </w:r>
      <w:proofErr w:type="spellEnd"/>
      <w:r w:rsidRPr="00C9546F">
        <w:rPr>
          <w:rFonts w:ascii="Courier New" w:hAnsi="Courier New" w:cs="Courier New"/>
          <w:sz w:val="9"/>
          <w:szCs w:val="9"/>
        </w:rPr>
        <w:t>-|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|ному исключению из расчета собственных средств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|85     |Часть инструментов, не включенная в состав источников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|дополнительного капитала вследствие ограничения          |                                                  |           0.0000|           0.0000|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Примечание.</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Сведения о данных бухгалтерского баланса, являющихся источниками для составления раздела 1 Отчета, приведены в таблице</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N</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раздела I "Информация о структуре собственных средств (капитала)" информации о применяемых процедурах управления</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рисками и капиталом, раскрытой</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Раздел 1(1). Информация об уровне достаточности капитала</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Номер |       Наименование инструмента (</w:t>
      </w:r>
      <w:proofErr w:type="gramStart"/>
      <w:r w:rsidRPr="00C9546F">
        <w:rPr>
          <w:rFonts w:ascii="Courier New" w:hAnsi="Courier New" w:cs="Courier New"/>
          <w:sz w:val="9"/>
          <w:szCs w:val="9"/>
        </w:rPr>
        <w:t xml:space="preserve">показателя)   </w:t>
      </w:r>
      <w:proofErr w:type="gramEnd"/>
      <w:r w:rsidRPr="00C9546F">
        <w:rPr>
          <w:rFonts w:ascii="Courier New" w:hAnsi="Courier New" w:cs="Courier New"/>
          <w:sz w:val="9"/>
          <w:szCs w:val="9"/>
        </w:rPr>
        <w:t xml:space="preserve">          |                 Номер пояснения                  |    Стоимость    |    Стоимость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строки|                                                         |                                                  |   инструмента   |   инструмента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w:t>
      </w:r>
      <w:proofErr w:type="gramStart"/>
      <w:r w:rsidRPr="00C9546F">
        <w:rPr>
          <w:rFonts w:ascii="Courier New" w:hAnsi="Courier New" w:cs="Courier New"/>
          <w:sz w:val="9"/>
          <w:szCs w:val="9"/>
        </w:rPr>
        <w:t xml:space="preserve">   (</w:t>
      </w:r>
      <w:proofErr w:type="gramEnd"/>
      <w:r w:rsidRPr="00C9546F">
        <w:rPr>
          <w:rFonts w:ascii="Courier New" w:hAnsi="Courier New" w:cs="Courier New"/>
          <w:sz w:val="9"/>
          <w:szCs w:val="9"/>
        </w:rPr>
        <w:t>величина     |   (величина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w:t>
      </w:r>
      <w:proofErr w:type="gramStart"/>
      <w:r w:rsidRPr="00C9546F">
        <w:rPr>
          <w:rFonts w:ascii="Courier New" w:hAnsi="Courier New" w:cs="Courier New"/>
          <w:sz w:val="9"/>
          <w:szCs w:val="9"/>
        </w:rPr>
        <w:t>|  показателя</w:t>
      </w:r>
      <w:proofErr w:type="gramEnd"/>
      <w:r w:rsidRPr="00C9546F">
        <w:rPr>
          <w:rFonts w:ascii="Courier New" w:hAnsi="Courier New" w:cs="Courier New"/>
          <w:sz w:val="9"/>
          <w:szCs w:val="9"/>
        </w:rPr>
        <w:t>) на |  показателя) на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w:t>
      </w:r>
      <w:proofErr w:type="gramStart"/>
      <w:r w:rsidRPr="00C9546F">
        <w:rPr>
          <w:rFonts w:ascii="Courier New" w:hAnsi="Courier New" w:cs="Courier New"/>
          <w:sz w:val="9"/>
          <w:szCs w:val="9"/>
        </w:rPr>
        <w:t>|  отчетную</w:t>
      </w:r>
      <w:proofErr w:type="gramEnd"/>
      <w:r w:rsidRPr="00C9546F">
        <w:rPr>
          <w:rFonts w:ascii="Courier New" w:hAnsi="Courier New" w:cs="Courier New"/>
          <w:sz w:val="9"/>
          <w:szCs w:val="9"/>
        </w:rPr>
        <w:t xml:space="preserve"> дату, | начало отчетного|</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w:t>
      </w:r>
      <w:proofErr w:type="spellStart"/>
      <w:r w:rsidRPr="00C9546F">
        <w:rPr>
          <w:rFonts w:ascii="Courier New" w:hAnsi="Courier New" w:cs="Courier New"/>
          <w:sz w:val="9"/>
          <w:szCs w:val="9"/>
        </w:rPr>
        <w:t>тыс.руб</w:t>
      </w:r>
      <w:proofErr w:type="spellEnd"/>
      <w:r w:rsidRPr="00C9546F">
        <w:rPr>
          <w:rFonts w:ascii="Courier New" w:hAnsi="Courier New" w:cs="Courier New"/>
          <w:sz w:val="9"/>
          <w:szCs w:val="9"/>
        </w:rPr>
        <w:t xml:space="preserve">.    |      </w:t>
      </w:r>
      <w:proofErr w:type="gramStart"/>
      <w:r w:rsidRPr="00C9546F">
        <w:rPr>
          <w:rFonts w:ascii="Courier New" w:hAnsi="Courier New" w:cs="Courier New"/>
          <w:sz w:val="9"/>
          <w:szCs w:val="9"/>
        </w:rPr>
        <w:t xml:space="preserve">года,   </w:t>
      </w:r>
      <w:proofErr w:type="gramEnd"/>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     </w:t>
      </w:r>
      <w:proofErr w:type="spellStart"/>
      <w:r w:rsidRPr="00C9546F">
        <w:rPr>
          <w:rFonts w:ascii="Courier New" w:hAnsi="Courier New" w:cs="Courier New"/>
          <w:sz w:val="9"/>
          <w:szCs w:val="9"/>
        </w:rPr>
        <w:t>тыс.руб</w:t>
      </w:r>
      <w:proofErr w:type="spellEnd"/>
      <w:r w:rsidRPr="00C9546F">
        <w:rPr>
          <w:rFonts w:ascii="Courier New" w:hAnsi="Courier New" w:cs="Courier New"/>
          <w:sz w:val="9"/>
          <w:szCs w:val="9"/>
        </w:rPr>
        <w:t>.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w:t>
      </w:r>
      <w:proofErr w:type="gramEnd"/>
      <w:r w:rsidRPr="00C9546F">
        <w:rPr>
          <w:rFonts w:ascii="Courier New" w:hAnsi="Courier New" w:cs="Courier New"/>
          <w:sz w:val="9"/>
          <w:szCs w:val="9"/>
        </w:rPr>
        <w:t xml:space="preserve">    | Уставный капитал и эмиссионный доход, всего,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 том числе </w:t>
      </w:r>
      <w:proofErr w:type="gramStart"/>
      <w:r w:rsidRPr="00C9546F">
        <w:rPr>
          <w:rFonts w:ascii="Courier New" w:hAnsi="Courier New" w:cs="Courier New"/>
          <w:sz w:val="9"/>
          <w:szCs w:val="9"/>
        </w:rPr>
        <w:t xml:space="preserve">сформированный: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1.1</w:t>
      </w:r>
      <w:proofErr w:type="gramEnd"/>
      <w:r w:rsidRPr="00C9546F">
        <w:rPr>
          <w:rFonts w:ascii="Courier New" w:hAnsi="Courier New" w:cs="Courier New"/>
          <w:sz w:val="9"/>
          <w:szCs w:val="9"/>
        </w:rPr>
        <w:t xml:space="preserve">  | обыкновенными акциями (долями)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1.2</w:t>
      </w:r>
      <w:proofErr w:type="gramEnd"/>
      <w:r w:rsidRPr="00C9546F">
        <w:rPr>
          <w:rFonts w:ascii="Courier New" w:hAnsi="Courier New" w:cs="Courier New"/>
          <w:sz w:val="9"/>
          <w:szCs w:val="9"/>
        </w:rPr>
        <w:t xml:space="preserve">  | привилегированными акциями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2</w:t>
      </w:r>
      <w:proofErr w:type="gramEnd"/>
      <w:r w:rsidRPr="00C9546F">
        <w:rPr>
          <w:rFonts w:ascii="Courier New" w:hAnsi="Courier New" w:cs="Courier New"/>
          <w:sz w:val="9"/>
          <w:szCs w:val="9"/>
        </w:rPr>
        <w:t xml:space="preserve">    | Нераспределенная прибыль (убыток):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2.1</w:t>
      </w:r>
      <w:proofErr w:type="gramEnd"/>
      <w:r w:rsidRPr="00C9546F">
        <w:rPr>
          <w:rFonts w:ascii="Courier New" w:hAnsi="Courier New" w:cs="Courier New"/>
          <w:sz w:val="9"/>
          <w:szCs w:val="9"/>
        </w:rPr>
        <w:t xml:space="preserve">  | прошлых лет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2.2</w:t>
      </w:r>
      <w:proofErr w:type="gramEnd"/>
      <w:r w:rsidRPr="00C9546F">
        <w:rPr>
          <w:rFonts w:ascii="Courier New" w:hAnsi="Courier New" w:cs="Courier New"/>
          <w:sz w:val="9"/>
          <w:szCs w:val="9"/>
        </w:rPr>
        <w:t xml:space="preserve">  | отчетного года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3</w:t>
      </w:r>
      <w:proofErr w:type="gramEnd"/>
      <w:r w:rsidRPr="00C9546F">
        <w:rPr>
          <w:rFonts w:ascii="Courier New" w:hAnsi="Courier New" w:cs="Courier New"/>
          <w:sz w:val="9"/>
          <w:szCs w:val="9"/>
        </w:rPr>
        <w:t xml:space="preserve">    | Резервный фонд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4</w:t>
      </w:r>
      <w:proofErr w:type="gramEnd"/>
      <w:r w:rsidRPr="00C9546F">
        <w:rPr>
          <w:rFonts w:ascii="Courier New" w:hAnsi="Courier New" w:cs="Courier New"/>
          <w:sz w:val="9"/>
          <w:szCs w:val="9"/>
        </w:rPr>
        <w:t xml:space="preserve">    | Источники базового капитала, итого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(строка 1 +/- строка 2 + строка 3)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5</w:t>
      </w:r>
      <w:proofErr w:type="gramEnd"/>
      <w:r w:rsidRPr="00C9546F">
        <w:rPr>
          <w:rFonts w:ascii="Courier New" w:hAnsi="Courier New" w:cs="Courier New"/>
          <w:sz w:val="9"/>
          <w:szCs w:val="9"/>
        </w:rPr>
        <w:t xml:space="preserve">    | Показатели, уменьшающие источники базового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всего,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5.1</w:t>
      </w:r>
      <w:proofErr w:type="gramEnd"/>
      <w:r w:rsidRPr="00C9546F">
        <w:rPr>
          <w:rFonts w:ascii="Courier New" w:hAnsi="Courier New" w:cs="Courier New"/>
          <w:sz w:val="9"/>
          <w:szCs w:val="9"/>
        </w:rPr>
        <w:t xml:space="preserve">  | </w:t>
      </w:r>
      <w:proofErr w:type="spellStart"/>
      <w:r w:rsidRPr="00C9546F">
        <w:rPr>
          <w:rFonts w:ascii="Courier New" w:hAnsi="Courier New" w:cs="Courier New"/>
          <w:sz w:val="9"/>
          <w:szCs w:val="9"/>
        </w:rPr>
        <w:t>недосозданные</w:t>
      </w:r>
      <w:proofErr w:type="spellEnd"/>
      <w:r w:rsidRPr="00C9546F">
        <w:rPr>
          <w:rFonts w:ascii="Courier New" w:hAnsi="Courier New" w:cs="Courier New"/>
          <w:sz w:val="9"/>
          <w:szCs w:val="9"/>
        </w:rPr>
        <w:t xml:space="preserve"> резервы на возможные потери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5.2</w:t>
      </w:r>
      <w:proofErr w:type="gramEnd"/>
      <w:r w:rsidRPr="00C9546F">
        <w:rPr>
          <w:rFonts w:ascii="Courier New" w:hAnsi="Courier New" w:cs="Courier New"/>
          <w:sz w:val="9"/>
          <w:szCs w:val="9"/>
        </w:rPr>
        <w:t xml:space="preserve">  | вложения в собственные акции (доли)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5.3</w:t>
      </w:r>
      <w:proofErr w:type="gramEnd"/>
      <w:r w:rsidRPr="00C9546F">
        <w:rPr>
          <w:rFonts w:ascii="Courier New" w:hAnsi="Courier New" w:cs="Courier New"/>
          <w:sz w:val="9"/>
          <w:szCs w:val="9"/>
        </w:rPr>
        <w:t xml:space="preserve">  | отрицательная величина добавочного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6</w:t>
      </w:r>
      <w:proofErr w:type="gramEnd"/>
      <w:r w:rsidRPr="00C9546F">
        <w:rPr>
          <w:rFonts w:ascii="Courier New" w:hAnsi="Courier New" w:cs="Courier New"/>
          <w:sz w:val="9"/>
          <w:szCs w:val="9"/>
        </w:rPr>
        <w:t xml:space="preserve">    | Базовый капитал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(строка 4 - строка 5)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7</w:t>
      </w:r>
      <w:proofErr w:type="gramEnd"/>
      <w:r w:rsidRPr="00C9546F">
        <w:rPr>
          <w:rFonts w:ascii="Courier New" w:hAnsi="Courier New" w:cs="Courier New"/>
          <w:sz w:val="9"/>
          <w:szCs w:val="9"/>
        </w:rPr>
        <w:t xml:space="preserve">    | Источники добавочного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8</w:t>
      </w:r>
      <w:proofErr w:type="gramEnd"/>
      <w:r w:rsidRPr="00C9546F">
        <w:rPr>
          <w:rFonts w:ascii="Courier New" w:hAnsi="Courier New" w:cs="Courier New"/>
          <w:sz w:val="9"/>
          <w:szCs w:val="9"/>
        </w:rPr>
        <w:t xml:space="preserve">    | Показатели, уменьшающие источники добавочного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всего,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8.1</w:t>
      </w:r>
      <w:proofErr w:type="gramEnd"/>
      <w:r w:rsidRPr="00C9546F">
        <w:rPr>
          <w:rFonts w:ascii="Courier New" w:hAnsi="Courier New" w:cs="Courier New"/>
          <w:sz w:val="9"/>
          <w:szCs w:val="9"/>
        </w:rPr>
        <w:t xml:space="preserve">  | вложения в собственные инструменты добавочного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8.2</w:t>
      </w:r>
      <w:proofErr w:type="gramEnd"/>
      <w:r w:rsidRPr="00C9546F">
        <w:rPr>
          <w:rFonts w:ascii="Courier New" w:hAnsi="Courier New" w:cs="Courier New"/>
          <w:sz w:val="9"/>
          <w:szCs w:val="9"/>
        </w:rPr>
        <w:t xml:space="preserve">  | отрицательная величина дополнительного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9</w:t>
      </w:r>
      <w:proofErr w:type="gramEnd"/>
      <w:r w:rsidRPr="00C9546F">
        <w:rPr>
          <w:rFonts w:ascii="Courier New" w:hAnsi="Courier New" w:cs="Courier New"/>
          <w:sz w:val="9"/>
          <w:szCs w:val="9"/>
        </w:rPr>
        <w:t xml:space="preserve">    | Добавочный капитал, итого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(строка 7 - строка 8)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10</w:t>
      </w:r>
      <w:proofErr w:type="gramEnd"/>
      <w:r w:rsidRPr="00C9546F">
        <w:rPr>
          <w:rFonts w:ascii="Courier New" w:hAnsi="Courier New" w:cs="Courier New"/>
          <w:sz w:val="9"/>
          <w:szCs w:val="9"/>
        </w:rPr>
        <w:t xml:space="preserve">   | Основной капитал, итого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(строка 6 + строка 9)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11</w:t>
      </w:r>
      <w:proofErr w:type="gramEnd"/>
      <w:r w:rsidRPr="00C9546F">
        <w:rPr>
          <w:rFonts w:ascii="Courier New" w:hAnsi="Courier New" w:cs="Courier New"/>
          <w:sz w:val="9"/>
          <w:szCs w:val="9"/>
        </w:rPr>
        <w:t xml:space="preserve">   | Источники дополнительного капитала, всего,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11.1</w:t>
      </w:r>
      <w:proofErr w:type="gramEnd"/>
      <w:r w:rsidRPr="00C9546F">
        <w:rPr>
          <w:rFonts w:ascii="Courier New" w:hAnsi="Courier New" w:cs="Courier New"/>
          <w:sz w:val="9"/>
          <w:szCs w:val="9"/>
        </w:rPr>
        <w:t xml:space="preserve"> | Резервы на возможные потери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12</w:t>
      </w:r>
      <w:proofErr w:type="gramEnd"/>
      <w:r w:rsidRPr="00C9546F">
        <w:rPr>
          <w:rFonts w:ascii="Courier New" w:hAnsi="Courier New" w:cs="Courier New"/>
          <w:sz w:val="9"/>
          <w:szCs w:val="9"/>
        </w:rPr>
        <w:t xml:space="preserve">   | Показатели, уменьшающие источники дополнительного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капитала, всего,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12.1</w:t>
      </w:r>
      <w:proofErr w:type="gramEnd"/>
      <w:r w:rsidRPr="00C9546F">
        <w:rPr>
          <w:rFonts w:ascii="Courier New" w:hAnsi="Courier New" w:cs="Courier New"/>
          <w:sz w:val="9"/>
          <w:szCs w:val="9"/>
        </w:rPr>
        <w:t xml:space="preserve"> | вложения в собственные инструменты дополнительного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12.2</w:t>
      </w:r>
      <w:proofErr w:type="gramEnd"/>
      <w:r w:rsidRPr="00C9546F">
        <w:rPr>
          <w:rFonts w:ascii="Courier New" w:hAnsi="Courier New" w:cs="Courier New"/>
          <w:sz w:val="9"/>
          <w:szCs w:val="9"/>
        </w:rPr>
        <w:t xml:space="preserve"> | просроченная дебиторская задолженность длительностью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свыше 30 календарных дней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12.3</w:t>
      </w:r>
      <w:proofErr w:type="gramEnd"/>
      <w:r w:rsidRPr="00C9546F">
        <w:rPr>
          <w:rFonts w:ascii="Courier New" w:hAnsi="Courier New" w:cs="Courier New"/>
          <w:sz w:val="9"/>
          <w:szCs w:val="9"/>
        </w:rPr>
        <w:t xml:space="preserve"> | превышение совокупной суммы кредитов, банковских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гарантий и поручительств, предоставленных своим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акционерам (участникам) и инсайдерам, над ее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максимальным размером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12.4</w:t>
      </w:r>
      <w:proofErr w:type="gramEnd"/>
      <w:r w:rsidRPr="00C9546F">
        <w:rPr>
          <w:rFonts w:ascii="Courier New" w:hAnsi="Courier New" w:cs="Courier New"/>
          <w:sz w:val="9"/>
          <w:szCs w:val="9"/>
        </w:rPr>
        <w:t xml:space="preserve"> | вложения в сооружение и приобретение основных средств 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материальных запасов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12.5</w:t>
      </w:r>
      <w:proofErr w:type="gramEnd"/>
      <w:r w:rsidRPr="00C9546F">
        <w:rPr>
          <w:rFonts w:ascii="Courier New" w:hAnsi="Courier New" w:cs="Courier New"/>
          <w:sz w:val="9"/>
          <w:szCs w:val="9"/>
        </w:rPr>
        <w:t xml:space="preserve"> | разница между действительной стоимостью доли,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причитающейся вышедшим из общества участникам, 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стоимостью, по которой доля была реализована другому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участнику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13</w:t>
      </w:r>
      <w:proofErr w:type="gramEnd"/>
      <w:r w:rsidRPr="00C9546F">
        <w:rPr>
          <w:rFonts w:ascii="Courier New" w:hAnsi="Courier New" w:cs="Courier New"/>
          <w:sz w:val="9"/>
          <w:szCs w:val="9"/>
        </w:rPr>
        <w:t xml:space="preserve">   | Дополнительный капитал, итого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(строка 11 - строка 12)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14</w:t>
      </w:r>
      <w:proofErr w:type="gramEnd"/>
      <w:r w:rsidRPr="00C9546F">
        <w:rPr>
          <w:rFonts w:ascii="Courier New" w:hAnsi="Courier New" w:cs="Courier New"/>
          <w:sz w:val="9"/>
          <w:szCs w:val="9"/>
        </w:rPr>
        <w:t xml:space="preserve">   | Собственные средства (капитал), итого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(строка 10 + строка 13)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15</w:t>
      </w:r>
      <w:proofErr w:type="gramEnd"/>
      <w:r w:rsidRPr="00C9546F">
        <w:rPr>
          <w:rFonts w:ascii="Courier New" w:hAnsi="Courier New" w:cs="Courier New"/>
          <w:sz w:val="9"/>
          <w:szCs w:val="9"/>
        </w:rPr>
        <w:t xml:space="preserve">   | Активы, взвешенные по уровню риска                      |                                                  |        Х        |        Х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15.1</w:t>
      </w:r>
      <w:proofErr w:type="gramEnd"/>
      <w:r w:rsidRPr="00C9546F">
        <w:rPr>
          <w:rFonts w:ascii="Courier New" w:hAnsi="Courier New" w:cs="Courier New"/>
          <w:sz w:val="9"/>
          <w:szCs w:val="9"/>
        </w:rPr>
        <w:t xml:space="preserve"> | необходимые для определения достаточности основного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капитала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15.2</w:t>
      </w:r>
      <w:proofErr w:type="gramEnd"/>
      <w:r w:rsidRPr="00C9546F">
        <w:rPr>
          <w:rFonts w:ascii="Courier New" w:hAnsi="Courier New" w:cs="Courier New"/>
          <w:sz w:val="9"/>
          <w:szCs w:val="9"/>
        </w:rPr>
        <w:t xml:space="preserve"> | необходимые для определения достаточности собственных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средств (</w:t>
      </w:r>
      <w:proofErr w:type="gramStart"/>
      <w:r w:rsidRPr="00C9546F">
        <w:rPr>
          <w:rFonts w:ascii="Courier New" w:hAnsi="Courier New" w:cs="Courier New"/>
          <w:sz w:val="9"/>
          <w:szCs w:val="9"/>
        </w:rPr>
        <w:t xml:space="preserve">капитала)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Default="00DA1094" w:rsidP="00DA1094">
      <w:pPr>
        <w:pStyle w:val="PlainText"/>
        <w:rPr>
          <w:rFonts w:ascii="Courier New" w:hAnsi="Courier New" w:cs="Courier New"/>
          <w:sz w:val="9"/>
          <w:szCs w:val="9"/>
        </w:rPr>
      </w:pPr>
    </w:p>
    <w:p w:rsidR="00777B00" w:rsidRDefault="00777B00" w:rsidP="00DA1094">
      <w:pPr>
        <w:pStyle w:val="PlainText"/>
        <w:rPr>
          <w:rFonts w:ascii="Courier New" w:hAnsi="Courier New" w:cs="Courier New"/>
          <w:sz w:val="9"/>
          <w:szCs w:val="9"/>
        </w:rPr>
      </w:pPr>
    </w:p>
    <w:p w:rsidR="00777B00" w:rsidRDefault="00777B00" w:rsidP="00DA1094">
      <w:pPr>
        <w:pStyle w:val="PlainText"/>
        <w:rPr>
          <w:rFonts w:ascii="Courier New" w:hAnsi="Courier New" w:cs="Courier New"/>
          <w:sz w:val="9"/>
          <w:szCs w:val="9"/>
        </w:rPr>
      </w:pPr>
    </w:p>
    <w:p w:rsidR="00777B00" w:rsidRDefault="00777B00" w:rsidP="00DA1094">
      <w:pPr>
        <w:pStyle w:val="PlainText"/>
        <w:rPr>
          <w:rFonts w:ascii="Courier New" w:hAnsi="Courier New" w:cs="Courier New"/>
          <w:sz w:val="9"/>
          <w:szCs w:val="9"/>
        </w:rPr>
      </w:pPr>
    </w:p>
    <w:p w:rsidR="00777B00" w:rsidRPr="00C9546F" w:rsidRDefault="00777B00"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lastRenderedPageBreak/>
        <w:t>Раздел 2. Сведения о величине кредитного, операционного и рыночного рисков, покрываемых капиталом</w:t>
      </w:r>
    </w:p>
    <w:p w:rsidR="00DA1094" w:rsidRPr="00C9546F" w:rsidRDefault="00DA1094" w:rsidP="00DA1094">
      <w:pPr>
        <w:pStyle w:val="PlainText"/>
        <w:rPr>
          <w:rFonts w:ascii="Courier New" w:hAnsi="Courier New" w:cs="Courier New"/>
          <w:sz w:val="8"/>
          <w:szCs w:val="8"/>
        </w:rPr>
      </w:pP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Подраздел 2.1. Кредитный риск</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тыс. руб.</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Данные на отчетную дату                 |         Данные на начало отчетного года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Номер |            Наименование показателя                      |                     Номер                        |    Стоимость    |     Активы      |   Стоимость    |   Стоимость     |     Активы      |   Стоимость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строки|                                                         |                   пояснения                      |     активов     </w:t>
      </w:r>
      <w:proofErr w:type="gramStart"/>
      <w:r w:rsidRPr="00C9546F">
        <w:rPr>
          <w:rFonts w:ascii="Courier New" w:hAnsi="Courier New" w:cs="Courier New"/>
          <w:sz w:val="8"/>
          <w:szCs w:val="8"/>
        </w:rPr>
        <w:t>|  (</w:t>
      </w:r>
      <w:proofErr w:type="gramEnd"/>
      <w:r w:rsidRPr="00C9546F">
        <w:rPr>
          <w:rFonts w:ascii="Courier New" w:hAnsi="Courier New" w:cs="Courier New"/>
          <w:sz w:val="8"/>
          <w:szCs w:val="8"/>
        </w:rPr>
        <w:t>инструменты)  |    активов     |    активов      |  (инструменты)  |    активов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(инструментов), |   за вычетом    | (инструментов</w:t>
      </w:r>
      <w:proofErr w:type="gramStart"/>
      <w:r w:rsidRPr="00C9546F">
        <w:rPr>
          <w:rFonts w:ascii="Courier New" w:hAnsi="Courier New" w:cs="Courier New"/>
          <w:sz w:val="8"/>
          <w:szCs w:val="8"/>
        </w:rPr>
        <w:t>),|</w:t>
      </w:r>
      <w:proofErr w:type="gramEnd"/>
      <w:r w:rsidRPr="00C9546F">
        <w:rPr>
          <w:rFonts w:ascii="Courier New" w:hAnsi="Courier New" w:cs="Courier New"/>
          <w:sz w:val="8"/>
          <w:szCs w:val="8"/>
        </w:rPr>
        <w:t xml:space="preserve"> (инструментов), |   за вычетом    | (инструментов),|</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|оцениваемых по   | </w:t>
      </w:r>
      <w:proofErr w:type="gramStart"/>
      <w:r w:rsidRPr="00C9546F">
        <w:rPr>
          <w:rFonts w:ascii="Courier New" w:hAnsi="Courier New" w:cs="Courier New"/>
          <w:sz w:val="8"/>
          <w:szCs w:val="8"/>
        </w:rPr>
        <w:t>сформированных  |</w:t>
      </w:r>
      <w:proofErr w:type="gramEnd"/>
      <w:r w:rsidRPr="00C9546F">
        <w:rPr>
          <w:rFonts w:ascii="Courier New" w:hAnsi="Courier New" w:cs="Courier New"/>
          <w:sz w:val="8"/>
          <w:szCs w:val="8"/>
        </w:rPr>
        <w:t xml:space="preserve"> взвешенных по  |оцениваемых по   | сформированных  | взвешенных по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|стандартизирован-|   резервов на   </w:t>
      </w:r>
      <w:proofErr w:type="gramStart"/>
      <w:r w:rsidRPr="00C9546F">
        <w:rPr>
          <w:rFonts w:ascii="Courier New" w:hAnsi="Courier New" w:cs="Courier New"/>
          <w:sz w:val="8"/>
          <w:szCs w:val="8"/>
        </w:rPr>
        <w:t>|  уровню</w:t>
      </w:r>
      <w:proofErr w:type="gramEnd"/>
      <w:r w:rsidRPr="00C9546F">
        <w:rPr>
          <w:rFonts w:ascii="Courier New" w:hAnsi="Courier New" w:cs="Courier New"/>
          <w:sz w:val="8"/>
          <w:szCs w:val="8"/>
        </w:rPr>
        <w:t xml:space="preserve"> риска  |стандартизирован-|   резервов на   |  уровню риска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w:t>
      </w:r>
      <w:proofErr w:type="gramStart"/>
      <w:r w:rsidRPr="00C9546F">
        <w:rPr>
          <w:rFonts w:ascii="Courier New" w:hAnsi="Courier New" w:cs="Courier New"/>
          <w:sz w:val="8"/>
          <w:szCs w:val="8"/>
        </w:rPr>
        <w:t>|  ному</w:t>
      </w:r>
      <w:proofErr w:type="gramEnd"/>
      <w:r w:rsidRPr="00C9546F">
        <w:rPr>
          <w:rFonts w:ascii="Courier New" w:hAnsi="Courier New" w:cs="Courier New"/>
          <w:sz w:val="8"/>
          <w:szCs w:val="8"/>
        </w:rPr>
        <w:t xml:space="preserve"> подходу   |возможные потери |                |  ному подходу   |возможные потери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1   |                          2                              |                         3                        |        4        |         5       |        6       |        7        |        8        |        9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|1      |Кредитный риск по активам, отраженным на балансовых      |                                                  |     1411879.0000|     1395744.0000|     501881.0000|     1614920.0000|     1612190.0000|     547018.0000|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|счетах, всего        </w:t>
      </w:r>
      <w:r w:rsidRPr="00C9546F">
        <w:rPr>
          <w:rFonts w:ascii="Courier New" w:hAnsi="Courier New" w:cs="Courier New"/>
          <w:sz w:val="8"/>
          <w:szCs w:val="8"/>
        </w:rPr>
        <w:tab/>
        <w:t xml:space="preserve"> </w:t>
      </w:r>
      <w:r w:rsidRPr="00C9546F">
        <w:rPr>
          <w:rFonts w:ascii="Courier New" w:hAnsi="Courier New" w:cs="Courier New"/>
          <w:sz w:val="8"/>
          <w:szCs w:val="8"/>
        </w:rPr>
        <w:tab/>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|в том </w:t>
      </w:r>
      <w:proofErr w:type="gramStart"/>
      <w:r w:rsidRPr="00C9546F">
        <w:rPr>
          <w:rFonts w:ascii="Courier New" w:hAnsi="Courier New" w:cs="Courier New"/>
          <w:sz w:val="8"/>
          <w:szCs w:val="8"/>
        </w:rPr>
        <w:t xml:space="preserve">числе: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|1.1    |активы с коэффициентом риска &lt;1&gt; 0 процентов             |                                                  |      144113.0000|      144113.0000|          0.0000|      314721.0000|      314721.0000|          0.0000|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w:t>
      </w:r>
      <w:r w:rsidRPr="00C9546F">
        <w:rPr>
          <w:rFonts w:ascii="Courier New" w:hAnsi="Courier New" w:cs="Courier New"/>
          <w:sz w:val="8"/>
          <w:szCs w:val="8"/>
        </w:rPr>
        <w:tab/>
        <w:t xml:space="preserve"> </w:t>
      </w:r>
      <w:r w:rsidRPr="00C9546F">
        <w:rPr>
          <w:rFonts w:ascii="Courier New" w:hAnsi="Courier New" w:cs="Courier New"/>
          <w:sz w:val="8"/>
          <w:szCs w:val="8"/>
        </w:rPr>
        <w:tab/>
        <w:t xml:space="preserve">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|1.2    |активы с коэффициентом риска 20 процентов                |                                                  |      937188.0000|      937188.0000|     187438.0000|      938139.0000|      938064.0000|     187613.0000|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w:t>
      </w:r>
      <w:r w:rsidRPr="00C9546F">
        <w:rPr>
          <w:rFonts w:ascii="Courier New" w:hAnsi="Courier New" w:cs="Courier New"/>
          <w:sz w:val="8"/>
          <w:szCs w:val="8"/>
        </w:rPr>
        <w:tab/>
        <w:t xml:space="preserve"> </w:t>
      </w:r>
      <w:r w:rsidRPr="00C9546F">
        <w:rPr>
          <w:rFonts w:ascii="Courier New" w:hAnsi="Courier New" w:cs="Courier New"/>
          <w:sz w:val="8"/>
          <w:szCs w:val="8"/>
        </w:rPr>
        <w:tab/>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|1.3    |активы с коэффициентом риска 50 процентов                |                                                  |           0.0000|           0.0000|          0.0000|           0.0000|           0.0000|          0.0000|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w:t>
      </w:r>
      <w:r w:rsidRPr="00C9546F">
        <w:rPr>
          <w:rFonts w:ascii="Courier New" w:hAnsi="Courier New" w:cs="Courier New"/>
          <w:sz w:val="8"/>
          <w:szCs w:val="8"/>
        </w:rPr>
        <w:tab/>
        <w:t xml:space="preserve"> </w:t>
      </w:r>
      <w:r w:rsidRPr="00C9546F">
        <w:rPr>
          <w:rFonts w:ascii="Courier New" w:hAnsi="Courier New" w:cs="Courier New"/>
          <w:sz w:val="8"/>
          <w:szCs w:val="8"/>
        </w:rPr>
        <w:tab/>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|1.4    |активы с коэффициентом риска 100 процентов               |                                                  |      330578.0000|      314443.0000|     314443.0000|      362060.0000|      359405.0000|     359405.0000|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|1.5    |активы с коэффициентом риска 150 процентов - кредитные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|требования и другие требования к центральным банкам </w:t>
      </w:r>
      <w:proofErr w:type="gramStart"/>
      <w:r w:rsidRPr="00C9546F">
        <w:rPr>
          <w:rFonts w:ascii="Courier New" w:hAnsi="Courier New" w:cs="Courier New"/>
          <w:sz w:val="8"/>
          <w:szCs w:val="8"/>
        </w:rPr>
        <w:t>или  |</w:t>
      </w:r>
      <w:proofErr w:type="gramEnd"/>
      <w:r w:rsidRPr="00C9546F">
        <w:rPr>
          <w:rFonts w:ascii="Courier New" w:hAnsi="Courier New" w:cs="Courier New"/>
          <w:sz w:val="8"/>
          <w:szCs w:val="8"/>
        </w:rPr>
        <w:t xml:space="preserve">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|правительствам стран, имеющих </w:t>
      </w:r>
      <w:proofErr w:type="spellStart"/>
      <w:r w:rsidRPr="00C9546F">
        <w:rPr>
          <w:rFonts w:ascii="Courier New" w:hAnsi="Courier New" w:cs="Courier New"/>
          <w:sz w:val="8"/>
          <w:szCs w:val="8"/>
        </w:rPr>
        <w:t>страновую</w:t>
      </w:r>
      <w:proofErr w:type="spellEnd"/>
      <w:r w:rsidRPr="00C9546F">
        <w:rPr>
          <w:rFonts w:ascii="Courier New" w:hAnsi="Courier New" w:cs="Courier New"/>
          <w:sz w:val="8"/>
          <w:szCs w:val="8"/>
        </w:rPr>
        <w:t xml:space="preserve"> оценку "7" (2)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|2      |Активы с иными коэффициентами риска, всего, в том числе: |                         Х                        |        Х        |       Х         |        Х       |        Х        |        Х        |       Х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|2.1    |с пониженными коэффициентами риска, </w:t>
      </w:r>
      <w:proofErr w:type="gramStart"/>
      <w:r w:rsidRPr="00C9546F">
        <w:rPr>
          <w:rFonts w:ascii="Courier New" w:hAnsi="Courier New" w:cs="Courier New"/>
          <w:sz w:val="8"/>
          <w:szCs w:val="8"/>
        </w:rPr>
        <w:t xml:space="preserve">всего,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|в том </w:t>
      </w:r>
      <w:proofErr w:type="gramStart"/>
      <w:r w:rsidRPr="00C9546F">
        <w:rPr>
          <w:rFonts w:ascii="Courier New" w:hAnsi="Courier New" w:cs="Courier New"/>
          <w:sz w:val="8"/>
          <w:szCs w:val="8"/>
        </w:rPr>
        <w:t xml:space="preserve">числе: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2.1.1  |</w:t>
      </w:r>
      <w:proofErr w:type="gramEnd"/>
      <w:r w:rsidRPr="00C9546F">
        <w:rPr>
          <w:rFonts w:ascii="Courier New" w:hAnsi="Courier New" w:cs="Courier New"/>
          <w:sz w:val="8"/>
          <w:szCs w:val="8"/>
        </w:rPr>
        <w:t>ипотечные ссуды с коэффициентом риска 35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2.1.2  |</w:t>
      </w:r>
      <w:proofErr w:type="gramEnd"/>
      <w:r w:rsidRPr="00C9546F">
        <w:rPr>
          <w:rFonts w:ascii="Courier New" w:hAnsi="Courier New" w:cs="Courier New"/>
          <w:sz w:val="8"/>
          <w:szCs w:val="8"/>
        </w:rPr>
        <w:t>ипотечные ссуды с коэффициентом риска 50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2.1.3  |</w:t>
      </w:r>
      <w:proofErr w:type="gramEnd"/>
      <w:r w:rsidRPr="00C9546F">
        <w:rPr>
          <w:rFonts w:ascii="Courier New" w:hAnsi="Courier New" w:cs="Courier New"/>
          <w:sz w:val="8"/>
          <w:szCs w:val="8"/>
        </w:rPr>
        <w:t>ипотечные ссуды с коэффициентом риска 70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2.1.4  |</w:t>
      </w:r>
      <w:proofErr w:type="gramEnd"/>
      <w:r w:rsidRPr="00C9546F">
        <w:rPr>
          <w:rFonts w:ascii="Courier New" w:hAnsi="Courier New" w:cs="Courier New"/>
          <w:sz w:val="8"/>
          <w:szCs w:val="8"/>
        </w:rPr>
        <w:t>ипотечные ссуды с коэффициентом риска 75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2.1.5  |</w:t>
      </w:r>
      <w:proofErr w:type="gramEnd"/>
      <w:r w:rsidRPr="00C9546F">
        <w:rPr>
          <w:rFonts w:ascii="Courier New" w:hAnsi="Courier New" w:cs="Courier New"/>
          <w:sz w:val="8"/>
          <w:szCs w:val="8"/>
        </w:rPr>
        <w:t>требования участников клиринга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|2.2    |с повышенными коэффициентами риска, </w:t>
      </w:r>
      <w:proofErr w:type="gramStart"/>
      <w:r w:rsidRPr="00C9546F">
        <w:rPr>
          <w:rFonts w:ascii="Courier New" w:hAnsi="Courier New" w:cs="Courier New"/>
          <w:sz w:val="8"/>
          <w:szCs w:val="8"/>
        </w:rPr>
        <w:t xml:space="preserve">всего,   </w:t>
      </w:r>
      <w:proofErr w:type="gramEnd"/>
      <w:r w:rsidRPr="00C9546F">
        <w:rPr>
          <w:rFonts w:ascii="Courier New" w:hAnsi="Courier New" w:cs="Courier New"/>
          <w:sz w:val="8"/>
          <w:szCs w:val="8"/>
        </w:rPr>
        <w:t xml:space="preserve">            |                                                  |     1161372.0000|     1153111.0000|    1268422.0000|      863396.0000|      856711.0000|     942382.0000|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|в том </w:t>
      </w:r>
      <w:proofErr w:type="gramStart"/>
      <w:r w:rsidRPr="00C9546F">
        <w:rPr>
          <w:rFonts w:ascii="Courier New" w:hAnsi="Courier New" w:cs="Courier New"/>
          <w:sz w:val="8"/>
          <w:szCs w:val="8"/>
        </w:rPr>
        <w:t xml:space="preserve">числе: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2.2.1  |</w:t>
      </w:r>
      <w:proofErr w:type="gramEnd"/>
      <w:r w:rsidRPr="00C9546F">
        <w:rPr>
          <w:rFonts w:ascii="Courier New" w:hAnsi="Courier New" w:cs="Courier New"/>
          <w:sz w:val="8"/>
          <w:szCs w:val="8"/>
        </w:rPr>
        <w:t>с коэффициентом риска 110 процентов                      |                                                  |     1161372.0000|     1153111.0000|    1268422.0000|      863396.0000|      856711.0000|     942382.0000|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2.2.2  |</w:t>
      </w:r>
      <w:proofErr w:type="gramEnd"/>
      <w:r w:rsidRPr="00C9546F">
        <w:rPr>
          <w:rFonts w:ascii="Courier New" w:hAnsi="Courier New" w:cs="Courier New"/>
          <w:sz w:val="8"/>
          <w:szCs w:val="8"/>
        </w:rPr>
        <w:t>с коэффициентом риска 130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2.2.3  |</w:t>
      </w:r>
      <w:proofErr w:type="gramEnd"/>
      <w:r w:rsidRPr="00C9546F">
        <w:rPr>
          <w:rFonts w:ascii="Courier New" w:hAnsi="Courier New" w:cs="Courier New"/>
          <w:sz w:val="8"/>
          <w:szCs w:val="8"/>
        </w:rPr>
        <w:t>с коэффициентом риска 150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2.2.4  |</w:t>
      </w:r>
      <w:proofErr w:type="gramEnd"/>
      <w:r w:rsidRPr="00C9546F">
        <w:rPr>
          <w:rFonts w:ascii="Courier New" w:hAnsi="Courier New" w:cs="Courier New"/>
          <w:sz w:val="8"/>
          <w:szCs w:val="8"/>
        </w:rPr>
        <w:t>с коэффициентом риска 250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roofErr w:type="gramStart"/>
      <w:r w:rsidRPr="00C9546F">
        <w:rPr>
          <w:rFonts w:ascii="Courier New" w:hAnsi="Courier New" w:cs="Courier New"/>
          <w:sz w:val="8"/>
          <w:szCs w:val="8"/>
        </w:rPr>
        <w:t>2.2.5  |</w:t>
      </w:r>
      <w:proofErr w:type="gramEnd"/>
      <w:r w:rsidRPr="00C9546F">
        <w:rPr>
          <w:rFonts w:ascii="Courier New" w:hAnsi="Courier New" w:cs="Courier New"/>
          <w:sz w:val="8"/>
          <w:szCs w:val="8"/>
        </w:rPr>
        <w:t>с коэффициентом риска 1250 процентов, всего,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|в том </w:t>
      </w:r>
      <w:proofErr w:type="gramStart"/>
      <w:r w:rsidRPr="00C9546F">
        <w:rPr>
          <w:rFonts w:ascii="Courier New" w:hAnsi="Courier New" w:cs="Courier New"/>
          <w:sz w:val="8"/>
          <w:szCs w:val="8"/>
        </w:rPr>
        <w:t xml:space="preserve">числе: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|2.2.5.1|по сделкам по уступке ипотечным агентам или </w:t>
      </w:r>
      <w:proofErr w:type="spellStart"/>
      <w:r w:rsidRPr="00C9546F">
        <w:rPr>
          <w:rFonts w:ascii="Courier New" w:hAnsi="Courier New" w:cs="Courier New"/>
          <w:sz w:val="8"/>
          <w:szCs w:val="8"/>
        </w:rPr>
        <w:t>специализиро</w:t>
      </w:r>
      <w:proofErr w:type="spellEnd"/>
      <w:r w:rsidRPr="00C9546F">
        <w:rPr>
          <w:rFonts w:ascii="Courier New" w:hAnsi="Courier New" w:cs="Courier New"/>
          <w:sz w:val="8"/>
          <w:szCs w:val="8"/>
        </w:rPr>
        <w:t>-|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|ванным обществам денежных требований, в том числе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|удостоверенных закладными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|3      |Кредиты на потребительские цели, </w:t>
      </w:r>
      <w:proofErr w:type="gramStart"/>
      <w:r w:rsidRPr="00C9546F">
        <w:rPr>
          <w:rFonts w:ascii="Courier New" w:hAnsi="Courier New" w:cs="Courier New"/>
          <w:sz w:val="8"/>
          <w:szCs w:val="8"/>
        </w:rPr>
        <w:t xml:space="preserve">всего,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|в том </w:t>
      </w:r>
      <w:proofErr w:type="gramStart"/>
      <w:r w:rsidRPr="00C9546F">
        <w:rPr>
          <w:rFonts w:ascii="Courier New" w:hAnsi="Courier New" w:cs="Courier New"/>
          <w:sz w:val="8"/>
          <w:szCs w:val="8"/>
        </w:rPr>
        <w:t xml:space="preserve">числе: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|3.1    |с коэффициентом риска 140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|3.2    |с коэффициентом риска 170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|3.3    |с коэффициентом риска 200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|3.4    |с коэффициентом риска 300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|3.5    |с коэффициентом риска 600 процентов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|4      |Кредитный риск по условным обязательствам кредитного     |                                                  |     2627043.0000|     2608123.0000|     121391.0000|     2452177.0000|     2429595.0000|     129491.0000|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|характера, </w:t>
      </w:r>
      <w:proofErr w:type="gramStart"/>
      <w:r w:rsidRPr="00C9546F">
        <w:rPr>
          <w:rFonts w:ascii="Courier New" w:hAnsi="Courier New" w:cs="Courier New"/>
          <w:sz w:val="8"/>
          <w:szCs w:val="8"/>
        </w:rPr>
        <w:t xml:space="preserve">всего,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|в том </w:t>
      </w:r>
      <w:proofErr w:type="gramStart"/>
      <w:r w:rsidRPr="00C9546F">
        <w:rPr>
          <w:rFonts w:ascii="Courier New" w:hAnsi="Courier New" w:cs="Courier New"/>
          <w:sz w:val="8"/>
          <w:szCs w:val="8"/>
        </w:rPr>
        <w:t xml:space="preserve">числе:   </w:t>
      </w:r>
      <w:proofErr w:type="gramEnd"/>
      <w:r w:rsidRPr="00C9546F">
        <w:rPr>
          <w:rFonts w:ascii="Courier New" w:hAnsi="Courier New" w:cs="Courier New"/>
          <w:sz w:val="8"/>
          <w:szCs w:val="8"/>
        </w:rPr>
        <w:t xml:space="preserve">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|4.1    |по финансовым инструментам с высоким риском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|4.2    |по финансовым инструментам со средним риском             |                                                  |      243326.0000|      242782.0000|     121391.0000|      258982.0000|      258982.0000|     129491.0000|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|4.3    |по финансовым инструментам с низким риском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|4.4    |по финансовым инструментам без риска                     |                                                  |     2383717.0000|     2365341.0000|                |     2193195.0000|     2170613.0000|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|5      |Кредитный риск по производным финансовым инструментам    |                                                  |           0.0000|         Х       |          0.0000|                 |         Х       |       9374.0000|</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&lt;1&gt; Классификация активов по группам риска произведена в соответствии с пунктом 2.3 Инструкции Банка России № 180-И.</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&lt;2&gt; </w:t>
      </w:r>
      <w:proofErr w:type="spellStart"/>
      <w:r w:rsidRPr="00C9546F">
        <w:rPr>
          <w:rFonts w:ascii="Courier New" w:hAnsi="Courier New" w:cs="Courier New"/>
          <w:sz w:val="9"/>
          <w:szCs w:val="9"/>
        </w:rPr>
        <w:t>Страновые</w:t>
      </w:r>
      <w:proofErr w:type="spellEnd"/>
      <w:r w:rsidRPr="00C9546F">
        <w:rPr>
          <w:rFonts w:ascii="Courier New" w:hAnsi="Courier New" w:cs="Courier New"/>
          <w:sz w:val="9"/>
          <w:szCs w:val="9"/>
        </w:rPr>
        <w:t xml:space="preserve"> оценки указаны в соответствии с классификацией экспортных кредитных агентств, участвующих в Соглашении стран - членов Организации</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(информация о </w:t>
      </w:r>
      <w:proofErr w:type="spellStart"/>
      <w:r w:rsidRPr="00C9546F">
        <w:rPr>
          <w:rFonts w:ascii="Courier New" w:hAnsi="Courier New" w:cs="Courier New"/>
          <w:sz w:val="9"/>
          <w:szCs w:val="9"/>
        </w:rPr>
        <w:t>страновых</w:t>
      </w:r>
      <w:proofErr w:type="spellEnd"/>
      <w:r w:rsidRPr="00C9546F">
        <w:rPr>
          <w:rFonts w:ascii="Courier New" w:hAnsi="Courier New" w:cs="Courier New"/>
          <w:sz w:val="9"/>
          <w:szCs w:val="9"/>
        </w:rPr>
        <w:t xml:space="preserve"> оценках публикуется на официальном сайте ОЭСР России в информационно-телекоммуникационной сети "Интернет").</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Подраздел 2.2. Операционный риск</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тыс. руб. (кол-во)</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Наименование показателя                      |                      Номер                       |     Данные     |   Данные на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|строки |                                                         |                    пояснения                     |   на </w:t>
      </w:r>
      <w:proofErr w:type="gramStart"/>
      <w:r w:rsidRPr="00C9546F">
        <w:rPr>
          <w:rFonts w:ascii="Courier New" w:hAnsi="Courier New" w:cs="Courier New"/>
          <w:sz w:val="9"/>
          <w:szCs w:val="9"/>
        </w:rPr>
        <w:t>отчетную  |</w:t>
      </w:r>
      <w:proofErr w:type="gramEnd"/>
      <w:r w:rsidRPr="00C9546F">
        <w:rPr>
          <w:rFonts w:ascii="Courier New" w:hAnsi="Courier New" w:cs="Courier New"/>
          <w:sz w:val="9"/>
          <w:szCs w:val="9"/>
        </w:rPr>
        <w:t xml:space="preserve">     начало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дату      | отчетного года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|6      |Операционный риск,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      44329.0000|      34977.0000|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|6.1    |доходы для целей расчета капитала на покрытие            |                                                  |     886574.0000|     699538.0000|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|операционного риска,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6.1.1  |</w:t>
      </w:r>
      <w:proofErr w:type="gramEnd"/>
      <w:r w:rsidRPr="00C9546F">
        <w:rPr>
          <w:rFonts w:ascii="Courier New" w:hAnsi="Courier New" w:cs="Courier New"/>
          <w:sz w:val="9"/>
          <w:szCs w:val="9"/>
        </w:rPr>
        <w:t>чистые процентные доходы                                 |                                                  |     198080.0000|     221484.0000|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6.1.2  |</w:t>
      </w:r>
      <w:proofErr w:type="gramEnd"/>
      <w:r w:rsidRPr="00C9546F">
        <w:rPr>
          <w:rFonts w:ascii="Courier New" w:hAnsi="Courier New" w:cs="Courier New"/>
          <w:sz w:val="9"/>
          <w:szCs w:val="9"/>
        </w:rPr>
        <w:t>чистые непроцентные доходы                               |                                                  |     688494.0000|     478054.0000|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|6.2    |количество лет, предшествующих дате расчета величины     |                                                  |          3.0000|          3.0000|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|операционного риска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lastRenderedPageBreak/>
        <w:t>Подраздел 2.3. Рыночный риск</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тыс. руб.</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Наименование показателя                      |                      Номер                       |     Данные     |   Данные на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|строки |                                                         |                    пояснения                     |   на </w:t>
      </w:r>
      <w:proofErr w:type="gramStart"/>
      <w:r w:rsidRPr="00C9546F">
        <w:rPr>
          <w:rFonts w:ascii="Courier New" w:hAnsi="Courier New" w:cs="Courier New"/>
          <w:sz w:val="9"/>
          <w:szCs w:val="9"/>
        </w:rPr>
        <w:t>отчетную  |</w:t>
      </w:r>
      <w:proofErr w:type="gramEnd"/>
      <w:r w:rsidRPr="00C9546F">
        <w:rPr>
          <w:rFonts w:ascii="Courier New" w:hAnsi="Courier New" w:cs="Courier New"/>
          <w:sz w:val="9"/>
          <w:szCs w:val="9"/>
        </w:rPr>
        <w:t xml:space="preserve">     начало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дату      | отчетного года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|7      |Совокупный рыночный риск,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|7.1    |процентный риск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|7.2    |фондовый риск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|7.3    |валютный риск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|7.4    |товарный риск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Раздел 3. Сведения о величине </w:t>
      </w:r>
      <w:proofErr w:type="spellStart"/>
      <w:r w:rsidRPr="00C9546F">
        <w:rPr>
          <w:rFonts w:ascii="Courier New" w:hAnsi="Courier New" w:cs="Courier New"/>
          <w:sz w:val="9"/>
          <w:szCs w:val="9"/>
        </w:rPr>
        <w:t>отчельных</w:t>
      </w:r>
      <w:proofErr w:type="spellEnd"/>
      <w:r w:rsidRPr="00C9546F">
        <w:rPr>
          <w:rFonts w:ascii="Courier New" w:hAnsi="Courier New" w:cs="Courier New"/>
          <w:sz w:val="9"/>
          <w:szCs w:val="9"/>
        </w:rPr>
        <w:t xml:space="preserve"> видов активов, условных обязательств кредитного характера и сформированных резервов</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на возможные потери</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Подраздел 3.1. Информация о величине резервов на возможные потери по ссудам и иным активам</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тыс. руб.</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Наименование показателя                      |                      Номер                       |   Данные на    |  Прирост (+)/  |     Данные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|строки |                                                         |                    пояснения                     | </w:t>
      </w:r>
      <w:proofErr w:type="gramStart"/>
      <w:r w:rsidRPr="00C9546F">
        <w:rPr>
          <w:rFonts w:ascii="Courier New" w:hAnsi="Courier New" w:cs="Courier New"/>
          <w:sz w:val="9"/>
          <w:szCs w:val="9"/>
        </w:rPr>
        <w:t>отчетную  дату</w:t>
      </w:r>
      <w:proofErr w:type="gramEnd"/>
      <w:r w:rsidRPr="00C9546F">
        <w:rPr>
          <w:rFonts w:ascii="Courier New" w:hAnsi="Courier New" w:cs="Courier New"/>
          <w:sz w:val="9"/>
          <w:szCs w:val="9"/>
        </w:rPr>
        <w:t xml:space="preserve"> |  снижение (-)  |    на начало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w:t>
      </w:r>
      <w:proofErr w:type="gramStart"/>
      <w:r w:rsidRPr="00C9546F">
        <w:rPr>
          <w:rFonts w:ascii="Courier New" w:hAnsi="Courier New" w:cs="Courier New"/>
          <w:sz w:val="9"/>
          <w:szCs w:val="9"/>
        </w:rPr>
        <w:t>|  за</w:t>
      </w:r>
      <w:proofErr w:type="gramEnd"/>
      <w:r w:rsidRPr="00C9546F">
        <w:rPr>
          <w:rFonts w:ascii="Courier New" w:hAnsi="Courier New" w:cs="Courier New"/>
          <w:sz w:val="9"/>
          <w:szCs w:val="9"/>
        </w:rPr>
        <w:t xml:space="preserve"> отчетный   |    отчетного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период     |      года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        6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      |Фактически сформированные резервы на возможные </w:t>
      </w:r>
      <w:proofErr w:type="gramStart"/>
      <w:r w:rsidRPr="00C9546F">
        <w:rPr>
          <w:rFonts w:ascii="Courier New" w:hAnsi="Courier New" w:cs="Courier New"/>
          <w:sz w:val="9"/>
          <w:szCs w:val="9"/>
        </w:rPr>
        <w:t xml:space="preserve">потери,   </w:t>
      </w:r>
      <w:proofErr w:type="gramEnd"/>
      <w:r w:rsidRPr="00C9546F">
        <w:rPr>
          <w:rFonts w:ascii="Courier New" w:hAnsi="Courier New" w:cs="Courier New"/>
          <w:sz w:val="9"/>
          <w:szCs w:val="9"/>
        </w:rPr>
        <w:t>|                                                  |      43317.0000|      11227.0000|      32090.0000|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|всего, в том </w:t>
      </w:r>
      <w:proofErr w:type="gramStart"/>
      <w:r w:rsidRPr="00C9546F">
        <w:rPr>
          <w:rFonts w:ascii="Courier New" w:hAnsi="Courier New" w:cs="Courier New"/>
          <w:sz w:val="9"/>
          <w:szCs w:val="9"/>
        </w:rPr>
        <w:t xml:space="preserve">числе:  </w:t>
      </w:r>
      <w:r w:rsidRPr="00C9546F">
        <w:rPr>
          <w:rFonts w:ascii="Courier New" w:hAnsi="Courier New" w:cs="Courier New"/>
          <w:sz w:val="9"/>
          <w:szCs w:val="9"/>
        </w:rPr>
        <w:tab/>
      </w:r>
      <w:proofErr w:type="gramEnd"/>
      <w:r w:rsidRPr="00C9546F">
        <w:rPr>
          <w:rFonts w:ascii="Courier New" w:hAnsi="Courier New" w:cs="Courier New"/>
          <w:sz w:val="9"/>
          <w:szCs w:val="9"/>
        </w:rPr>
        <w:t xml:space="preserve"> </w:t>
      </w:r>
      <w:r w:rsidRPr="00C9546F">
        <w:rPr>
          <w:rFonts w:ascii="Courier New" w:hAnsi="Courier New" w:cs="Courier New"/>
          <w:sz w:val="9"/>
          <w:szCs w:val="9"/>
        </w:rPr>
        <w:tab/>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|1.1    |по ссудам, ссудной и </w:t>
      </w:r>
      <w:proofErr w:type="spellStart"/>
      <w:r w:rsidRPr="00C9546F">
        <w:rPr>
          <w:rFonts w:ascii="Courier New" w:hAnsi="Courier New" w:cs="Courier New"/>
          <w:sz w:val="9"/>
          <w:szCs w:val="9"/>
        </w:rPr>
        <w:t>приравненой</w:t>
      </w:r>
      <w:proofErr w:type="spellEnd"/>
      <w:r w:rsidRPr="00C9546F">
        <w:rPr>
          <w:rFonts w:ascii="Courier New" w:hAnsi="Courier New" w:cs="Courier New"/>
          <w:sz w:val="9"/>
          <w:szCs w:val="9"/>
        </w:rPr>
        <w:t xml:space="preserve"> к ней задолженности     |                                                  |       8563.0000|       1786.0000|       6777.0000|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|1.2    |по иным балансовым активам, по которым существует риск   |                                                  |      15835.0000|      13104.0000|       2731.0000|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w:t>
      </w:r>
      <w:proofErr w:type="spellStart"/>
      <w:r w:rsidRPr="00C9546F">
        <w:rPr>
          <w:rFonts w:ascii="Courier New" w:hAnsi="Courier New" w:cs="Courier New"/>
          <w:sz w:val="9"/>
          <w:szCs w:val="9"/>
        </w:rPr>
        <w:t>понесения</w:t>
      </w:r>
      <w:proofErr w:type="spellEnd"/>
      <w:r w:rsidRPr="00C9546F">
        <w:rPr>
          <w:rFonts w:ascii="Courier New" w:hAnsi="Courier New" w:cs="Courier New"/>
          <w:sz w:val="9"/>
          <w:szCs w:val="9"/>
        </w:rPr>
        <w:t xml:space="preserve"> потерь, и прочим потерям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|1.3    |по условным обязательствам кредитного характера и ценным |                                                  |      18919.0000|      -3663.0000|      22582.0000|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|бумагам, права на которые удостоверяются </w:t>
      </w:r>
      <w:proofErr w:type="gramStart"/>
      <w:r w:rsidRPr="00C9546F">
        <w:rPr>
          <w:rFonts w:ascii="Courier New" w:hAnsi="Courier New" w:cs="Courier New"/>
          <w:sz w:val="9"/>
          <w:szCs w:val="9"/>
        </w:rPr>
        <w:t>депозитариями,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|не удовлетворяющими критериям Банка России, отраженным на|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w:t>
      </w:r>
      <w:proofErr w:type="spellStart"/>
      <w:r w:rsidRPr="00C9546F">
        <w:rPr>
          <w:rFonts w:ascii="Courier New" w:hAnsi="Courier New" w:cs="Courier New"/>
          <w:sz w:val="9"/>
          <w:szCs w:val="9"/>
        </w:rPr>
        <w:t>внебалансовых</w:t>
      </w:r>
      <w:proofErr w:type="spellEnd"/>
      <w:r w:rsidRPr="00C9546F">
        <w:rPr>
          <w:rFonts w:ascii="Courier New" w:hAnsi="Courier New" w:cs="Courier New"/>
          <w:sz w:val="9"/>
          <w:szCs w:val="9"/>
        </w:rPr>
        <w:t xml:space="preserve"> счетах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|1.4    |под операции с резидентами офшорных зон                  |                                                  |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Подраздел 3.2. Сведения об активах и условных </w:t>
      </w:r>
      <w:proofErr w:type="spellStart"/>
      <w:r w:rsidRPr="00C9546F">
        <w:rPr>
          <w:rFonts w:ascii="Courier New" w:hAnsi="Courier New" w:cs="Courier New"/>
          <w:sz w:val="9"/>
          <w:szCs w:val="9"/>
        </w:rPr>
        <w:t>обяательствах</w:t>
      </w:r>
      <w:proofErr w:type="spellEnd"/>
      <w:r w:rsidRPr="00C9546F">
        <w:rPr>
          <w:rFonts w:ascii="Courier New" w:hAnsi="Courier New" w:cs="Courier New"/>
          <w:sz w:val="9"/>
          <w:szCs w:val="9"/>
        </w:rPr>
        <w:t xml:space="preserve"> кредитного характера, классифицированных на основании решения уполномоченного</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органа (органа) управления кредитной организации в более высокую категорию качества, чем это вытекает из формализованных критериев</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оценки кредитного риска</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Сформированный резерв на возможные потери          |        Изменение объемов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   Сумма требований,  +--------------------------------------------------------------+     сформированных резервов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|строки |               Наименование показателя                   |      тыс. руб.       |в соответствии с минимальными |   по решению </w:t>
      </w:r>
      <w:proofErr w:type="gramStart"/>
      <w:r w:rsidRPr="00C9546F">
        <w:rPr>
          <w:rFonts w:ascii="Courier New" w:hAnsi="Courier New" w:cs="Courier New"/>
          <w:sz w:val="9"/>
          <w:szCs w:val="9"/>
        </w:rPr>
        <w:t>уполномоченного  |</w:t>
      </w:r>
      <w:proofErr w:type="gramEnd"/>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w:t>
      </w:r>
      <w:proofErr w:type="spellStart"/>
      <w:r w:rsidRPr="00C9546F">
        <w:rPr>
          <w:rFonts w:ascii="Courier New" w:hAnsi="Courier New" w:cs="Courier New"/>
          <w:sz w:val="9"/>
          <w:szCs w:val="9"/>
        </w:rPr>
        <w:t>требоаниями</w:t>
      </w:r>
      <w:proofErr w:type="spellEnd"/>
      <w:r w:rsidRPr="00C9546F">
        <w:rPr>
          <w:rFonts w:ascii="Courier New" w:hAnsi="Courier New" w:cs="Courier New"/>
          <w:sz w:val="9"/>
          <w:szCs w:val="9"/>
        </w:rPr>
        <w:t xml:space="preserve">, </w:t>
      </w:r>
      <w:proofErr w:type="gramStart"/>
      <w:r w:rsidRPr="00C9546F">
        <w:rPr>
          <w:rFonts w:ascii="Courier New" w:hAnsi="Courier New" w:cs="Courier New"/>
          <w:sz w:val="9"/>
          <w:szCs w:val="9"/>
        </w:rPr>
        <w:t>установленными  |</w:t>
      </w:r>
      <w:proofErr w:type="gramEnd"/>
      <w:r w:rsidRPr="00C9546F">
        <w:rPr>
          <w:rFonts w:ascii="Courier New" w:hAnsi="Courier New" w:cs="Courier New"/>
          <w:sz w:val="9"/>
          <w:szCs w:val="9"/>
        </w:rPr>
        <w:t xml:space="preserve">             органа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w:t>
      </w:r>
      <w:proofErr w:type="gramStart"/>
      <w:r w:rsidRPr="00C9546F">
        <w:rPr>
          <w:rFonts w:ascii="Courier New" w:hAnsi="Courier New" w:cs="Courier New"/>
          <w:sz w:val="9"/>
          <w:szCs w:val="9"/>
        </w:rPr>
        <w:t>|  Положениями</w:t>
      </w:r>
      <w:proofErr w:type="gramEnd"/>
      <w:r w:rsidRPr="00C9546F">
        <w:rPr>
          <w:rFonts w:ascii="Courier New" w:hAnsi="Courier New" w:cs="Courier New"/>
          <w:sz w:val="9"/>
          <w:szCs w:val="9"/>
        </w:rPr>
        <w:t xml:space="preserve"> Банка России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590-П и № 283-П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|процент|      тыс. руб.       |процент|       тыс. руб.       |процент|       </w:t>
      </w:r>
      <w:proofErr w:type="spellStart"/>
      <w:r w:rsidRPr="00C9546F">
        <w:rPr>
          <w:rFonts w:ascii="Courier New" w:hAnsi="Courier New" w:cs="Courier New"/>
          <w:sz w:val="9"/>
          <w:szCs w:val="9"/>
        </w:rPr>
        <w:t>тыс.руб</w:t>
      </w:r>
      <w:proofErr w:type="spellEnd"/>
      <w:r w:rsidRPr="00C9546F">
        <w:rPr>
          <w:rFonts w:ascii="Courier New" w:hAnsi="Courier New" w:cs="Courier New"/>
          <w:sz w:val="9"/>
          <w:szCs w:val="9"/>
        </w:rPr>
        <w:t>.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   6   |           7           |   8   |           9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      |Требования к контрагентам, имеющим </w:t>
      </w:r>
      <w:proofErr w:type="gramStart"/>
      <w:r w:rsidRPr="00C9546F">
        <w:rPr>
          <w:rFonts w:ascii="Courier New" w:hAnsi="Courier New" w:cs="Courier New"/>
          <w:sz w:val="9"/>
          <w:szCs w:val="9"/>
        </w:rPr>
        <w:t xml:space="preserve">признаки,   </w:t>
      </w:r>
      <w:proofErr w:type="gramEnd"/>
      <w:r w:rsidRPr="00C9546F">
        <w:rPr>
          <w:rFonts w:ascii="Courier New" w:hAnsi="Courier New" w:cs="Courier New"/>
          <w:sz w:val="9"/>
          <w:szCs w:val="9"/>
        </w:rPr>
        <w:t xml:space="preserve">          |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|свидетельствующие о возможном отсутствии у них </w:t>
      </w:r>
      <w:proofErr w:type="gramStart"/>
      <w:r w:rsidRPr="00C9546F">
        <w:rPr>
          <w:rFonts w:ascii="Courier New" w:hAnsi="Courier New" w:cs="Courier New"/>
          <w:sz w:val="9"/>
          <w:szCs w:val="9"/>
        </w:rPr>
        <w:t>реальной  |</w:t>
      </w:r>
      <w:proofErr w:type="gramEnd"/>
      <w:r w:rsidRPr="00C9546F">
        <w:rPr>
          <w:rFonts w:ascii="Courier New" w:hAnsi="Courier New" w:cs="Courier New"/>
          <w:sz w:val="9"/>
          <w:szCs w:val="9"/>
        </w:rPr>
        <w:t xml:space="preserve">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|деятельности,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|1.1    |ссуды                                                    |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      |Реструктурированные ссуды                                |                 37383|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|3      |Ссуды, предоставленные заемщикам для погашения долга </w:t>
      </w:r>
      <w:proofErr w:type="gramStart"/>
      <w:r w:rsidRPr="00C9546F">
        <w:rPr>
          <w:rFonts w:ascii="Courier New" w:hAnsi="Courier New" w:cs="Courier New"/>
          <w:sz w:val="9"/>
          <w:szCs w:val="9"/>
        </w:rPr>
        <w:t>по  |</w:t>
      </w:r>
      <w:proofErr w:type="gramEnd"/>
      <w:r w:rsidRPr="00C9546F">
        <w:rPr>
          <w:rFonts w:ascii="Courier New" w:hAnsi="Courier New" w:cs="Courier New"/>
          <w:sz w:val="9"/>
          <w:szCs w:val="9"/>
        </w:rPr>
        <w:t xml:space="preserve">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|ранее предоставленным ссудам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|4      |Ссуды, использованные для предоставления займов </w:t>
      </w:r>
      <w:proofErr w:type="gramStart"/>
      <w:r w:rsidRPr="00C9546F">
        <w:rPr>
          <w:rFonts w:ascii="Courier New" w:hAnsi="Courier New" w:cs="Courier New"/>
          <w:sz w:val="9"/>
          <w:szCs w:val="9"/>
        </w:rPr>
        <w:t>третьим  |</w:t>
      </w:r>
      <w:proofErr w:type="gramEnd"/>
      <w:r w:rsidRPr="00C9546F">
        <w:rPr>
          <w:rFonts w:ascii="Courier New" w:hAnsi="Courier New" w:cs="Courier New"/>
          <w:sz w:val="9"/>
          <w:szCs w:val="9"/>
        </w:rPr>
        <w:t xml:space="preserve">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|лицам и погашения ранее имеющихся обязательств других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|заемщиков,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|4.1    |перед отчитывающейся кредитной организацией              |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|5      |Ссуды, использованные для приобретения и (или) погашения |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|эмиссионных ценных бумаг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|6      |Ссуды, использованные для </w:t>
      </w:r>
      <w:proofErr w:type="spellStart"/>
      <w:r w:rsidRPr="00C9546F">
        <w:rPr>
          <w:rFonts w:ascii="Courier New" w:hAnsi="Courier New" w:cs="Courier New"/>
          <w:sz w:val="9"/>
          <w:szCs w:val="9"/>
        </w:rPr>
        <w:t>осущесвления</w:t>
      </w:r>
      <w:proofErr w:type="spellEnd"/>
      <w:r w:rsidRPr="00C9546F">
        <w:rPr>
          <w:rFonts w:ascii="Courier New" w:hAnsi="Courier New" w:cs="Courier New"/>
          <w:sz w:val="9"/>
          <w:szCs w:val="9"/>
        </w:rPr>
        <w:t xml:space="preserve"> вложений в        |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|уставные капиталы других юридических лиц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|7      |Ссуды, возникшие в результате прекращения ранее          |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|существующих обязательств заемщика новацией или отступным|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|8      |Условные обязательства кредитного характера перед        |                     0|   0.00|                     0|   0.00|                      0|   0.00|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|контрагентами, имеющими признаки, свидетельствующие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|о возможном отсутствии у них реальной деятельности       |                      |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Подраздел 3.3. Информация о ценных бумагах, права на которые удостоверяются депозитариями, резервы на возможные потери по которым</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roofErr w:type="spellStart"/>
      <w:r w:rsidRPr="00C9546F">
        <w:rPr>
          <w:rFonts w:ascii="Courier New" w:hAnsi="Courier New" w:cs="Courier New"/>
          <w:sz w:val="9"/>
          <w:szCs w:val="9"/>
        </w:rPr>
        <w:t>формируюся</w:t>
      </w:r>
      <w:proofErr w:type="spellEnd"/>
      <w:r w:rsidRPr="00C9546F">
        <w:rPr>
          <w:rFonts w:ascii="Courier New" w:hAnsi="Courier New" w:cs="Courier New"/>
          <w:sz w:val="9"/>
          <w:szCs w:val="9"/>
        </w:rPr>
        <w:t xml:space="preserve"> в </w:t>
      </w:r>
      <w:proofErr w:type="spellStart"/>
      <w:r w:rsidRPr="00C9546F">
        <w:rPr>
          <w:rFonts w:ascii="Courier New" w:hAnsi="Courier New" w:cs="Courier New"/>
          <w:sz w:val="9"/>
          <w:szCs w:val="9"/>
        </w:rPr>
        <w:t>соответсвии</w:t>
      </w:r>
      <w:proofErr w:type="spellEnd"/>
      <w:r w:rsidRPr="00C9546F">
        <w:rPr>
          <w:rFonts w:ascii="Courier New" w:hAnsi="Courier New" w:cs="Courier New"/>
          <w:sz w:val="9"/>
          <w:szCs w:val="9"/>
        </w:rPr>
        <w:t xml:space="preserve"> с Указанием Банка России № 2732-У</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тыс. руб.</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Балансовая стоимость |Справедливая стоимость|               Сформированный резерв на возможные потери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Наименование показателя                    |     ценных бумаг     |     ценных бумаг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|строки |                                                         |                      |                      |   в соответствии с   |   в соответствии с   |         итого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Положением      |      Указанием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Банка России № 283-П |Банка России № 2732-У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           6          |           7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     |Ценные бумаги,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0|                     0|                     0|                     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|1.1    |права на которые удостоверяются иностранными             |                     0|                     0|                     0|                     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|депозитариями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|2.     |Долевые ценные бумаги,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0|                     0|                     0|                     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|2.1    |права на которые удостоверяются иностранными             |                     0|                     0|                     0|                     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|депозитариями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|3.     |Долговые ценные бумаги, </w:t>
      </w:r>
      <w:proofErr w:type="gramStart"/>
      <w:r w:rsidRPr="00C9546F">
        <w:rPr>
          <w:rFonts w:ascii="Courier New" w:hAnsi="Courier New" w:cs="Courier New"/>
          <w:sz w:val="9"/>
          <w:szCs w:val="9"/>
        </w:rPr>
        <w:t xml:space="preserve">всего,   </w:t>
      </w:r>
      <w:proofErr w:type="gramEnd"/>
      <w:r w:rsidRPr="00C9546F">
        <w:rPr>
          <w:rFonts w:ascii="Courier New" w:hAnsi="Courier New" w:cs="Courier New"/>
          <w:sz w:val="9"/>
          <w:szCs w:val="9"/>
        </w:rPr>
        <w:t xml:space="preserve">                        |                     0|                     0|                     0|                     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|3.1    |права на которые удостоверяются иностранными             |                     0|                     0|                     0|                     0|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|депозитариями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Подраздел 3.4 Сведения об обремененных и необремененных активах</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lastRenderedPageBreak/>
        <w:t xml:space="preserve">                                                                                                                                                   тыс. руб.</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Балансовая стоимость обремененных активов| Балансовая стоимость необремененных активов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Наименование показателя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|строки |                                                         |                     |   в том числе по   |                      | в том числе пригодных|</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ВСЕГО        |обязательствам перед|         ВСЕГО        | для предоставления в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Банком России    |                      | качестве обеспечения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Банку России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           6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1</w:t>
      </w:r>
      <w:proofErr w:type="gramEnd"/>
      <w:r w:rsidRPr="00C9546F">
        <w:rPr>
          <w:rFonts w:ascii="Courier New" w:hAnsi="Courier New" w:cs="Courier New"/>
          <w:sz w:val="9"/>
          <w:szCs w:val="9"/>
        </w:rPr>
        <w:t xml:space="preserve">    | Всего активов,                                          |               0.0000|              0.0000|          2203417.0000|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2</w:t>
      </w:r>
      <w:proofErr w:type="gramEnd"/>
      <w:r w:rsidRPr="00C9546F">
        <w:rPr>
          <w:rFonts w:ascii="Courier New" w:hAnsi="Courier New" w:cs="Courier New"/>
          <w:sz w:val="9"/>
          <w:szCs w:val="9"/>
        </w:rPr>
        <w:t xml:space="preserve">    | Долевые ценные бумаги, всего,                           |               0.0000|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2.1</w:t>
      </w:r>
      <w:proofErr w:type="gramEnd"/>
      <w:r w:rsidRPr="00C9546F">
        <w:rPr>
          <w:rFonts w:ascii="Courier New" w:hAnsi="Courier New" w:cs="Courier New"/>
          <w:sz w:val="9"/>
          <w:szCs w:val="9"/>
        </w:rPr>
        <w:t xml:space="preserve">  | кредитных организаций                                   |               0.0000|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2.2</w:t>
      </w:r>
      <w:proofErr w:type="gramEnd"/>
      <w:r w:rsidRPr="00C9546F">
        <w:rPr>
          <w:rFonts w:ascii="Courier New" w:hAnsi="Courier New" w:cs="Courier New"/>
          <w:sz w:val="9"/>
          <w:szCs w:val="9"/>
        </w:rPr>
        <w:t xml:space="preserve">  | юридических лиц, не являющихся кредитными организациями |               0.0000|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3</w:t>
      </w:r>
      <w:proofErr w:type="gramEnd"/>
      <w:r w:rsidRPr="00C9546F">
        <w:rPr>
          <w:rFonts w:ascii="Courier New" w:hAnsi="Courier New" w:cs="Courier New"/>
          <w:sz w:val="9"/>
          <w:szCs w:val="9"/>
        </w:rPr>
        <w:t xml:space="preserve">    | Долговые ценные бумаги, всего,                          |               0.0000|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в том </w:t>
      </w:r>
      <w:proofErr w:type="gramStart"/>
      <w:r w:rsidRPr="00C9546F">
        <w:rPr>
          <w:rFonts w:ascii="Courier New" w:hAnsi="Courier New" w:cs="Courier New"/>
          <w:sz w:val="9"/>
          <w:szCs w:val="9"/>
        </w:rPr>
        <w:t xml:space="preserve">числе:   </w:t>
      </w:r>
      <w:proofErr w:type="gram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3.1</w:t>
      </w:r>
      <w:proofErr w:type="gramEnd"/>
      <w:r w:rsidRPr="00C9546F">
        <w:rPr>
          <w:rFonts w:ascii="Courier New" w:hAnsi="Courier New" w:cs="Courier New"/>
          <w:sz w:val="9"/>
          <w:szCs w:val="9"/>
        </w:rPr>
        <w:t xml:space="preserve">  | кредитных организаций                                   |               0.0000|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3.2</w:t>
      </w:r>
      <w:proofErr w:type="gramEnd"/>
      <w:r w:rsidRPr="00C9546F">
        <w:rPr>
          <w:rFonts w:ascii="Courier New" w:hAnsi="Courier New" w:cs="Courier New"/>
          <w:sz w:val="9"/>
          <w:szCs w:val="9"/>
        </w:rPr>
        <w:t xml:space="preserve">  | юридических лиц, не являющихся кредитными организациями |               0.0000|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4</w:t>
      </w:r>
      <w:proofErr w:type="gramEnd"/>
      <w:r w:rsidRPr="00C9546F">
        <w:rPr>
          <w:rFonts w:ascii="Courier New" w:hAnsi="Courier New" w:cs="Courier New"/>
          <w:sz w:val="9"/>
          <w:szCs w:val="9"/>
        </w:rPr>
        <w:t xml:space="preserve">    | Средства на корреспондентских счетах в кредитных        |               0.0000|              0.0000|           138044.0000|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организациях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5</w:t>
      </w:r>
      <w:proofErr w:type="gramEnd"/>
      <w:r w:rsidRPr="00C9546F">
        <w:rPr>
          <w:rFonts w:ascii="Courier New" w:hAnsi="Courier New" w:cs="Courier New"/>
          <w:sz w:val="9"/>
          <w:szCs w:val="9"/>
        </w:rPr>
        <w:t xml:space="preserve">    | Межбанковские кредиты (депозиты)                        |               0.0000|              0.0000|           613905.0000|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6</w:t>
      </w:r>
      <w:proofErr w:type="gramEnd"/>
      <w:r w:rsidRPr="00C9546F">
        <w:rPr>
          <w:rFonts w:ascii="Courier New" w:hAnsi="Courier New" w:cs="Courier New"/>
          <w:sz w:val="9"/>
          <w:szCs w:val="9"/>
        </w:rPr>
        <w:t xml:space="preserve">    | Ссуды, предоставленные юридическим лицам, не являющимся |               0.0000|              0.0000|          1451468.0000|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кредитными </w:t>
      </w:r>
      <w:proofErr w:type="spellStart"/>
      <w:r w:rsidRPr="00C9546F">
        <w:rPr>
          <w:rFonts w:ascii="Courier New" w:hAnsi="Courier New" w:cs="Courier New"/>
          <w:sz w:val="9"/>
          <w:szCs w:val="9"/>
        </w:rPr>
        <w:t>организацями</w:t>
      </w:r>
      <w:proofErr w:type="spellEnd"/>
      <w:r w:rsidRPr="00C9546F">
        <w:rPr>
          <w:rFonts w:ascii="Courier New" w:hAnsi="Courier New" w:cs="Courier New"/>
          <w:sz w:val="9"/>
          <w:szCs w:val="9"/>
        </w:rPr>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7</w:t>
      </w:r>
      <w:proofErr w:type="gramEnd"/>
      <w:r w:rsidRPr="00C9546F">
        <w:rPr>
          <w:rFonts w:ascii="Courier New" w:hAnsi="Courier New" w:cs="Courier New"/>
          <w:sz w:val="9"/>
          <w:szCs w:val="9"/>
        </w:rPr>
        <w:t xml:space="preserve">    | Ссуды, предоставленные физическим лицам                 |               0.0000|              0.0000|                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8</w:t>
      </w:r>
      <w:proofErr w:type="gramEnd"/>
      <w:r w:rsidRPr="00C9546F">
        <w:rPr>
          <w:rFonts w:ascii="Courier New" w:hAnsi="Courier New" w:cs="Courier New"/>
          <w:sz w:val="9"/>
          <w:szCs w:val="9"/>
        </w:rPr>
        <w:t xml:space="preserve">    | Основные средства                                       |               0.0000|              0.0000|            47069.0000|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roofErr w:type="gramStart"/>
      <w:r w:rsidRPr="00C9546F">
        <w:rPr>
          <w:rFonts w:ascii="Courier New" w:hAnsi="Courier New" w:cs="Courier New"/>
          <w:sz w:val="9"/>
          <w:szCs w:val="9"/>
        </w:rPr>
        <w:t>|  9</w:t>
      </w:r>
      <w:proofErr w:type="gramEnd"/>
      <w:r w:rsidRPr="00C9546F">
        <w:rPr>
          <w:rFonts w:ascii="Courier New" w:hAnsi="Courier New" w:cs="Courier New"/>
          <w:sz w:val="9"/>
          <w:szCs w:val="9"/>
        </w:rPr>
        <w:t xml:space="preserve">    | Прочие активы                                           |               0.0000|              0.0000|            11420.0000|                0.0000|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Раздел 4. Информация о показателе финансового рычага</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roofErr w:type="gramStart"/>
      <w:r w:rsidRPr="00C9546F">
        <w:rPr>
          <w:rFonts w:ascii="Courier New" w:hAnsi="Courier New" w:cs="Courier New"/>
          <w:sz w:val="9"/>
          <w:szCs w:val="9"/>
        </w:rPr>
        <w:t>Номер  |</w:t>
      </w:r>
      <w:proofErr w:type="gramEnd"/>
      <w:r w:rsidRPr="00C9546F">
        <w:rPr>
          <w:rFonts w:ascii="Courier New" w:hAnsi="Courier New" w:cs="Courier New"/>
          <w:sz w:val="9"/>
          <w:szCs w:val="9"/>
        </w:rPr>
        <w:t xml:space="preserve">            Наименование показателя                      |           Номер              |  Значение на   |    Значение    |    Значение    |    Значение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|строки |                                                         |         пояснения            | </w:t>
      </w:r>
      <w:proofErr w:type="gramStart"/>
      <w:r w:rsidRPr="00C9546F">
        <w:rPr>
          <w:rFonts w:ascii="Courier New" w:hAnsi="Courier New" w:cs="Courier New"/>
          <w:sz w:val="9"/>
          <w:szCs w:val="9"/>
        </w:rPr>
        <w:t>отчетную  дату</w:t>
      </w:r>
      <w:proofErr w:type="gramEnd"/>
      <w:r w:rsidRPr="00C9546F">
        <w:rPr>
          <w:rFonts w:ascii="Courier New" w:hAnsi="Courier New" w:cs="Courier New"/>
          <w:sz w:val="9"/>
          <w:szCs w:val="9"/>
        </w:rPr>
        <w:t xml:space="preserve"> |    на дату,    |    на дату,    |    на дату,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   отстоящую    |   отстоящую    |   отстоящую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                |на один квартал |на два квартала |на три квартала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                              |                </w:t>
      </w:r>
      <w:proofErr w:type="gramStart"/>
      <w:r w:rsidRPr="00C9546F">
        <w:rPr>
          <w:rFonts w:ascii="Courier New" w:hAnsi="Courier New" w:cs="Courier New"/>
          <w:sz w:val="9"/>
          <w:szCs w:val="9"/>
        </w:rPr>
        <w:t>|  от</w:t>
      </w:r>
      <w:proofErr w:type="gramEnd"/>
      <w:r w:rsidRPr="00C9546F">
        <w:rPr>
          <w:rFonts w:ascii="Courier New" w:hAnsi="Courier New" w:cs="Courier New"/>
          <w:sz w:val="9"/>
          <w:szCs w:val="9"/>
        </w:rPr>
        <w:t xml:space="preserve"> отчетной   |  от отчетной   |  от отчетной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|01.10.2018      |01.07.2018      |01.04.2018      |01.01.2018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   |                          2                              |              3               |        4       |        5       |        6       |        7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|1      |Основной капитал, </w:t>
      </w:r>
      <w:proofErr w:type="spellStart"/>
      <w:r w:rsidRPr="00C9546F">
        <w:rPr>
          <w:rFonts w:ascii="Courier New" w:hAnsi="Courier New" w:cs="Courier New"/>
          <w:sz w:val="9"/>
          <w:szCs w:val="9"/>
        </w:rPr>
        <w:t>тыс.руб</w:t>
      </w:r>
      <w:proofErr w:type="spellEnd"/>
      <w:r w:rsidRPr="00C9546F">
        <w:rPr>
          <w:rFonts w:ascii="Courier New" w:hAnsi="Courier New" w:cs="Courier New"/>
          <w:sz w:val="9"/>
          <w:szCs w:val="9"/>
        </w:rPr>
        <w:t>.                               |                              |        811811.0|        787186.0|        792024.0|        808384.0|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|2      |Величина балансовых активов и </w:t>
      </w:r>
      <w:proofErr w:type="spellStart"/>
      <w:r w:rsidRPr="00C9546F">
        <w:rPr>
          <w:rFonts w:ascii="Courier New" w:hAnsi="Courier New" w:cs="Courier New"/>
          <w:sz w:val="9"/>
          <w:szCs w:val="9"/>
        </w:rPr>
        <w:t>внебалансовых</w:t>
      </w:r>
      <w:proofErr w:type="spellEnd"/>
      <w:r w:rsidRPr="00C9546F">
        <w:rPr>
          <w:rFonts w:ascii="Courier New" w:hAnsi="Courier New" w:cs="Courier New"/>
          <w:sz w:val="9"/>
          <w:szCs w:val="9"/>
        </w:rPr>
        <w:t xml:space="preserve"> требований   |                              |       2812240.0|       3172580.0|       2835524.0|       2700883.0|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|под риском для расчета показателя финансового </w:t>
      </w:r>
      <w:proofErr w:type="gramStart"/>
      <w:r w:rsidRPr="00C9546F">
        <w:rPr>
          <w:rFonts w:ascii="Courier New" w:hAnsi="Courier New" w:cs="Courier New"/>
          <w:sz w:val="9"/>
          <w:szCs w:val="9"/>
        </w:rPr>
        <w:t xml:space="preserve">рычага,   </w:t>
      </w:r>
      <w:proofErr w:type="gramEnd"/>
      <w:r w:rsidRPr="00C9546F">
        <w:rPr>
          <w:rFonts w:ascii="Courier New" w:hAnsi="Courier New" w:cs="Courier New"/>
          <w:sz w:val="9"/>
          <w:szCs w:val="9"/>
        </w:rPr>
        <w:t xml:space="preserve">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w:t>
      </w:r>
      <w:proofErr w:type="spellStart"/>
      <w:r w:rsidRPr="00C9546F">
        <w:rPr>
          <w:rFonts w:ascii="Courier New" w:hAnsi="Courier New" w:cs="Courier New"/>
          <w:sz w:val="9"/>
          <w:szCs w:val="9"/>
        </w:rPr>
        <w:t>тыс.руб</w:t>
      </w:r>
      <w:proofErr w:type="spellEnd"/>
      <w:r w:rsidRPr="00C9546F">
        <w:rPr>
          <w:rFonts w:ascii="Courier New" w:hAnsi="Courier New" w:cs="Courier New"/>
          <w:sz w:val="9"/>
          <w:szCs w:val="9"/>
        </w:rPr>
        <w:t xml:space="preserve">.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|3      |Показатель финансового рычага по "Базелю III", процент   |                              |            28.9|            24.8|            27.9|            29.9|</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                     </w:t>
      </w:r>
      <w:r w:rsidRPr="00C9546F">
        <w:rPr>
          <w:rFonts w:ascii="Courier New" w:hAnsi="Courier New" w:cs="Courier New"/>
          <w:sz w:val="9"/>
          <w:szCs w:val="9"/>
        </w:rPr>
        <w:tab/>
        <w:t xml:space="preserve"> </w:t>
      </w:r>
      <w:r w:rsidRPr="00C9546F">
        <w:rPr>
          <w:rFonts w:ascii="Courier New" w:hAnsi="Courier New" w:cs="Courier New"/>
          <w:sz w:val="9"/>
          <w:szCs w:val="9"/>
        </w:rPr>
        <w:tab/>
        <w:t xml:space="preserve">              |                              |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Раздел 5. Основные характеристики инструментов капитала</w:t>
      </w:r>
    </w:p>
    <w:p w:rsidR="00DA1094" w:rsidRPr="00C9546F" w:rsidRDefault="00DA1094" w:rsidP="00DA1094">
      <w:pPr>
        <w:pStyle w:val="PlainText"/>
        <w:rPr>
          <w:rFonts w:ascii="Courier New" w:hAnsi="Courier New" w:cs="Courier New"/>
          <w:sz w:val="8"/>
          <w:szCs w:val="8"/>
        </w:rPr>
      </w:pP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N </w:t>
      </w:r>
      <w:proofErr w:type="spellStart"/>
      <w:r w:rsidRPr="00C9546F">
        <w:rPr>
          <w:rFonts w:ascii="Courier New" w:hAnsi="Courier New" w:cs="Courier New"/>
          <w:sz w:val="8"/>
          <w:szCs w:val="8"/>
        </w:rPr>
        <w:t>п.п</w:t>
      </w:r>
      <w:proofErr w:type="spellEnd"/>
      <w:r w:rsidRPr="00C9546F">
        <w:rPr>
          <w:rFonts w:ascii="Courier New" w:hAnsi="Courier New" w:cs="Courier New"/>
          <w:sz w:val="8"/>
          <w:szCs w:val="8"/>
        </w:rPr>
        <w:t xml:space="preserve">.    | Сокращенное фирменное наименование   | </w:t>
      </w:r>
      <w:proofErr w:type="gramStart"/>
      <w:r w:rsidRPr="00C9546F">
        <w:rPr>
          <w:rFonts w:ascii="Courier New" w:hAnsi="Courier New" w:cs="Courier New"/>
          <w:sz w:val="8"/>
          <w:szCs w:val="8"/>
        </w:rPr>
        <w:t>Идентификационный  |</w:t>
      </w:r>
      <w:proofErr w:type="gramEnd"/>
      <w:r w:rsidRPr="00C9546F">
        <w:rPr>
          <w:rFonts w:ascii="Courier New" w:hAnsi="Courier New" w:cs="Courier New"/>
          <w:sz w:val="8"/>
          <w:szCs w:val="8"/>
        </w:rPr>
        <w:t xml:space="preserve"> Применимое |                                                       Регулятивные условия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эмитента инструмента капитала      | номер инструмента  |    право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Наименование |                                      |                    |            |Уровень капитала, в </w:t>
      </w:r>
      <w:proofErr w:type="spellStart"/>
      <w:r w:rsidRPr="00C9546F">
        <w:rPr>
          <w:rFonts w:ascii="Courier New" w:hAnsi="Courier New" w:cs="Courier New"/>
          <w:sz w:val="8"/>
          <w:szCs w:val="8"/>
        </w:rPr>
        <w:t>который|Уровень</w:t>
      </w:r>
      <w:proofErr w:type="spellEnd"/>
      <w:r w:rsidRPr="00C9546F">
        <w:rPr>
          <w:rFonts w:ascii="Courier New" w:hAnsi="Courier New" w:cs="Courier New"/>
          <w:sz w:val="8"/>
          <w:szCs w:val="8"/>
        </w:rPr>
        <w:t xml:space="preserve"> капитала, в </w:t>
      </w:r>
      <w:proofErr w:type="spellStart"/>
      <w:r w:rsidRPr="00C9546F">
        <w:rPr>
          <w:rFonts w:ascii="Courier New" w:hAnsi="Courier New" w:cs="Courier New"/>
          <w:sz w:val="8"/>
          <w:szCs w:val="8"/>
        </w:rPr>
        <w:t>который|Уровень</w:t>
      </w:r>
      <w:proofErr w:type="spellEnd"/>
      <w:r w:rsidRPr="00C9546F">
        <w:rPr>
          <w:rFonts w:ascii="Courier New" w:hAnsi="Courier New" w:cs="Courier New"/>
          <w:sz w:val="8"/>
          <w:szCs w:val="8"/>
        </w:rPr>
        <w:t xml:space="preserve"> </w:t>
      </w:r>
      <w:proofErr w:type="gramStart"/>
      <w:r w:rsidRPr="00C9546F">
        <w:rPr>
          <w:rFonts w:ascii="Courier New" w:hAnsi="Courier New" w:cs="Courier New"/>
          <w:sz w:val="8"/>
          <w:szCs w:val="8"/>
        </w:rPr>
        <w:t>консолидации,|</w:t>
      </w:r>
      <w:proofErr w:type="gramEnd"/>
      <w:r w:rsidRPr="00C9546F">
        <w:rPr>
          <w:rFonts w:ascii="Courier New" w:hAnsi="Courier New" w:cs="Courier New"/>
          <w:sz w:val="8"/>
          <w:szCs w:val="8"/>
        </w:rPr>
        <w:t xml:space="preserve">    Тип         |   Стоимость     |   Номинальная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|характеристики|                                      |                    |            |инструмент включается в    |инструмент включается </w:t>
      </w:r>
      <w:proofErr w:type="spellStart"/>
      <w:r w:rsidRPr="00C9546F">
        <w:rPr>
          <w:rFonts w:ascii="Courier New" w:hAnsi="Courier New" w:cs="Courier New"/>
          <w:sz w:val="8"/>
          <w:szCs w:val="8"/>
        </w:rPr>
        <w:t>после|на</w:t>
      </w:r>
      <w:proofErr w:type="spellEnd"/>
      <w:r w:rsidRPr="00C9546F">
        <w:rPr>
          <w:rFonts w:ascii="Courier New" w:hAnsi="Courier New" w:cs="Courier New"/>
          <w:sz w:val="8"/>
          <w:szCs w:val="8"/>
        </w:rPr>
        <w:t xml:space="preserve"> котором инструмент</w:t>
      </w:r>
      <w:proofErr w:type="gramStart"/>
      <w:r w:rsidRPr="00C9546F">
        <w:rPr>
          <w:rFonts w:ascii="Courier New" w:hAnsi="Courier New" w:cs="Courier New"/>
          <w:sz w:val="8"/>
          <w:szCs w:val="8"/>
        </w:rPr>
        <w:t>|  инструмента</w:t>
      </w:r>
      <w:proofErr w:type="gramEnd"/>
      <w:r w:rsidRPr="00C9546F">
        <w:rPr>
          <w:rFonts w:ascii="Courier New" w:hAnsi="Courier New" w:cs="Courier New"/>
          <w:sz w:val="8"/>
          <w:szCs w:val="8"/>
        </w:rPr>
        <w:t xml:space="preserve">   |  инструмента,   |     стоимость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инструмента  |                                      |                    |            |течение переходного </w:t>
      </w:r>
      <w:proofErr w:type="spellStart"/>
      <w:r w:rsidRPr="00C9546F">
        <w:rPr>
          <w:rFonts w:ascii="Courier New" w:hAnsi="Courier New" w:cs="Courier New"/>
          <w:sz w:val="8"/>
          <w:szCs w:val="8"/>
        </w:rPr>
        <w:t>периода|окончания</w:t>
      </w:r>
      <w:proofErr w:type="spellEnd"/>
      <w:r w:rsidRPr="00C9546F">
        <w:rPr>
          <w:rFonts w:ascii="Courier New" w:hAnsi="Courier New" w:cs="Courier New"/>
          <w:sz w:val="8"/>
          <w:szCs w:val="8"/>
        </w:rPr>
        <w:t xml:space="preserve"> переходного      |включается в капитал |                |   включенная    |    инструмента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|"Базель III"               |периода "Базель III"       |                     |                |в расчет капитала|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1                    |          2         |     3      |             4             |             5             |           6         |        7       |         8       |          9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1|ООО "</w:t>
      </w:r>
      <w:proofErr w:type="spellStart"/>
      <w:r w:rsidRPr="00C9546F">
        <w:rPr>
          <w:rFonts w:ascii="Courier New" w:hAnsi="Courier New" w:cs="Courier New"/>
          <w:sz w:val="8"/>
          <w:szCs w:val="8"/>
        </w:rPr>
        <w:t>Америкэн</w:t>
      </w:r>
      <w:proofErr w:type="spellEnd"/>
      <w:r w:rsidRPr="00C9546F">
        <w:rPr>
          <w:rFonts w:ascii="Courier New" w:hAnsi="Courier New" w:cs="Courier New"/>
          <w:sz w:val="8"/>
          <w:szCs w:val="8"/>
        </w:rPr>
        <w:t xml:space="preserve"> Экспресс Банк"          |не применимо        |643(</w:t>
      </w:r>
      <w:proofErr w:type="spellStart"/>
      <w:r w:rsidRPr="00C9546F">
        <w:rPr>
          <w:rFonts w:ascii="Courier New" w:hAnsi="Courier New" w:cs="Courier New"/>
          <w:sz w:val="8"/>
          <w:szCs w:val="8"/>
        </w:rPr>
        <w:t>РОССИЙСК|базовый</w:t>
      </w:r>
      <w:proofErr w:type="spellEnd"/>
      <w:r w:rsidRPr="00C9546F">
        <w:rPr>
          <w:rFonts w:ascii="Courier New" w:hAnsi="Courier New" w:cs="Courier New"/>
          <w:sz w:val="8"/>
          <w:szCs w:val="8"/>
        </w:rPr>
        <w:t xml:space="preserve"> капитал            |базовый капитал            |на индивидуальной </w:t>
      </w:r>
      <w:proofErr w:type="spellStart"/>
      <w:r w:rsidRPr="00C9546F">
        <w:rPr>
          <w:rFonts w:ascii="Courier New" w:hAnsi="Courier New" w:cs="Courier New"/>
          <w:sz w:val="8"/>
          <w:szCs w:val="8"/>
        </w:rPr>
        <w:t>осн|доли</w:t>
      </w:r>
      <w:proofErr w:type="spellEnd"/>
      <w:r w:rsidRPr="00C9546F">
        <w:rPr>
          <w:rFonts w:ascii="Courier New" w:hAnsi="Courier New" w:cs="Courier New"/>
          <w:sz w:val="8"/>
          <w:szCs w:val="8"/>
        </w:rPr>
        <w:t xml:space="preserve"> в уставном |421202           |377244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|АЯ ФЕДЕРАЦИЯ|                           |                           |</w:t>
      </w:r>
      <w:proofErr w:type="spellStart"/>
      <w:r w:rsidRPr="00C9546F">
        <w:rPr>
          <w:rFonts w:ascii="Courier New" w:hAnsi="Courier New" w:cs="Courier New"/>
          <w:sz w:val="8"/>
          <w:szCs w:val="8"/>
        </w:rPr>
        <w:t>ове</w:t>
      </w:r>
      <w:proofErr w:type="spellEnd"/>
      <w:r w:rsidRPr="00C9546F">
        <w:rPr>
          <w:rFonts w:ascii="Courier New" w:hAnsi="Courier New" w:cs="Courier New"/>
          <w:sz w:val="8"/>
          <w:szCs w:val="8"/>
        </w:rPr>
        <w:t xml:space="preserve">                  |капитале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Раздел 5. Продолжение</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N </w:t>
      </w:r>
      <w:proofErr w:type="spellStart"/>
      <w:r w:rsidRPr="00C9546F">
        <w:rPr>
          <w:rFonts w:ascii="Courier New" w:hAnsi="Courier New" w:cs="Courier New"/>
          <w:sz w:val="8"/>
          <w:szCs w:val="8"/>
        </w:rPr>
        <w:t>п.п</w:t>
      </w:r>
      <w:proofErr w:type="spellEnd"/>
      <w:r w:rsidRPr="00C9546F">
        <w:rPr>
          <w:rFonts w:ascii="Courier New" w:hAnsi="Courier New" w:cs="Courier New"/>
          <w:sz w:val="8"/>
          <w:szCs w:val="8"/>
        </w:rPr>
        <w:t>.    |                                                       Регулятивные условия                                         |                      Проценты/</w:t>
      </w:r>
      <w:proofErr w:type="spellStart"/>
      <w:r w:rsidRPr="00C9546F">
        <w:rPr>
          <w:rFonts w:ascii="Courier New" w:hAnsi="Courier New" w:cs="Courier New"/>
          <w:sz w:val="8"/>
          <w:szCs w:val="8"/>
        </w:rPr>
        <w:t>дивиденты</w:t>
      </w:r>
      <w:proofErr w:type="spellEnd"/>
      <w:r w:rsidRPr="00C9546F">
        <w:rPr>
          <w:rFonts w:ascii="Courier New" w:hAnsi="Courier New" w:cs="Courier New"/>
          <w:sz w:val="8"/>
          <w:szCs w:val="8"/>
        </w:rPr>
        <w:t>/купонный доход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Наименование | Классификация инструмента | Дата выпуска</w:t>
      </w:r>
      <w:proofErr w:type="gramStart"/>
      <w:r w:rsidRPr="00C9546F">
        <w:rPr>
          <w:rFonts w:ascii="Courier New" w:hAnsi="Courier New" w:cs="Courier New"/>
          <w:sz w:val="8"/>
          <w:szCs w:val="8"/>
        </w:rPr>
        <w:t>|  Наличие</w:t>
      </w:r>
      <w:proofErr w:type="gramEnd"/>
      <w:r w:rsidRPr="00C9546F">
        <w:rPr>
          <w:rFonts w:ascii="Courier New" w:hAnsi="Courier New" w:cs="Courier New"/>
          <w:sz w:val="8"/>
          <w:szCs w:val="8"/>
        </w:rPr>
        <w:t xml:space="preserve">  |    Дата    | Наличие права | Первоначальная |   Последующая  |      Тип       |     Ставка     | Наличие условий |</w:t>
      </w:r>
      <w:proofErr w:type="spellStart"/>
      <w:r w:rsidRPr="00C9546F">
        <w:rPr>
          <w:rFonts w:ascii="Courier New" w:hAnsi="Courier New" w:cs="Courier New"/>
          <w:sz w:val="8"/>
          <w:szCs w:val="8"/>
        </w:rPr>
        <w:t>Обязательность|Наличие</w:t>
      </w:r>
      <w:proofErr w:type="spellEnd"/>
      <w:r w:rsidRPr="00C9546F">
        <w:rPr>
          <w:rFonts w:ascii="Courier New" w:hAnsi="Courier New" w:cs="Courier New"/>
          <w:sz w:val="8"/>
          <w:szCs w:val="8"/>
        </w:rPr>
        <w:t xml:space="preserve"> условий,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|характеристики| для целей </w:t>
      </w:r>
      <w:proofErr w:type="gramStart"/>
      <w:r w:rsidRPr="00C9546F">
        <w:rPr>
          <w:rFonts w:ascii="Courier New" w:hAnsi="Courier New" w:cs="Courier New"/>
          <w:sz w:val="8"/>
          <w:szCs w:val="8"/>
        </w:rPr>
        <w:t>бухгалтерского  |</w:t>
      </w:r>
      <w:proofErr w:type="gramEnd"/>
      <w:r w:rsidRPr="00C9546F">
        <w:rPr>
          <w:rFonts w:ascii="Courier New" w:hAnsi="Courier New" w:cs="Courier New"/>
          <w:sz w:val="8"/>
          <w:szCs w:val="8"/>
        </w:rPr>
        <w:t>(привлечения,|   срока   |  погашения |   досрочного  |   дата (даты)  |   дата (даты)  |     ставки     |                |  инструмента    |    выплат    |предусматривающих|</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w:t>
      </w:r>
      <w:proofErr w:type="gramStart"/>
      <w:r w:rsidRPr="00C9546F">
        <w:rPr>
          <w:rFonts w:ascii="Courier New" w:hAnsi="Courier New" w:cs="Courier New"/>
          <w:sz w:val="8"/>
          <w:szCs w:val="8"/>
        </w:rPr>
        <w:t>инструмента  |</w:t>
      </w:r>
      <w:proofErr w:type="gramEnd"/>
      <w:r w:rsidRPr="00C9546F">
        <w:rPr>
          <w:rFonts w:ascii="Courier New" w:hAnsi="Courier New" w:cs="Courier New"/>
          <w:sz w:val="8"/>
          <w:szCs w:val="8"/>
        </w:rPr>
        <w:t xml:space="preserve">         учета             | размещения) |     по    |инструмента |    выкупа     |  возможной     |  возможной     |       по       |                |  прекращения    |  </w:t>
      </w:r>
      <w:proofErr w:type="spellStart"/>
      <w:r w:rsidRPr="00C9546F">
        <w:rPr>
          <w:rFonts w:ascii="Courier New" w:hAnsi="Courier New" w:cs="Courier New"/>
          <w:sz w:val="8"/>
          <w:szCs w:val="8"/>
        </w:rPr>
        <w:t>дивидедов</w:t>
      </w:r>
      <w:proofErr w:type="spellEnd"/>
      <w:r w:rsidRPr="00C9546F">
        <w:rPr>
          <w:rFonts w:ascii="Courier New" w:hAnsi="Courier New" w:cs="Courier New"/>
          <w:sz w:val="8"/>
          <w:szCs w:val="8"/>
        </w:rPr>
        <w:t xml:space="preserve">   |увеличение </w:t>
      </w:r>
      <w:proofErr w:type="spellStart"/>
      <w:r w:rsidRPr="00C9546F">
        <w:rPr>
          <w:rFonts w:ascii="Courier New" w:hAnsi="Courier New" w:cs="Courier New"/>
          <w:sz w:val="8"/>
          <w:szCs w:val="8"/>
        </w:rPr>
        <w:t>пла</w:t>
      </w:r>
      <w:proofErr w:type="spellEnd"/>
      <w:r w:rsidRPr="00C9546F">
        <w:rPr>
          <w:rFonts w:ascii="Courier New" w:hAnsi="Courier New" w:cs="Courier New"/>
          <w:sz w:val="8"/>
          <w:szCs w:val="8"/>
        </w:rPr>
        <w:t>-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инструмента |инструменту|            </w:t>
      </w:r>
      <w:proofErr w:type="gramStart"/>
      <w:r w:rsidRPr="00C9546F">
        <w:rPr>
          <w:rFonts w:ascii="Courier New" w:hAnsi="Courier New" w:cs="Courier New"/>
          <w:sz w:val="8"/>
          <w:szCs w:val="8"/>
        </w:rPr>
        <w:t>|  (</w:t>
      </w:r>
      <w:proofErr w:type="gramEnd"/>
      <w:r w:rsidRPr="00C9546F">
        <w:rPr>
          <w:rFonts w:ascii="Courier New" w:hAnsi="Courier New" w:cs="Courier New"/>
          <w:sz w:val="8"/>
          <w:szCs w:val="8"/>
        </w:rPr>
        <w:t xml:space="preserve">погашения)  |реализации </w:t>
      </w:r>
      <w:proofErr w:type="spellStart"/>
      <w:r w:rsidRPr="00C9546F">
        <w:rPr>
          <w:rFonts w:ascii="Courier New" w:hAnsi="Courier New" w:cs="Courier New"/>
          <w:sz w:val="8"/>
          <w:szCs w:val="8"/>
        </w:rPr>
        <w:t>права|реализации</w:t>
      </w:r>
      <w:proofErr w:type="spellEnd"/>
      <w:r w:rsidRPr="00C9546F">
        <w:rPr>
          <w:rFonts w:ascii="Courier New" w:hAnsi="Courier New" w:cs="Courier New"/>
          <w:sz w:val="8"/>
          <w:szCs w:val="8"/>
        </w:rPr>
        <w:t xml:space="preserve"> права|   инструменту  |                |выплат дивидендов|              |</w:t>
      </w:r>
      <w:proofErr w:type="spellStart"/>
      <w:r w:rsidRPr="00C9546F">
        <w:rPr>
          <w:rFonts w:ascii="Courier New" w:hAnsi="Courier New" w:cs="Courier New"/>
          <w:sz w:val="8"/>
          <w:szCs w:val="8"/>
        </w:rPr>
        <w:t>тежей</w:t>
      </w:r>
      <w:proofErr w:type="spellEnd"/>
      <w:r w:rsidRPr="00C9546F">
        <w:rPr>
          <w:rFonts w:ascii="Courier New" w:hAnsi="Courier New" w:cs="Courier New"/>
          <w:sz w:val="8"/>
          <w:szCs w:val="8"/>
        </w:rPr>
        <w:t xml:space="preserve"> по </w:t>
      </w:r>
      <w:proofErr w:type="spellStart"/>
      <w:r w:rsidRPr="00C9546F">
        <w:rPr>
          <w:rFonts w:ascii="Courier New" w:hAnsi="Courier New" w:cs="Courier New"/>
          <w:sz w:val="8"/>
          <w:szCs w:val="8"/>
        </w:rPr>
        <w:t>инстру</w:t>
      </w:r>
      <w:proofErr w:type="spellEnd"/>
      <w:r w:rsidRPr="00C9546F">
        <w:rPr>
          <w:rFonts w:ascii="Courier New" w:hAnsi="Courier New" w:cs="Courier New"/>
          <w:sz w:val="8"/>
          <w:szCs w:val="8"/>
        </w:rPr>
        <w:t>-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           |            </w:t>
      </w:r>
      <w:proofErr w:type="gramStart"/>
      <w:r w:rsidRPr="00C9546F">
        <w:rPr>
          <w:rFonts w:ascii="Courier New" w:hAnsi="Courier New" w:cs="Courier New"/>
          <w:sz w:val="8"/>
          <w:szCs w:val="8"/>
        </w:rPr>
        <w:t>|  инструмента</w:t>
      </w:r>
      <w:proofErr w:type="gramEnd"/>
      <w:r w:rsidRPr="00C9546F">
        <w:rPr>
          <w:rFonts w:ascii="Courier New" w:hAnsi="Courier New" w:cs="Courier New"/>
          <w:sz w:val="8"/>
          <w:szCs w:val="8"/>
        </w:rPr>
        <w:t>, | досрочного вы- |досрочного вы-  |                |                | по обыкновенным |              |менту или иных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|согласованного |купа (погашения)|купа (погашения)|                |                |     акциям      |              |стимулов к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|с Банком России</w:t>
      </w:r>
      <w:proofErr w:type="gramStart"/>
      <w:r w:rsidRPr="00C9546F">
        <w:rPr>
          <w:rFonts w:ascii="Courier New" w:hAnsi="Courier New" w:cs="Courier New"/>
          <w:sz w:val="8"/>
          <w:szCs w:val="8"/>
        </w:rPr>
        <w:t>|  инструмента</w:t>
      </w:r>
      <w:proofErr w:type="gramEnd"/>
      <w:r w:rsidRPr="00C9546F">
        <w:rPr>
          <w:rFonts w:ascii="Courier New" w:hAnsi="Courier New" w:cs="Courier New"/>
          <w:sz w:val="8"/>
          <w:szCs w:val="8"/>
        </w:rPr>
        <w:t>,  |  инструмента   |                |                |                 |              |досрочному  вы-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условия такого |                |                |                |                 |              |купу (погашению)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           |            |               |права и сумма   |                |                |                |                 |              </w:t>
      </w:r>
      <w:proofErr w:type="gramStart"/>
      <w:r w:rsidRPr="00C9546F">
        <w:rPr>
          <w:rFonts w:ascii="Courier New" w:hAnsi="Courier New" w:cs="Courier New"/>
          <w:sz w:val="8"/>
          <w:szCs w:val="8"/>
        </w:rPr>
        <w:t>|  инструмента</w:t>
      </w:r>
      <w:proofErr w:type="gramEnd"/>
      <w:r w:rsidRPr="00C9546F">
        <w:rPr>
          <w:rFonts w:ascii="Courier New" w:hAnsi="Courier New" w:cs="Courier New"/>
          <w:sz w:val="8"/>
          <w:szCs w:val="8"/>
        </w:rPr>
        <w:t xml:space="preserve">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выкупа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           |            |               </w:t>
      </w:r>
      <w:proofErr w:type="gramStart"/>
      <w:r w:rsidRPr="00C9546F">
        <w:rPr>
          <w:rFonts w:ascii="Courier New" w:hAnsi="Courier New" w:cs="Courier New"/>
          <w:sz w:val="8"/>
          <w:szCs w:val="8"/>
        </w:rPr>
        <w:t>|  (</w:t>
      </w:r>
      <w:proofErr w:type="gramEnd"/>
      <w:r w:rsidRPr="00C9546F">
        <w:rPr>
          <w:rFonts w:ascii="Courier New" w:hAnsi="Courier New" w:cs="Courier New"/>
          <w:sz w:val="8"/>
          <w:szCs w:val="8"/>
        </w:rPr>
        <w:t>погашения)   |                |                |                |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10             |      11     |     12    |      13    |       14      |       15       |       16       |        17      |       18       |        19       |       20     |        21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1|не применимо               |01.02.2006   |бессрочный |не </w:t>
      </w:r>
      <w:proofErr w:type="spellStart"/>
      <w:r w:rsidRPr="00C9546F">
        <w:rPr>
          <w:rFonts w:ascii="Courier New" w:hAnsi="Courier New" w:cs="Courier New"/>
          <w:sz w:val="8"/>
          <w:szCs w:val="8"/>
        </w:rPr>
        <w:t>применимо|не</w:t>
      </w:r>
      <w:proofErr w:type="spellEnd"/>
      <w:r w:rsidRPr="00C9546F">
        <w:rPr>
          <w:rFonts w:ascii="Courier New" w:hAnsi="Courier New" w:cs="Courier New"/>
          <w:sz w:val="8"/>
          <w:szCs w:val="8"/>
        </w:rPr>
        <w:t xml:space="preserve"> применимо   |не применимо    |не применимо    |не применимо    |не применимо    |не применимо     |не </w:t>
      </w:r>
      <w:proofErr w:type="gramStart"/>
      <w:r w:rsidRPr="00C9546F">
        <w:rPr>
          <w:rFonts w:ascii="Courier New" w:hAnsi="Courier New" w:cs="Courier New"/>
          <w:sz w:val="8"/>
          <w:szCs w:val="8"/>
        </w:rPr>
        <w:t>применимо  |</w:t>
      </w:r>
      <w:proofErr w:type="gramEnd"/>
      <w:r w:rsidRPr="00C9546F">
        <w:rPr>
          <w:rFonts w:ascii="Courier New" w:hAnsi="Courier New" w:cs="Courier New"/>
          <w:sz w:val="8"/>
          <w:szCs w:val="8"/>
        </w:rPr>
        <w:t>не применимо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Раздел 5. Продолжение</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N </w:t>
      </w:r>
      <w:proofErr w:type="spellStart"/>
      <w:r w:rsidRPr="00C9546F">
        <w:rPr>
          <w:rFonts w:ascii="Courier New" w:hAnsi="Courier New" w:cs="Courier New"/>
          <w:sz w:val="8"/>
          <w:szCs w:val="8"/>
        </w:rPr>
        <w:t>п.п</w:t>
      </w:r>
      <w:proofErr w:type="spellEnd"/>
      <w:r w:rsidRPr="00C9546F">
        <w:rPr>
          <w:rFonts w:ascii="Courier New" w:hAnsi="Courier New" w:cs="Courier New"/>
          <w:sz w:val="8"/>
          <w:szCs w:val="8"/>
        </w:rPr>
        <w:t>.    |                                                           Проценты/</w:t>
      </w:r>
      <w:proofErr w:type="spellStart"/>
      <w:r w:rsidRPr="00C9546F">
        <w:rPr>
          <w:rFonts w:ascii="Courier New" w:hAnsi="Courier New" w:cs="Courier New"/>
          <w:sz w:val="8"/>
          <w:szCs w:val="8"/>
        </w:rPr>
        <w:t>дивиденты</w:t>
      </w:r>
      <w:proofErr w:type="spellEnd"/>
      <w:r w:rsidRPr="00C9546F">
        <w:rPr>
          <w:rFonts w:ascii="Courier New" w:hAnsi="Courier New" w:cs="Courier New"/>
          <w:sz w:val="8"/>
          <w:szCs w:val="8"/>
        </w:rPr>
        <w:t>/купонный доход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Наименование |      Характер      |</w:t>
      </w:r>
      <w:proofErr w:type="spellStart"/>
      <w:r w:rsidRPr="00C9546F">
        <w:rPr>
          <w:rFonts w:ascii="Courier New" w:hAnsi="Courier New" w:cs="Courier New"/>
          <w:sz w:val="8"/>
          <w:szCs w:val="8"/>
        </w:rPr>
        <w:t>Конвертируемость|Условия</w:t>
      </w:r>
      <w:proofErr w:type="spellEnd"/>
      <w:r w:rsidRPr="00C9546F">
        <w:rPr>
          <w:rFonts w:ascii="Courier New" w:hAnsi="Courier New" w:cs="Courier New"/>
          <w:sz w:val="8"/>
          <w:szCs w:val="8"/>
        </w:rPr>
        <w:t xml:space="preserve">, при на- </w:t>
      </w:r>
      <w:proofErr w:type="gramStart"/>
      <w:r w:rsidRPr="00C9546F">
        <w:rPr>
          <w:rFonts w:ascii="Courier New" w:hAnsi="Courier New" w:cs="Courier New"/>
          <w:sz w:val="8"/>
          <w:szCs w:val="8"/>
        </w:rPr>
        <w:t>|  Полная</w:t>
      </w:r>
      <w:proofErr w:type="gramEnd"/>
      <w:r w:rsidRPr="00C9546F">
        <w:rPr>
          <w:rFonts w:ascii="Courier New" w:hAnsi="Courier New" w:cs="Courier New"/>
          <w:sz w:val="8"/>
          <w:szCs w:val="8"/>
        </w:rPr>
        <w:t xml:space="preserve"> либо    |   Ставка   |Обязательность |  Уровень капитала,  | Сокращенное фирменное   |</w:t>
      </w:r>
      <w:proofErr w:type="spellStart"/>
      <w:r w:rsidRPr="00C9546F">
        <w:rPr>
          <w:rFonts w:ascii="Courier New" w:hAnsi="Courier New" w:cs="Courier New"/>
          <w:sz w:val="8"/>
          <w:szCs w:val="8"/>
        </w:rPr>
        <w:t>Возможность|Условия</w:t>
      </w:r>
      <w:proofErr w:type="spellEnd"/>
      <w:r w:rsidRPr="00C9546F">
        <w:rPr>
          <w:rFonts w:ascii="Courier New" w:hAnsi="Courier New" w:cs="Courier New"/>
          <w:sz w:val="8"/>
          <w:szCs w:val="8"/>
        </w:rPr>
        <w:t>, при на- |  Полное   | Постоянное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|характеристики|       выплат       |   </w:t>
      </w:r>
      <w:proofErr w:type="gramStart"/>
      <w:r w:rsidRPr="00C9546F">
        <w:rPr>
          <w:rFonts w:ascii="Courier New" w:hAnsi="Courier New" w:cs="Courier New"/>
          <w:sz w:val="8"/>
          <w:szCs w:val="8"/>
        </w:rPr>
        <w:t>инструмента  |</w:t>
      </w:r>
      <w:proofErr w:type="spellStart"/>
      <w:proofErr w:type="gramEnd"/>
      <w:r w:rsidRPr="00C9546F">
        <w:rPr>
          <w:rFonts w:ascii="Courier New" w:hAnsi="Courier New" w:cs="Courier New"/>
          <w:sz w:val="8"/>
          <w:szCs w:val="8"/>
        </w:rPr>
        <w:t>ступлении</w:t>
      </w:r>
      <w:proofErr w:type="spellEnd"/>
      <w:r w:rsidRPr="00C9546F">
        <w:rPr>
          <w:rFonts w:ascii="Courier New" w:hAnsi="Courier New" w:cs="Courier New"/>
          <w:sz w:val="8"/>
          <w:szCs w:val="8"/>
        </w:rPr>
        <w:t xml:space="preserve"> которых|   частичная     |конвертации |  конвертации  |в инструмент </w:t>
      </w:r>
      <w:proofErr w:type="spellStart"/>
      <w:r w:rsidRPr="00C9546F">
        <w:rPr>
          <w:rFonts w:ascii="Courier New" w:hAnsi="Courier New" w:cs="Courier New"/>
          <w:sz w:val="8"/>
          <w:szCs w:val="8"/>
        </w:rPr>
        <w:t>которого|наименование</w:t>
      </w:r>
      <w:proofErr w:type="spellEnd"/>
      <w:r w:rsidRPr="00C9546F">
        <w:rPr>
          <w:rFonts w:ascii="Courier New" w:hAnsi="Courier New" w:cs="Courier New"/>
          <w:sz w:val="8"/>
          <w:szCs w:val="8"/>
        </w:rPr>
        <w:t xml:space="preserve"> инструмента,| списания  |</w:t>
      </w:r>
      <w:proofErr w:type="spellStart"/>
      <w:r w:rsidRPr="00C9546F">
        <w:rPr>
          <w:rFonts w:ascii="Courier New" w:hAnsi="Courier New" w:cs="Courier New"/>
          <w:sz w:val="8"/>
          <w:szCs w:val="8"/>
        </w:rPr>
        <w:t>ступлении</w:t>
      </w:r>
      <w:proofErr w:type="spellEnd"/>
      <w:r w:rsidRPr="00C9546F">
        <w:rPr>
          <w:rFonts w:ascii="Courier New" w:hAnsi="Courier New" w:cs="Courier New"/>
          <w:sz w:val="8"/>
          <w:szCs w:val="8"/>
        </w:rPr>
        <w:t xml:space="preserve"> которых|    или    |    или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w:t>
      </w:r>
      <w:proofErr w:type="gramStart"/>
      <w:r w:rsidRPr="00C9546F">
        <w:rPr>
          <w:rFonts w:ascii="Courier New" w:hAnsi="Courier New" w:cs="Courier New"/>
          <w:sz w:val="8"/>
          <w:szCs w:val="8"/>
        </w:rPr>
        <w:t>инструмента  |</w:t>
      </w:r>
      <w:proofErr w:type="gramEnd"/>
      <w:r w:rsidRPr="00C9546F">
        <w:rPr>
          <w:rFonts w:ascii="Courier New" w:hAnsi="Courier New" w:cs="Courier New"/>
          <w:sz w:val="8"/>
          <w:szCs w:val="8"/>
        </w:rPr>
        <w:t xml:space="preserve">                    |                | осуществляется  |  конвертация    |            |               |   конвертируется    |в который конвертируется |инструмента| осуществляется  | частичное | временное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w:t>
      </w:r>
      <w:proofErr w:type="gramStart"/>
      <w:r w:rsidRPr="00C9546F">
        <w:rPr>
          <w:rFonts w:ascii="Courier New" w:hAnsi="Courier New" w:cs="Courier New"/>
          <w:sz w:val="8"/>
          <w:szCs w:val="8"/>
        </w:rPr>
        <w:t>|  конвертация</w:t>
      </w:r>
      <w:proofErr w:type="gramEnd"/>
      <w:r w:rsidRPr="00C9546F">
        <w:rPr>
          <w:rFonts w:ascii="Courier New" w:hAnsi="Courier New" w:cs="Courier New"/>
          <w:sz w:val="8"/>
          <w:szCs w:val="8"/>
        </w:rPr>
        <w:t xml:space="preserve">    |                 |            |               |     инструмент      |        инструмент       |на покрытие|    списание     | списание  |  списание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                    |                </w:t>
      </w:r>
      <w:proofErr w:type="gramStart"/>
      <w:r w:rsidRPr="00C9546F">
        <w:rPr>
          <w:rFonts w:ascii="Courier New" w:hAnsi="Courier New" w:cs="Courier New"/>
          <w:sz w:val="8"/>
          <w:szCs w:val="8"/>
        </w:rPr>
        <w:t>|  инструмента</w:t>
      </w:r>
      <w:proofErr w:type="gramEnd"/>
      <w:r w:rsidRPr="00C9546F">
        <w:rPr>
          <w:rFonts w:ascii="Courier New" w:hAnsi="Courier New" w:cs="Courier New"/>
          <w:sz w:val="8"/>
          <w:szCs w:val="8"/>
        </w:rPr>
        <w:t xml:space="preserve">    |                 |            |               |                     |                         | убытков   |  инструмента    |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22        |      23        |       24        |        25       |     26     |      27       |          28         |            29           |    30     |        31       |     32    |      33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xml:space="preserve">|             1|не применимо        |не применимо    |не применимо     |не применимо     |не </w:t>
      </w:r>
      <w:proofErr w:type="spellStart"/>
      <w:r w:rsidRPr="00C9546F">
        <w:rPr>
          <w:rFonts w:ascii="Courier New" w:hAnsi="Courier New" w:cs="Courier New"/>
          <w:sz w:val="8"/>
          <w:szCs w:val="8"/>
        </w:rPr>
        <w:t>применимо|не</w:t>
      </w:r>
      <w:proofErr w:type="spellEnd"/>
      <w:r w:rsidRPr="00C9546F">
        <w:rPr>
          <w:rFonts w:ascii="Courier New" w:hAnsi="Courier New" w:cs="Courier New"/>
          <w:sz w:val="8"/>
          <w:szCs w:val="8"/>
        </w:rPr>
        <w:t xml:space="preserve"> применимо   |не применимо         |не применимо             |не </w:t>
      </w:r>
      <w:proofErr w:type="spellStart"/>
      <w:r w:rsidRPr="00C9546F">
        <w:rPr>
          <w:rFonts w:ascii="Courier New" w:hAnsi="Courier New" w:cs="Courier New"/>
          <w:sz w:val="8"/>
          <w:szCs w:val="8"/>
        </w:rPr>
        <w:t>применим|не</w:t>
      </w:r>
      <w:proofErr w:type="spellEnd"/>
      <w:r w:rsidRPr="00C9546F">
        <w:rPr>
          <w:rFonts w:ascii="Courier New" w:hAnsi="Courier New" w:cs="Courier New"/>
          <w:sz w:val="8"/>
          <w:szCs w:val="8"/>
        </w:rPr>
        <w:t xml:space="preserve"> применимо     |не </w:t>
      </w:r>
      <w:proofErr w:type="spellStart"/>
      <w:r w:rsidRPr="00C9546F">
        <w:rPr>
          <w:rFonts w:ascii="Courier New" w:hAnsi="Courier New" w:cs="Courier New"/>
          <w:sz w:val="8"/>
          <w:szCs w:val="8"/>
        </w:rPr>
        <w:t>применим|не</w:t>
      </w:r>
      <w:proofErr w:type="spellEnd"/>
      <w:r w:rsidRPr="00C9546F">
        <w:rPr>
          <w:rFonts w:ascii="Courier New" w:hAnsi="Courier New" w:cs="Courier New"/>
          <w:sz w:val="8"/>
          <w:szCs w:val="8"/>
        </w:rPr>
        <w:t xml:space="preserve"> применимо|</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              |                    |                |                 |                 |            |               |                     |                         |о          |                 |о          |            |</w:t>
      </w:r>
    </w:p>
    <w:p w:rsidR="00DA1094" w:rsidRPr="00C9546F" w:rsidRDefault="00DA1094" w:rsidP="00DA1094">
      <w:pPr>
        <w:pStyle w:val="PlainText"/>
        <w:rPr>
          <w:rFonts w:ascii="Courier New" w:hAnsi="Courier New" w:cs="Courier New"/>
          <w:sz w:val="8"/>
          <w:szCs w:val="8"/>
        </w:rPr>
      </w:pPr>
      <w:r w:rsidRPr="00C9546F">
        <w:rPr>
          <w:rFonts w:ascii="Courier New" w:hAnsi="Courier New" w:cs="Courier New"/>
          <w:sz w:val="8"/>
          <w:szCs w:val="8"/>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Раздел 5. Продолжение</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N </w:t>
      </w:r>
      <w:proofErr w:type="spellStart"/>
      <w:r w:rsidRPr="00C9546F">
        <w:rPr>
          <w:rFonts w:ascii="Courier New" w:hAnsi="Courier New" w:cs="Courier New"/>
          <w:sz w:val="9"/>
          <w:szCs w:val="9"/>
        </w:rPr>
        <w:t>п.п</w:t>
      </w:r>
      <w:proofErr w:type="spellEnd"/>
      <w:r w:rsidRPr="00C9546F">
        <w:rPr>
          <w:rFonts w:ascii="Courier New" w:hAnsi="Courier New" w:cs="Courier New"/>
          <w:sz w:val="9"/>
          <w:szCs w:val="9"/>
        </w:rPr>
        <w:t xml:space="preserve">.    |        Механизм       </w:t>
      </w:r>
      <w:proofErr w:type="gramStart"/>
      <w:r w:rsidRPr="00C9546F">
        <w:rPr>
          <w:rFonts w:ascii="Courier New" w:hAnsi="Courier New" w:cs="Courier New"/>
          <w:sz w:val="9"/>
          <w:szCs w:val="9"/>
        </w:rPr>
        <w:t xml:space="preserve">|  </w:t>
      </w:r>
      <w:proofErr w:type="spellStart"/>
      <w:r w:rsidRPr="00C9546F">
        <w:rPr>
          <w:rFonts w:ascii="Courier New" w:hAnsi="Courier New" w:cs="Courier New"/>
          <w:sz w:val="9"/>
          <w:szCs w:val="9"/>
        </w:rPr>
        <w:t>Субординированность</w:t>
      </w:r>
      <w:proofErr w:type="spellEnd"/>
      <w:proofErr w:type="gramEnd"/>
      <w:r w:rsidRPr="00C9546F">
        <w:rPr>
          <w:rFonts w:ascii="Courier New" w:hAnsi="Courier New" w:cs="Courier New"/>
          <w:sz w:val="9"/>
          <w:szCs w:val="9"/>
        </w:rPr>
        <w:t xml:space="preserve">    |   Соответствие требованиям        |             Описание несоответствий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     восстановления    |       инструмента       |Положения Банка России N 395-П и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Наименование |                       |                         | Положения Банка России N 509-П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|характеристики|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lastRenderedPageBreak/>
        <w:t xml:space="preserve">| </w:t>
      </w:r>
      <w:proofErr w:type="gramStart"/>
      <w:r w:rsidRPr="00C9546F">
        <w:rPr>
          <w:rFonts w:ascii="Courier New" w:hAnsi="Courier New" w:cs="Courier New"/>
          <w:sz w:val="9"/>
          <w:szCs w:val="9"/>
        </w:rPr>
        <w:t>инструмента  |</w:t>
      </w:r>
      <w:proofErr w:type="gramEnd"/>
      <w:r w:rsidRPr="00C9546F">
        <w:rPr>
          <w:rFonts w:ascii="Courier New" w:hAnsi="Courier New" w:cs="Courier New"/>
          <w:sz w:val="9"/>
          <w:szCs w:val="9"/>
        </w:rPr>
        <w:t xml:space="preserve">                       |                         |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          34           |           35            |               36                  |                         37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1|не применимо           |не применимо             |да                                 |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Раздел "</w:t>
      </w:r>
      <w:proofErr w:type="spellStart"/>
      <w:r w:rsidRPr="00C9546F">
        <w:rPr>
          <w:rFonts w:ascii="Courier New" w:hAnsi="Courier New" w:cs="Courier New"/>
          <w:sz w:val="9"/>
          <w:szCs w:val="9"/>
        </w:rPr>
        <w:t>Справочно</w:t>
      </w:r>
      <w:proofErr w:type="spellEnd"/>
      <w:r w:rsidRPr="00C9546F">
        <w:rPr>
          <w:rFonts w:ascii="Courier New" w:hAnsi="Courier New" w:cs="Courier New"/>
          <w:sz w:val="9"/>
          <w:szCs w:val="9"/>
        </w:rPr>
        <w:t>". Информация о движении резерва на возможные потери по ссудам, ссудной и приравненной к ней задолженности.</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1. Формирование (доначисление) резерва в отчетном периоде (тыс. руб.),</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всего            107812, в том числе вследствие:</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1.1. выдачи ссуд             104423;</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1.2. изменения качества ссуд              3389;</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1.3. изменения официального курса иностранной валюты по отношению к рублю,</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установленного Банком России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1.4. иных причин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 Восстановление (уменьшение) резерва в отчетном периоде (тыс. руб.),</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всего             106026, в том числе вследствие:</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2.1. списания безнадежных ссуд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2.2. погашения ссуд            105394;</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2.3. изменения качества ссуд               184;</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2.4. изменения официального курса иностранной валюты по отношению к</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рублю, установленного Банком России                 0;</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2.5. иных причин               448.</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 xml:space="preserve">                     -----------------</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Заместитель Председателя Правления                          Казенас С.Е.</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Главный бухгалтер                                           Артамонова Е.В.</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Главный бухгалтер                                           Артамонова Е.В.</w:t>
      </w: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Телефон:933-84-20</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r w:rsidRPr="00C9546F">
        <w:rPr>
          <w:rFonts w:ascii="Courier New" w:hAnsi="Courier New" w:cs="Courier New"/>
          <w:sz w:val="9"/>
          <w:szCs w:val="9"/>
        </w:rPr>
        <w:t>29.10.2018</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r w:rsidRPr="00B360A7">
        <w:rPr>
          <w:rFonts w:ascii="Courier New" w:hAnsi="Courier New" w:cs="Courier New"/>
          <w:sz w:val="7"/>
          <w:szCs w:val="7"/>
        </w:rPr>
        <w:tab/>
        <w:t xml:space="preserve">                         Банковская отчетность</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r w:rsidR="005606F2">
        <w:rPr>
          <w:rFonts w:ascii="Courier New" w:hAnsi="Courier New" w:cs="Courier New"/>
          <w:sz w:val="7"/>
          <w:szCs w:val="7"/>
        </w:rPr>
        <w:t xml:space="preserve"> </w:t>
      </w:r>
      <w:r w:rsidRPr="00B360A7">
        <w:rPr>
          <w:rFonts w:ascii="Courier New" w:hAnsi="Courier New" w:cs="Courier New"/>
          <w:sz w:val="7"/>
          <w:szCs w:val="7"/>
        </w:rPr>
        <w:t xml:space="preserve">        </w:t>
      </w:r>
      <w:r w:rsidRPr="00B360A7">
        <w:rPr>
          <w:rFonts w:ascii="Courier New" w:hAnsi="Courier New" w:cs="Courier New"/>
          <w:sz w:val="7"/>
          <w:szCs w:val="7"/>
        </w:rPr>
        <w:tab/>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|Код </w:t>
      </w:r>
      <w:proofErr w:type="spellStart"/>
      <w:r w:rsidRPr="00B360A7">
        <w:rPr>
          <w:rFonts w:ascii="Courier New" w:hAnsi="Courier New" w:cs="Courier New"/>
          <w:sz w:val="7"/>
          <w:szCs w:val="7"/>
        </w:rPr>
        <w:t>территории|Код</w:t>
      </w:r>
      <w:proofErr w:type="spellEnd"/>
      <w:r w:rsidRPr="00B360A7">
        <w:rPr>
          <w:rFonts w:ascii="Courier New" w:hAnsi="Courier New" w:cs="Courier New"/>
          <w:sz w:val="7"/>
          <w:szCs w:val="7"/>
        </w:rPr>
        <w:t xml:space="preserve"> кредитной организации (</w:t>
      </w:r>
      <w:proofErr w:type="gramStart"/>
      <w:r w:rsidRPr="00B360A7">
        <w:rPr>
          <w:rFonts w:ascii="Courier New" w:hAnsi="Courier New" w:cs="Courier New"/>
          <w:sz w:val="7"/>
          <w:szCs w:val="7"/>
        </w:rPr>
        <w:t xml:space="preserve">филиала)   </w:t>
      </w:r>
      <w:proofErr w:type="gramEnd"/>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proofErr w:type="gramStart"/>
      <w:r w:rsidRPr="00B360A7">
        <w:rPr>
          <w:rFonts w:ascii="Courier New" w:hAnsi="Courier New" w:cs="Courier New"/>
          <w:sz w:val="7"/>
          <w:szCs w:val="7"/>
        </w:rPr>
        <w:t>|  по</w:t>
      </w:r>
      <w:proofErr w:type="gramEnd"/>
      <w:r w:rsidRPr="00B360A7">
        <w:rPr>
          <w:rFonts w:ascii="Courier New" w:hAnsi="Courier New" w:cs="Courier New"/>
          <w:sz w:val="7"/>
          <w:szCs w:val="7"/>
        </w:rPr>
        <w:t xml:space="preserve"> ОКАТО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              |    по ОКПО     |   регистрационный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r w:rsidR="005606F2">
        <w:rPr>
          <w:rFonts w:ascii="Courier New" w:hAnsi="Courier New" w:cs="Courier New"/>
          <w:sz w:val="7"/>
          <w:szCs w:val="7"/>
        </w:rPr>
        <w:t xml:space="preserve">       </w:t>
      </w:r>
      <w:r w:rsidRPr="00B360A7">
        <w:rPr>
          <w:rFonts w:ascii="Courier New" w:hAnsi="Courier New" w:cs="Courier New"/>
          <w:sz w:val="7"/>
          <w:szCs w:val="7"/>
        </w:rPr>
        <w:t xml:space="preserve">    |              |                |       номер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              |                </w:t>
      </w:r>
      <w:proofErr w:type="gramStart"/>
      <w:r w:rsidRPr="00B360A7">
        <w:rPr>
          <w:rFonts w:ascii="Courier New" w:hAnsi="Courier New" w:cs="Courier New"/>
          <w:sz w:val="7"/>
          <w:szCs w:val="7"/>
        </w:rPr>
        <w:t>|(</w:t>
      </w:r>
      <w:proofErr w:type="gramEnd"/>
      <w:r w:rsidRPr="00B360A7">
        <w:rPr>
          <w:rFonts w:ascii="Courier New" w:hAnsi="Courier New" w:cs="Courier New"/>
          <w:sz w:val="7"/>
          <w:szCs w:val="7"/>
        </w:rPr>
        <w:t>/порядковый номер)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|45            |93316747        |      3460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p>
    <w:p w:rsidR="00DA1094" w:rsidRPr="00B360A7" w:rsidRDefault="00DA1094" w:rsidP="00DA1094">
      <w:pPr>
        <w:pStyle w:val="PlainText"/>
        <w:rPr>
          <w:rFonts w:ascii="Courier New" w:hAnsi="Courier New" w:cs="Courier New"/>
          <w:sz w:val="7"/>
          <w:szCs w:val="7"/>
        </w:rPr>
      </w:pPr>
    </w:p>
    <w:p w:rsidR="00DA1094" w:rsidRPr="005606F2" w:rsidRDefault="00DA1094" w:rsidP="00DA1094">
      <w:pPr>
        <w:pStyle w:val="PlainText"/>
        <w:rPr>
          <w:rFonts w:ascii="Courier New" w:hAnsi="Courier New" w:cs="Courier New"/>
          <w:sz w:val="10"/>
          <w:szCs w:val="10"/>
        </w:rPr>
      </w:pPr>
      <w:r w:rsidRPr="00B360A7">
        <w:rPr>
          <w:rFonts w:ascii="Courier New" w:hAnsi="Courier New" w:cs="Courier New"/>
          <w:sz w:val="7"/>
          <w:szCs w:val="7"/>
        </w:rPr>
        <w:t xml:space="preserve">                           </w:t>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r w:rsidRPr="005606F2">
        <w:rPr>
          <w:rFonts w:ascii="Courier New" w:hAnsi="Courier New" w:cs="Courier New"/>
          <w:sz w:val="10"/>
          <w:szCs w:val="10"/>
        </w:rPr>
        <w:t>ОТЧЕТ ОБ ИЗМЕНЕНИЯХ В КАПИТАЛЕ КРЕДИТНОЙ ОРГАНИЗАЦИИ</w:t>
      </w: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t xml:space="preserve">                   (публикуемая форма)</w:t>
      </w: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r>
      <w:r w:rsidRPr="005606F2">
        <w:rPr>
          <w:rFonts w:ascii="Courier New" w:hAnsi="Courier New" w:cs="Courier New"/>
          <w:sz w:val="10"/>
          <w:szCs w:val="10"/>
        </w:rPr>
        <w:tab/>
        <w:t xml:space="preserve">                    </w:t>
      </w:r>
      <w:proofErr w:type="gramStart"/>
      <w:r w:rsidRPr="005606F2">
        <w:rPr>
          <w:rFonts w:ascii="Courier New" w:hAnsi="Courier New" w:cs="Courier New"/>
          <w:sz w:val="10"/>
          <w:szCs w:val="10"/>
        </w:rPr>
        <w:t>на  01.10.2018</w:t>
      </w:r>
      <w:proofErr w:type="gramEnd"/>
      <w:r w:rsidRPr="005606F2">
        <w:rPr>
          <w:rFonts w:ascii="Courier New" w:hAnsi="Courier New" w:cs="Courier New"/>
          <w:sz w:val="10"/>
          <w:szCs w:val="10"/>
        </w:rPr>
        <w:t xml:space="preserve"> года</w:t>
      </w: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 xml:space="preserve">        </w:t>
      </w:r>
      <w:r w:rsidRPr="005606F2">
        <w:rPr>
          <w:rFonts w:ascii="Courier New" w:hAnsi="Courier New" w:cs="Courier New"/>
          <w:sz w:val="10"/>
          <w:szCs w:val="10"/>
        </w:rPr>
        <w:tab/>
      </w: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 xml:space="preserve"> Кредитной организации</w:t>
      </w: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 xml:space="preserve">Общество с ограниченной ответственностью </w:t>
      </w:r>
      <w:proofErr w:type="spellStart"/>
      <w:r w:rsidRPr="005606F2">
        <w:rPr>
          <w:rFonts w:ascii="Courier New" w:hAnsi="Courier New" w:cs="Courier New"/>
          <w:sz w:val="10"/>
          <w:szCs w:val="10"/>
        </w:rPr>
        <w:t>Америкэн</w:t>
      </w:r>
      <w:proofErr w:type="spellEnd"/>
      <w:r w:rsidRPr="005606F2">
        <w:rPr>
          <w:rFonts w:ascii="Courier New" w:hAnsi="Courier New" w:cs="Courier New"/>
          <w:sz w:val="10"/>
          <w:szCs w:val="10"/>
        </w:rPr>
        <w:t xml:space="preserve"> Экспресс Банк</w:t>
      </w: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 xml:space="preserve">/ ООО </w:t>
      </w:r>
      <w:proofErr w:type="spellStart"/>
      <w:r w:rsidRPr="005606F2">
        <w:rPr>
          <w:rFonts w:ascii="Courier New" w:hAnsi="Courier New" w:cs="Courier New"/>
          <w:sz w:val="10"/>
          <w:szCs w:val="10"/>
        </w:rPr>
        <w:t>Америкэн</w:t>
      </w:r>
      <w:proofErr w:type="spellEnd"/>
      <w:r w:rsidRPr="005606F2">
        <w:rPr>
          <w:rFonts w:ascii="Courier New" w:hAnsi="Courier New" w:cs="Courier New"/>
          <w:sz w:val="10"/>
          <w:szCs w:val="10"/>
        </w:rPr>
        <w:t xml:space="preserve"> Экспресс Банк</w:t>
      </w:r>
    </w:p>
    <w:p w:rsidR="00DA1094" w:rsidRPr="005606F2" w:rsidRDefault="00DA1094" w:rsidP="00DA1094">
      <w:pPr>
        <w:pStyle w:val="PlainText"/>
        <w:rPr>
          <w:rFonts w:ascii="Courier New" w:hAnsi="Courier New" w:cs="Courier New"/>
          <w:sz w:val="10"/>
          <w:szCs w:val="10"/>
        </w:rPr>
      </w:pP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 xml:space="preserve"> Адрес (место нахождения) кредитной организации</w:t>
      </w:r>
    </w:p>
    <w:p w:rsidR="00DA1094" w:rsidRPr="005606F2" w:rsidRDefault="00DA1094" w:rsidP="00DA1094">
      <w:pPr>
        <w:pStyle w:val="PlainText"/>
        <w:rPr>
          <w:rFonts w:ascii="Courier New" w:hAnsi="Courier New" w:cs="Courier New"/>
          <w:sz w:val="10"/>
          <w:szCs w:val="10"/>
        </w:rPr>
      </w:pPr>
      <w:r w:rsidRPr="005606F2">
        <w:rPr>
          <w:rFonts w:ascii="Courier New" w:hAnsi="Courier New" w:cs="Courier New"/>
          <w:sz w:val="10"/>
          <w:szCs w:val="10"/>
        </w:rPr>
        <w:t xml:space="preserve">119048 </w:t>
      </w:r>
      <w:proofErr w:type="spellStart"/>
      <w:r w:rsidRPr="005606F2">
        <w:rPr>
          <w:rFonts w:ascii="Courier New" w:hAnsi="Courier New" w:cs="Courier New"/>
          <w:sz w:val="10"/>
          <w:szCs w:val="10"/>
        </w:rPr>
        <w:t>г.Москва</w:t>
      </w:r>
      <w:proofErr w:type="spellEnd"/>
      <w:r w:rsidRPr="005606F2">
        <w:rPr>
          <w:rFonts w:ascii="Courier New" w:hAnsi="Courier New" w:cs="Courier New"/>
          <w:sz w:val="10"/>
          <w:szCs w:val="10"/>
        </w:rPr>
        <w:t xml:space="preserve">, </w:t>
      </w:r>
      <w:proofErr w:type="spellStart"/>
      <w:r w:rsidRPr="005606F2">
        <w:rPr>
          <w:rFonts w:ascii="Courier New" w:hAnsi="Courier New" w:cs="Courier New"/>
          <w:sz w:val="10"/>
          <w:szCs w:val="10"/>
        </w:rPr>
        <w:t>ул.Усачева</w:t>
      </w:r>
      <w:proofErr w:type="spellEnd"/>
      <w:r w:rsidRPr="005606F2">
        <w:rPr>
          <w:rFonts w:ascii="Courier New" w:hAnsi="Courier New" w:cs="Courier New"/>
          <w:sz w:val="10"/>
          <w:szCs w:val="10"/>
        </w:rPr>
        <w:t xml:space="preserve"> д.33, </w:t>
      </w:r>
      <w:proofErr w:type="spellStart"/>
      <w:r w:rsidRPr="005606F2">
        <w:rPr>
          <w:rFonts w:ascii="Courier New" w:hAnsi="Courier New" w:cs="Courier New"/>
          <w:sz w:val="10"/>
          <w:szCs w:val="10"/>
        </w:rPr>
        <w:t>стр</w:t>
      </w:r>
      <w:proofErr w:type="spellEnd"/>
      <w:r w:rsidRPr="005606F2">
        <w:rPr>
          <w:rFonts w:ascii="Courier New" w:hAnsi="Courier New" w:cs="Courier New"/>
          <w:sz w:val="10"/>
          <w:szCs w:val="10"/>
        </w:rPr>
        <w:t xml:space="preserve"> 1</w:t>
      </w: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5606F2" w:rsidRDefault="00DA1094" w:rsidP="00DA1094">
      <w:pPr>
        <w:pStyle w:val="PlainText"/>
        <w:rPr>
          <w:rFonts w:ascii="Courier New" w:hAnsi="Courier New" w:cs="Courier New"/>
          <w:sz w:val="8"/>
          <w:szCs w:val="8"/>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5606F2">
        <w:rPr>
          <w:rFonts w:ascii="Courier New" w:hAnsi="Courier New" w:cs="Courier New"/>
          <w:sz w:val="8"/>
          <w:szCs w:val="8"/>
        </w:rPr>
        <w:t xml:space="preserve">                                                          Код формы по ОКУД 0409810</w:t>
      </w:r>
    </w:p>
    <w:p w:rsidR="00DA1094" w:rsidRPr="005606F2" w:rsidRDefault="00DA1094" w:rsidP="00DA1094">
      <w:pPr>
        <w:pStyle w:val="PlainText"/>
        <w:rPr>
          <w:rFonts w:ascii="Courier New" w:hAnsi="Courier New" w:cs="Courier New"/>
          <w:sz w:val="8"/>
          <w:szCs w:val="8"/>
        </w:rPr>
      </w:pP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r>
      <w:r w:rsidR="005606F2" w:rsidRPr="005606F2">
        <w:rPr>
          <w:rFonts w:ascii="Courier New" w:hAnsi="Courier New" w:cs="Courier New"/>
          <w:sz w:val="8"/>
          <w:szCs w:val="8"/>
        </w:rPr>
        <w:t xml:space="preserve">  </w:t>
      </w:r>
      <w:r w:rsidR="005606F2" w:rsidRPr="005606F2">
        <w:rPr>
          <w:rFonts w:ascii="Courier New" w:hAnsi="Courier New" w:cs="Courier New"/>
          <w:sz w:val="8"/>
          <w:szCs w:val="8"/>
        </w:rPr>
        <w:tab/>
      </w:r>
      <w:r w:rsidRPr="005606F2">
        <w:rPr>
          <w:rFonts w:ascii="Courier New" w:hAnsi="Courier New" w:cs="Courier New"/>
          <w:sz w:val="8"/>
          <w:szCs w:val="8"/>
        </w:rPr>
        <w:tab/>
      </w:r>
      <w:r w:rsidRPr="005606F2">
        <w:rPr>
          <w:rFonts w:ascii="Courier New" w:hAnsi="Courier New" w:cs="Courier New"/>
          <w:sz w:val="8"/>
          <w:szCs w:val="8"/>
        </w:rPr>
        <w:tab/>
        <w:t xml:space="preserve">                                               Квартальная(Годовая)</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r>
      <w:r w:rsidRPr="00B360A7">
        <w:rPr>
          <w:rFonts w:ascii="Courier New" w:hAnsi="Courier New" w:cs="Courier New"/>
          <w:sz w:val="7"/>
          <w:szCs w:val="7"/>
        </w:rPr>
        <w:tab/>
        <w:t xml:space="preserve">                                                                                                                                                                                    </w:t>
      </w:r>
      <w:proofErr w:type="spellStart"/>
      <w:r w:rsidRPr="00B360A7">
        <w:rPr>
          <w:rFonts w:ascii="Courier New" w:hAnsi="Courier New" w:cs="Courier New"/>
          <w:sz w:val="7"/>
          <w:szCs w:val="7"/>
        </w:rPr>
        <w:t>тыс.руб</w:t>
      </w:r>
      <w:proofErr w:type="spellEnd"/>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|Номер |   Наименование статьи     |     Номер пояснения     |     Уставный    |Собственные </w:t>
      </w:r>
      <w:proofErr w:type="spellStart"/>
      <w:r w:rsidRPr="00B360A7">
        <w:rPr>
          <w:rFonts w:ascii="Courier New" w:hAnsi="Courier New" w:cs="Courier New"/>
          <w:sz w:val="7"/>
          <w:szCs w:val="7"/>
        </w:rPr>
        <w:t>акции|Эмиссионный</w:t>
      </w:r>
      <w:proofErr w:type="spellEnd"/>
      <w:r w:rsidRPr="00B360A7">
        <w:rPr>
          <w:rFonts w:ascii="Courier New" w:hAnsi="Courier New" w:cs="Courier New"/>
          <w:sz w:val="7"/>
          <w:szCs w:val="7"/>
        </w:rPr>
        <w:t xml:space="preserve"> доход</w:t>
      </w:r>
      <w:proofErr w:type="gramStart"/>
      <w:r w:rsidRPr="00B360A7">
        <w:rPr>
          <w:rFonts w:ascii="Courier New" w:hAnsi="Courier New" w:cs="Courier New"/>
          <w:sz w:val="7"/>
          <w:szCs w:val="7"/>
        </w:rPr>
        <w:t>|  Переоценка</w:t>
      </w:r>
      <w:proofErr w:type="gramEnd"/>
      <w:r w:rsidRPr="00B360A7">
        <w:rPr>
          <w:rFonts w:ascii="Courier New" w:hAnsi="Courier New" w:cs="Courier New"/>
          <w:sz w:val="7"/>
          <w:szCs w:val="7"/>
        </w:rPr>
        <w:t xml:space="preserve"> по  |   Переоценка    |   Увеличение    |    Переоценка   | Резервный фонд  |Денежные средства| Нераспределенная| Итого источники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|строки|                           |                         |      капитал    |  </w:t>
      </w:r>
      <w:proofErr w:type="gramStart"/>
      <w:r w:rsidRPr="00B360A7">
        <w:rPr>
          <w:rFonts w:ascii="Courier New" w:hAnsi="Courier New" w:cs="Courier New"/>
          <w:sz w:val="7"/>
          <w:szCs w:val="7"/>
        </w:rPr>
        <w:t xml:space="preserve">   (</w:t>
      </w:r>
      <w:proofErr w:type="gramEnd"/>
      <w:r w:rsidRPr="00B360A7">
        <w:rPr>
          <w:rFonts w:ascii="Courier New" w:hAnsi="Courier New" w:cs="Courier New"/>
          <w:sz w:val="7"/>
          <w:szCs w:val="7"/>
        </w:rPr>
        <w:t>доли),     |                 |  справедливой   |основных средств |  (уменьшение)   |   инструментов  |                 |  безвозмездного | прибыль (убыток)|     капитала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w:t>
      </w:r>
      <w:proofErr w:type="gramStart"/>
      <w:r w:rsidRPr="00B360A7">
        <w:rPr>
          <w:rFonts w:ascii="Courier New" w:hAnsi="Courier New" w:cs="Courier New"/>
          <w:sz w:val="7"/>
          <w:szCs w:val="7"/>
        </w:rPr>
        <w:t>|  выкупленные</w:t>
      </w:r>
      <w:proofErr w:type="gramEnd"/>
      <w:r w:rsidRPr="00B360A7">
        <w:rPr>
          <w:rFonts w:ascii="Courier New" w:hAnsi="Courier New" w:cs="Courier New"/>
          <w:sz w:val="7"/>
          <w:szCs w:val="7"/>
        </w:rPr>
        <w:t xml:space="preserve"> у  |                 | стоимости </w:t>
      </w:r>
      <w:proofErr w:type="spellStart"/>
      <w:r w:rsidRPr="00B360A7">
        <w:rPr>
          <w:rFonts w:ascii="Courier New" w:hAnsi="Courier New" w:cs="Courier New"/>
          <w:sz w:val="7"/>
          <w:szCs w:val="7"/>
        </w:rPr>
        <w:t>ценных|и</w:t>
      </w:r>
      <w:proofErr w:type="spellEnd"/>
      <w:r w:rsidRPr="00B360A7">
        <w:rPr>
          <w:rFonts w:ascii="Courier New" w:hAnsi="Courier New" w:cs="Courier New"/>
          <w:sz w:val="7"/>
          <w:szCs w:val="7"/>
        </w:rPr>
        <w:t xml:space="preserve"> нематериальных |  обязательств   |   хеджирования  |                 |  финансирования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   акционеров    |                 | бумаг, имеющихся|     </w:t>
      </w:r>
      <w:proofErr w:type="gramStart"/>
      <w:r w:rsidRPr="00B360A7">
        <w:rPr>
          <w:rFonts w:ascii="Courier New" w:hAnsi="Courier New" w:cs="Courier New"/>
          <w:sz w:val="7"/>
          <w:szCs w:val="7"/>
        </w:rPr>
        <w:t xml:space="preserve">активов,   </w:t>
      </w:r>
      <w:proofErr w:type="gramEnd"/>
      <w:r w:rsidRPr="00B360A7">
        <w:rPr>
          <w:rFonts w:ascii="Courier New" w:hAnsi="Courier New" w:cs="Courier New"/>
          <w:sz w:val="7"/>
          <w:szCs w:val="7"/>
        </w:rPr>
        <w:t xml:space="preserve"> | (требований) по |                 |                 |    (вклады в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w:t>
      </w:r>
      <w:proofErr w:type="gramStart"/>
      <w:r w:rsidRPr="00B360A7">
        <w:rPr>
          <w:rFonts w:ascii="Courier New" w:hAnsi="Courier New" w:cs="Courier New"/>
          <w:sz w:val="7"/>
          <w:szCs w:val="7"/>
        </w:rPr>
        <w:t>|  (</w:t>
      </w:r>
      <w:proofErr w:type="gramEnd"/>
      <w:r w:rsidRPr="00B360A7">
        <w:rPr>
          <w:rFonts w:ascii="Courier New" w:hAnsi="Courier New" w:cs="Courier New"/>
          <w:sz w:val="7"/>
          <w:szCs w:val="7"/>
        </w:rPr>
        <w:t>участников)   |                 |  в наличии для  |  уменьшенная на |     выплате     |                 |                 |    имущество)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                 |                 |     </w:t>
      </w:r>
      <w:proofErr w:type="gramStart"/>
      <w:r w:rsidRPr="00B360A7">
        <w:rPr>
          <w:rFonts w:ascii="Courier New" w:hAnsi="Courier New" w:cs="Courier New"/>
          <w:sz w:val="7"/>
          <w:szCs w:val="7"/>
        </w:rPr>
        <w:t xml:space="preserve">продажи,   </w:t>
      </w:r>
      <w:proofErr w:type="gramEnd"/>
      <w:r w:rsidRPr="00B360A7">
        <w:rPr>
          <w:rFonts w:ascii="Courier New" w:hAnsi="Courier New" w:cs="Courier New"/>
          <w:sz w:val="7"/>
          <w:szCs w:val="7"/>
        </w:rPr>
        <w:t xml:space="preserve"> |    отложенное   |   долгосрочных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                 |                 </w:t>
      </w:r>
      <w:proofErr w:type="gramStart"/>
      <w:r w:rsidRPr="00B360A7">
        <w:rPr>
          <w:rFonts w:ascii="Courier New" w:hAnsi="Courier New" w:cs="Courier New"/>
          <w:sz w:val="7"/>
          <w:szCs w:val="7"/>
        </w:rPr>
        <w:t>|  уменьшенная</w:t>
      </w:r>
      <w:proofErr w:type="gramEnd"/>
      <w:r w:rsidRPr="00B360A7">
        <w:rPr>
          <w:rFonts w:ascii="Courier New" w:hAnsi="Courier New" w:cs="Courier New"/>
          <w:sz w:val="7"/>
          <w:szCs w:val="7"/>
        </w:rPr>
        <w:t xml:space="preserve"> на |     налоговое   |  вознаграждений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                 |                 |    отложенное   </w:t>
      </w:r>
      <w:proofErr w:type="gramStart"/>
      <w:r w:rsidRPr="00B360A7">
        <w:rPr>
          <w:rFonts w:ascii="Courier New" w:hAnsi="Courier New" w:cs="Courier New"/>
          <w:sz w:val="7"/>
          <w:szCs w:val="7"/>
        </w:rPr>
        <w:t>|  обязательство</w:t>
      </w:r>
      <w:proofErr w:type="gramEnd"/>
      <w:r w:rsidRPr="00B360A7">
        <w:rPr>
          <w:rFonts w:ascii="Courier New" w:hAnsi="Courier New" w:cs="Courier New"/>
          <w:sz w:val="7"/>
          <w:szCs w:val="7"/>
        </w:rPr>
        <w:t xml:space="preserve">  |  работникам по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налоговое    |                 |    окончании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                 |                 </w:t>
      </w:r>
      <w:proofErr w:type="gramStart"/>
      <w:r w:rsidRPr="00B360A7">
        <w:rPr>
          <w:rFonts w:ascii="Courier New" w:hAnsi="Courier New" w:cs="Courier New"/>
          <w:sz w:val="7"/>
          <w:szCs w:val="7"/>
        </w:rPr>
        <w:t>|  обязательство</w:t>
      </w:r>
      <w:proofErr w:type="gramEnd"/>
      <w:r w:rsidRPr="00B360A7">
        <w:rPr>
          <w:rFonts w:ascii="Courier New" w:hAnsi="Courier New" w:cs="Courier New"/>
          <w:sz w:val="7"/>
          <w:szCs w:val="7"/>
        </w:rPr>
        <w:t xml:space="preserve">  |                 |     трудовой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                 |                 </w:t>
      </w:r>
      <w:proofErr w:type="gramStart"/>
      <w:r w:rsidRPr="00B360A7">
        <w:rPr>
          <w:rFonts w:ascii="Courier New" w:hAnsi="Courier New" w:cs="Courier New"/>
          <w:sz w:val="7"/>
          <w:szCs w:val="7"/>
        </w:rPr>
        <w:t>|(</w:t>
      </w:r>
      <w:proofErr w:type="gramEnd"/>
      <w:r w:rsidRPr="00B360A7">
        <w:rPr>
          <w:rFonts w:ascii="Courier New" w:hAnsi="Courier New" w:cs="Courier New"/>
          <w:sz w:val="7"/>
          <w:szCs w:val="7"/>
        </w:rPr>
        <w:t>увеличенная на  |                 | деятельности при|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отложенный   |                 |    переоценке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                           |                         |                 |                 |                 | налоговый </w:t>
      </w:r>
      <w:proofErr w:type="gramStart"/>
      <w:r w:rsidRPr="00B360A7">
        <w:rPr>
          <w:rFonts w:ascii="Courier New" w:hAnsi="Courier New" w:cs="Courier New"/>
          <w:sz w:val="7"/>
          <w:szCs w:val="7"/>
        </w:rPr>
        <w:t>актив)|</w:t>
      </w:r>
      <w:proofErr w:type="gramEnd"/>
      <w:r w:rsidRPr="00B360A7">
        <w:rPr>
          <w:rFonts w:ascii="Courier New" w:hAnsi="Courier New" w:cs="Courier New"/>
          <w:sz w:val="7"/>
          <w:szCs w:val="7"/>
        </w:rPr>
        <w:t xml:space="preserve">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   |            2              |            3            |        4        |        5        |         6       |        7        |        8        |         9       |        10       |        11       |        12       |        13       |        14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    |Данные на начало           |                         |      377244.0000|           0.0000|       43958.0000|           0.0000|           0.0000|           0.0000|           0.0000|           0.0000|           0.0000|      403010.0000|      824212.0000|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|предыдущего отчетного года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2    |Влияние изменений положений|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|учетной политики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3    |Влияние исправления ошибок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4    |Данные на начало           |                         |      377244.0000|           0.0000|       43958.0000|           0.0000|           0.0000|           0.0000|           0.0000|           0.0000|           0.0000|      403010.0000|      824212.0000|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|предыдущего отчетного года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w:t>
      </w:r>
      <w:proofErr w:type="gramStart"/>
      <w:r w:rsidRPr="00B360A7">
        <w:rPr>
          <w:rFonts w:ascii="Courier New" w:hAnsi="Courier New" w:cs="Courier New"/>
          <w:sz w:val="7"/>
          <w:szCs w:val="7"/>
        </w:rPr>
        <w:t xml:space="preserve">скорректированные)   </w:t>
      </w:r>
      <w:proofErr w:type="gramEnd"/>
      <w:r w:rsidRPr="00B360A7">
        <w:rPr>
          <w:rFonts w:ascii="Courier New" w:hAnsi="Courier New" w:cs="Courier New"/>
          <w:sz w:val="7"/>
          <w:szCs w:val="7"/>
        </w:rPr>
        <w:t xml:space="preserve">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5    |Совокупный доход за        |                         |           0.0000|           0.0000|           0.0000|           0.0000|           0.0000|           0.0000|           0.0000|           0.0000|           0.0000|       12705.0000|       12705.0000|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|предыдущий отчетный период:|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5.1  |прибыль (убыток)           |                         |           0.0000|           0.0000|           0.0000|           0.0000|           0.0000|           0.0000|           0.0000|           0.0000|           0.0000|       12705.0000|       12705.0000|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5.2  |прочий совокупный доход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6    |Эмиссия акций: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6.1  |номинальная стоимость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6.2  |эмиссионный доход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lastRenderedPageBreak/>
        <w:t>| 7    |Собственные акции (доли),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|выкупленные у акционеров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|(участников</w:t>
      </w:r>
      <w:proofErr w:type="gramStart"/>
      <w:r w:rsidRPr="00B360A7">
        <w:rPr>
          <w:rFonts w:ascii="Courier New" w:hAnsi="Courier New" w:cs="Courier New"/>
          <w:sz w:val="7"/>
          <w:szCs w:val="7"/>
        </w:rPr>
        <w:t xml:space="preserve">):   </w:t>
      </w:r>
      <w:proofErr w:type="gramEnd"/>
      <w:r w:rsidRPr="00B360A7">
        <w:rPr>
          <w:rFonts w:ascii="Courier New" w:hAnsi="Courier New" w:cs="Courier New"/>
          <w:sz w:val="7"/>
          <w:szCs w:val="7"/>
        </w:rPr>
        <w:t xml:space="preserve">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7.1  |приобретения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7.2  |выбытия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8    |Изменение стоимости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|основных средств и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|нематериальных активов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9    |Дивиденды объявленные и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|иные выплаты в пользу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|акционеров (участников</w:t>
      </w:r>
      <w:proofErr w:type="gramStart"/>
      <w:r w:rsidRPr="00B360A7">
        <w:rPr>
          <w:rFonts w:ascii="Courier New" w:hAnsi="Courier New" w:cs="Courier New"/>
          <w:sz w:val="7"/>
          <w:szCs w:val="7"/>
        </w:rPr>
        <w:t xml:space="preserve">):   </w:t>
      </w:r>
      <w:proofErr w:type="gramEnd"/>
      <w:r w:rsidRPr="00B360A7">
        <w:rPr>
          <w:rFonts w:ascii="Courier New" w:hAnsi="Courier New" w:cs="Courier New"/>
          <w:sz w:val="7"/>
          <w:szCs w:val="7"/>
        </w:rPr>
        <w:t>|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9.1  |по обыкновенным акциям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9.2  |по привилегированным акциям|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10   |Прочие взносы акционеров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|(участников) и </w:t>
      </w:r>
      <w:proofErr w:type="spellStart"/>
      <w:r w:rsidRPr="00B360A7">
        <w:rPr>
          <w:rFonts w:ascii="Courier New" w:hAnsi="Courier New" w:cs="Courier New"/>
          <w:sz w:val="7"/>
          <w:szCs w:val="7"/>
        </w:rPr>
        <w:t>распределе</w:t>
      </w:r>
      <w:proofErr w:type="spellEnd"/>
      <w:r w:rsidRPr="00B360A7">
        <w:rPr>
          <w:rFonts w:ascii="Courier New" w:hAnsi="Courier New" w:cs="Courier New"/>
          <w:sz w:val="7"/>
          <w:szCs w:val="7"/>
        </w:rPr>
        <w:t>-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w:t>
      </w:r>
      <w:proofErr w:type="spellStart"/>
      <w:r w:rsidRPr="00B360A7">
        <w:rPr>
          <w:rFonts w:ascii="Courier New" w:hAnsi="Courier New" w:cs="Courier New"/>
          <w:sz w:val="7"/>
          <w:szCs w:val="7"/>
        </w:rPr>
        <w:t>ние</w:t>
      </w:r>
      <w:proofErr w:type="spellEnd"/>
      <w:r w:rsidRPr="00B360A7">
        <w:rPr>
          <w:rFonts w:ascii="Courier New" w:hAnsi="Courier New" w:cs="Courier New"/>
          <w:sz w:val="7"/>
          <w:szCs w:val="7"/>
        </w:rPr>
        <w:t xml:space="preserve"> в пользу акционеров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w:t>
      </w:r>
      <w:proofErr w:type="gramStart"/>
      <w:r w:rsidRPr="00B360A7">
        <w:rPr>
          <w:rFonts w:ascii="Courier New" w:hAnsi="Courier New" w:cs="Courier New"/>
          <w:sz w:val="7"/>
          <w:szCs w:val="7"/>
        </w:rPr>
        <w:t xml:space="preserve">участников)   </w:t>
      </w:r>
      <w:proofErr w:type="gramEnd"/>
      <w:r w:rsidRPr="00B360A7">
        <w:rPr>
          <w:rFonts w:ascii="Courier New" w:hAnsi="Courier New" w:cs="Courier New"/>
          <w:sz w:val="7"/>
          <w:szCs w:val="7"/>
        </w:rPr>
        <w:t xml:space="preserve">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11   |Прочие движения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12   |Данные за </w:t>
      </w:r>
      <w:proofErr w:type="gramStart"/>
      <w:r w:rsidRPr="00B360A7">
        <w:rPr>
          <w:rFonts w:ascii="Courier New" w:hAnsi="Courier New" w:cs="Courier New"/>
          <w:sz w:val="7"/>
          <w:szCs w:val="7"/>
        </w:rPr>
        <w:t>соответствующий  |</w:t>
      </w:r>
      <w:proofErr w:type="gramEnd"/>
      <w:r w:rsidRPr="00B360A7">
        <w:rPr>
          <w:rFonts w:ascii="Courier New" w:hAnsi="Courier New" w:cs="Courier New"/>
          <w:sz w:val="7"/>
          <w:szCs w:val="7"/>
        </w:rPr>
        <w:t xml:space="preserve">                         |      377244.0000|           0.0000|       43958.0000|           0.0000|           0.0000|           0.0000|           0.0000|           0.0000|           0.0000|      415715.0000|      836917.0000|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|отчетный период прошлого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|года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13   |Данные на начало отчетного |                         |      377244.0000|           0.0000|       43958.0000|           0.0000|           0.0000|           0.0000|           0.0000|           0.0000|           0.0000|      415715.0000|      836917.0000|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|года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14   |Влияние изменений положений|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|учетной политики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15   |Влияние исправления ошибок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16   |Данные на начало отчетного |                         |      377244.0000|           0.0000|       43958.0000|           0.0000|           0.0000|           0.0000|           0.0000|           0.0000|           0.0000|      415715.0000|      836917.0000|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|года (</w:t>
      </w:r>
      <w:proofErr w:type="gramStart"/>
      <w:r w:rsidRPr="00B360A7">
        <w:rPr>
          <w:rFonts w:ascii="Courier New" w:hAnsi="Courier New" w:cs="Courier New"/>
          <w:sz w:val="7"/>
          <w:szCs w:val="7"/>
        </w:rPr>
        <w:t xml:space="preserve">скорректированные)   </w:t>
      </w:r>
      <w:proofErr w:type="gramEnd"/>
      <w:r w:rsidRPr="00B360A7">
        <w:rPr>
          <w:rFonts w:ascii="Courier New" w:hAnsi="Courier New" w:cs="Courier New"/>
          <w:sz w:val="7"/>
          <w:szCs w:val="7"/>
        </w:rPr>
        <w:t>|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17   |Совокупный доход за        |                         |           0.0000|           0.0000|           0.0000|           0.0000|           0.0000|           0.0000|           0.0000|           0.0000|      291929.0000|        6383.0000|      298312.0000|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|отчетный </w:t>
      </w:r>
      <w:proofErr w:type="gramStart"/>
      <w:r w:rsidRPr="00B360A7">
        <w:rPr>
          <w:rFonts w:ascii="Courier New" w:hAnsi="Courier New" w:cs="Courier New"/>
          <w:sz w:val="7"/>
          <w:szCs w:val="7"/>
        </w:rPr>
        <w:t xml:space="preserve">период:   </w:t>
      </w:r>
      <w:proofErr w:type="gramEnd"/>
      <w:r w:rsidRPr="00B360A7">
        <w:rPr>
          <w:rFonts w:ascii="Courier New" w:hAnsi="Courier New" w:cs="Courier New"/>
          <w:sz w:val="7"/>
          <w:szCs w:val="7"/>
        </w:rPr>
        <w:t xml:space="preserve">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17.1 |прибыль (убыток)           |                         |           0.0000|           0.0000|           0.0000|           0.0000|           0.0000|           0.0000|           0.0000|           0.0000|      291929.0000|        6383.0000|      298312.0000|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17.2 |прочий совокупный доход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18   |Эмиссия акций: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18.1 |номинальная стоимость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18.2 |эмиссионный доход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19   |Собственные акции (доли),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|выкупленные у акционеров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|(участников</w:t>
      </w:r>
      <w:proofErr w:type="gramStart"/>
      <w:r w:rsidRPr="00B360A7">
        <w:rPr>
          <w:rFonts w:ascii="Courier New" w:hAnsi="Courier New" w:cs="Courier New"/>
          <w:sz w:val="7"/>
          <w:szCs w:val="7"/>
        </w:rPr>
        <w:t xml:space="preserve">):   </w:t>
      </w:r>
      <w:proofErr w:type="gramEnd"/>
      <w:r w:rsidRPr="00B360A7">
        <w:rPr>
          <w:rFonts w:ascii="Courier New" w:hAnsi="Courier New" w:cs="Courier New"/>
          <w:sz w:val="7"/>
          <w:szCs w:val="7"/>
        </w:rPr>
        <w:t xml:space="preserve">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19.1 |приобретения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19.2 |выбытия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20   |Изменение стоимости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|основных средств и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|нематериальных активов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21   |Дивиденды объявленные и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|иные выплаты в пользу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|акционеров (участников</w:t>
      </w:r>
      <w:proofErr w:type="gramStart"/>
      <w:r w:rsidRPr="00B360A7">
        <w:rPr>
          <w:rFonts w:ascii="Courier New" w:hAnsi="Courier New" w:cs="Courier New"/>
          <w:sz w:val="7"/>
          <w:szCs w:val="7"/>
        </w:rPr>
        <w:t xml:space="preserve">):   </w:t>
      </w:r>
      <w:proofErr w:type="gramEnd"/>
      <w:r w:rsidRPr="00B360A7">
        <w:rPr>
          <w:rFonts w:ascii="Courier New" w:hAnsi="Courier New" w:cs="Courier New"/>
          <w:sz w:val="7"/>
          <w:szCs w:val="7"/>
        </w:rPr>
        <w:t>|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21.1 |по обыкновенным акциям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21.2 |по привилегированным акциям|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22   |Прочие взносы акционеров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|(участников) и </w:t>
      </w:r>
      <w:proofErr w:type="spellStart"/>
      <w:r w:rsidRPr="00B360A7">
        <w:rPr>
          <w:rFonts w:ascii="Courier New" w:hAnsi="Courier New" w:cs="Courier New"/>
          <w:sz w:val="7"/>
          <w:szCs w:val="7"/>
        </w:rPr>
        <w:t>распределе</w:t>
      </w:r>
      <w:proofErr w:type="spellEnd"/>
      <w:r w:rsidRPr="00B360A7">
        <w:rPr>
          <w:rFonts w:ascii="Courier New" w:hAnsi="Courier New" w:cs="Courier New"/>
          <w:sz w:val="7"/>
          <w:szCs w:val="7"/>
        </w:rPr>
        <w:t>-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w:t>
      </w:r>
      <w:proofErr w:type="spellStart"/>
      <w:r w:rsidRPr="00B360A7">
        <w:rPr>
          <w:rFonts w:ascii="Courier New" w:hAnsi="Courier New" w:cs="Courier New"/>
          <w:sz w:val="7"/>
          <w:szCs w:val="7"/>
        </w:rPr>
        <w:t>ние</w:t>
      </w:r>
      <w:proofErr w:type="spellEnd"/>
      <w:r w:rsidRPr="00B360A7">
        <w:rPr>
          <w:rFonts w:ascii="Courier New" w:hAnsi="Courier New" w:cs="Courier New"/>
          <w:sz w:val="7"/>
          <w:szCs w:val="7"/>
        </w:rPr>
        <w:t xml:space="preserve"> в пользу акционеров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w:t>
      </w:r>
      <w:proofErr w:type="gramStart"/>
      <w:r w:rsidRPr="00B360A7">
        <w:rPr>
          <w:rFonts w:ascii="Courier New" w:hAnsi="Courier New" w:cs="Courier New"/>
          <w:sz w:val="7"/>
          <w:szCs w:val="7"/>
        </w:rPr>
        <w:t xml:space="preserve">участников)   </w:t>
      </w:r>
      <w:proofErr w:type="gramEnd"/>
      <w:r w:rsidRPr="00B360A7">
        <w:rPr>
          <w:rFonts w:ascii="Courier New" w:hAnsi="Courier New" w:cs="Courier New"/>
          <w:sz w:val="7"/>
          <w:szCs w:val="7"/>
        </w:rPr>
        <w:t xml:space="preserve">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23   |Прочие движения            |                         |           0.0000|           0.0000|           0.0000|           0.0000|           0.0000|           0.0000|           0.0000|           0.0000|           0.0000|           0.0000|           0.0000|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xml:space="preserve">| 24   |Данные за отчетный </w:t>
      </w:r>
      <w:proofErr w:type="gramStart"/>
      <w:r w:rsidRPr="00B360A7">
        <w:rPr>
          <w:rFonts w:ascii="Courier New" w:hAnsi="Courier New" w:cs="Courier New"/>
          <w:sz w:val="7"/>
          <w:szCs w:val="7"/>
        </w:rPr>
        <w:t>период  |</w:t>
      </w:r>
      <w:proofErr w:type="gramEnd"/>
      <w:r w:rsidRPr="00B360A7">
        <w:rPr>
          <w:rFonts w:ascii="Courier New" w:hAnsi="Courier New" w:cs="Courier New"/>
          <w:sz w:val="7"/>
          <w:szCs w:val="7"/>
        </w:rPr>
        <w:t xml:space="preserve">                         |      377244.0000|           0.0000|       43958.0000|           0.0000|           0.0000|           0.0000|           0.0000|           0.0000|      291929.0000|      422098.0000|     1135229.0000|</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      |                           |                         |                 |                 |                 |                 |                 |                 |                 |                 |                 |                 |                 |</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w:t>
      </w: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Заместитель Председателя Правления                          Казенас С.Е.</w:t>
      </w: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Главный бухгалтер                                           Артамонова Е.В.</w:t>
      </w: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Главный бухгалтер                                           Артамонова Е.В.</w:t>
      </w: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Телефон:933-84-20</w:t>
      </w: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r w:rsidRPr="00B360A7">
        <w:rPr>
          <w:rFonts w:ascii="Courier New" w:hAnsi="Courier New" w:cs="Courier New"/>
          <w:sz w:val="7"/>
          <w:szCs w:val="7"/>
        </w:rPr>
        <w:t>29.10.2018</w:t>
      </w:r>
    </w:p>
    <w:p w:rsidR="00DA1094" w:rsidRDefault="00DA1094" w:rsidP="00DA1094">
      <w:pPr>
        <w:pStyle w:val="PlainText"/>
        <w:rPr>
          <w:rFonts w:ascii="Courier New" w:hAnsi="Courier New" w:cs="Courier New"/>
          <w:sz w:val="7"/>
          <w:szCs w:val="7"/>
        </w:rPr>
      </w:pPr>
    </w:p>
    <w:p w:rsidR="005606F2" w:rsidRDefault="005606F2" w:rsidP="00DA1094">
      <w:pPr>
        <w:pStyle w:val="PlainText"/>
        <w:rPr>
          <w:rFonts w:ascii="Courier New" w:hAnsi="Courier New" w:cs="Courier New"/>
          <w:sz w:val="7"/>
          <w:szCs w:val="7"/>
        </w:rPr>
      </w:pPr>
    </w:p>
    <w:p w:rsidR="005606F2" w:rsidRDefault="005606F2" w:rsidP="00DA1094">
      <w:pPr>
        <w:pStyle w:val="PlainText"/>
        <w:rPr>
          <w:rFonts w:ascii="Courier New" w:hAnsi="Courier New" w:cs="Courier New"/>
          <w:sz w:val="7"/>
          <w:szCs w:val="7"/>
        </w:rPr>
      </w:pPr>
    </w:p>
    <w:p w:rsidR="005606F2" w:rsidRDefault="005606F2" w:rsidP="00DA1094">
      <w:pPr>
        <w:pStyle w:val="PlainText"/>
        <w:rPr>
          <w:rFonts w:ascii="Courier New" w:hAnsi="Courier New" w:cs="Courier New"/>
          <w:sz w:val="7"/>
          <w:szCs w:val="7"/>
        </w:rPr>
      </w:pPr>
    </w:p>
    <w:p w:rsidR="005606F2" w:rsidRDefault="005606F2" w:rsidP="00DA1094">
      <w:pPr>
        <w:pStyle w:val="PlainText"/>
        <w:rPr>
          <w:rFonts w:ascii="Courier New" w:hAnsi="Courier New" w:cs="Courier New"/>
          <w:sz w:val="7"/>
          <w:szCs w:val="7"/>
        </w:rPr>
      </w:pPr>
    </w:p>
    <w:p w:rsidR="005606F2" w:rsidRDefault="005606F2" w:rsidP="00DA1094">
      <w:pPr>
        <w:pStyle w:val="PlainText"/>
        <w:rPr>
          <w:rFonts w:ascii="Courier New" w:hAnsi="Courier New" w:cs="Courier New"/>
          <w:sz w:val="7"/>
          <w:szCs w:val="7"/>
        </w:rPr>
      </w:pPr>
    </w:p>
    <w:p w:rsidR="005606F2" w:rsidRPr="00B360A7" w:rsidRDefault="005606F2"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B360A7" w:rsidRDefault="00DA1094" w:rsidP="00DA1094">
      <w:pPr>
        <w:pStyle w:val="PlainText"/>
        <w:rPr>
          <w:rFonts w:ascii="Courier New" w:hAnsi="Courier New" w:cs="Courier New"/>
          <w:sz w:val="7"/>
          <w:szCs w:val="7"/>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lastRenderedPageBreak/>
        <w:t xml:space="preserve"> </w:t>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w:t>
      </w:r>
      <w:r w:rsidRPr="00673B74">
        <w:rPr>
          <w:rFonts w:ascii="Courier New" w:hAnsi="Courier New" w:cs="Courier New"/>
          <w:sz w:val="8"/>
          <w:szCs w:val="8"/>
        </w:rPr>
        <w:tab/>
        <w:t xml:space="preserve">           </w:t>
      </w:r>
      <w:r w:rsidRPr="00673B74">
        <w:rPr>
          <w:rFonts w:ascii="Courier New" w:hAnsi="Courier New" w:cs="Courier New"/>
          <w:sz w:val="8"/>
          <w:szCs w:val="8"/>
        </w:rPr>
        <w:tab/>
        <w:t xml:space="preserve">                     Банковская отчетность</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w:t>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w:t>
      </w:r>
      <w:r w:rsidRPr="00673B74">
        <w:rPr>
          <w:rFonts w:ascii="Courier New" w:hAnsi="Courier New" w:cs="Courier New"/>
          <w:sz w:val="8"/>
          <w:szCs w:val="8"/>
        </w:rPr>
        <w:tab/>
        <w:t xml:space="preserve">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|Код </w:t>
      </w:r>
      <w:proofErr w:type="spellStart"/>
      <w:r w:rsidRPr="00673B74">
        <w:rPr>
          <w:rFonts w:ascii="Courier New" w:hAnsi="Courier New" w:cs="Courier New"/>
          <w:sz w:val="8"/>
          <w:szCs w:val="8"/>
        </w:rPr>
        <w:t>территории|Код</w:t>
      </w:r>
      <w:proofErr w:type="spellEnd"/>
      <w:r w:rsidRPr="00673B74">
        <w:rPr>
          <w:rFonts w:ascii="Courier New" w:hAnsi="Courier New" w:cs="Courier New"/>
          <w:sz w:val="8"/>
          <w:szCs w:val="8"/>
        </w:rPr>
        <w:t xml:space="preserve"> кредитной организации (</w:t>
      </w:r>
      <w:proofErr w:type="gramStart"/>
      <w:r w:rsidRPr="00673B74">
        <w:rPr>
          <w:rFonts w:ascii="Courier New" w:hAnsi="Courier New" w:cs="Courier New"/>
          <w:sz w:val="8"/>
          <w:szCs w:val="8"/>
        </w:rPr>
        <w:t xml:space="preserve">филиала)   </w:t>
      </w:r>
      <w:proofErr w:type="gramEnd"/>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w:t>
      </w:r>
      <w:proofErr w:type="gramStart"/>
      <w:r w:rsidRPr="00673B74">
        <w:rPr>
          <w:rFonts w:ascii="Courier New" w:hAnsi="Courier New" w:cs="Courier New"/>
          <w:sz w:val="8"/>
          <w:szCs w:val="8"/>
        </w:rPr>
        <w:t>|  по</w:t>
      </w:r>
      <w:proofErr w:type="gramEnd"/>
      <w:r w:rsidRPr="00673B74">
        <w:rPr>
          <w:rFonts w:ascii="Courier New" w:hAnsi="Courier New" w:cs="Courier New"/>
          <w:sz w:val="8"/>
          <w:szCs w:val="8"/>
        </w:rPr>
        <w:t xml:space="preserve"> ОКАТО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              |    по ОКПО     |   регистрационный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              |                |       номер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              |                </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/порядковый номер)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|45            |93316747        |      3460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СВЕДЕНИЯ ОБ ОБЯЗАТЕЛЬНЫХ НОРМАТИВАХ, ПОКАЗАТЕЛЕ ФИНАНСОВОГО РЫЧАГА</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w:t>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И НОРМАТИВЕ КРАТКОСРОЧНОЙ ЛИКВИДНОСТИ</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(публикуемая форма)</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w:t>
      </w:r>
      <w:proofErr w:type="gramStart"/>
      <w:r w:rsidRPr="00673B74">
        <w:rPr>
          <w:rFonts w:ascii="Courier New" w:hAnsi="Courier New" w:cs="Courier New"/>
          <w:sz w:val="8"/>
          <w:szCs w:val="8"/>
        </w:rPr>
        <w:t>на  01.10.2018</w:t>
      </w:r>
      <w:proofErr w:type="gramEnd"/>
      <w:r w:rsidRPr="00673B74">
        <w:rPr>
          <w:rFonts w:ascii="Courier New" w:hAnsi="Courier New" w:cs="Courier New"/>
          <w:sz w:val="8"/>
          <w:szCs w:val="8"/>
        </w:rPr>
        <w:t xml:space="preserve"> года        </w:t>
      </w:r>
      <w:r w:rsidRPr="00673B74">
        <w:rPr>
          <w:rFonts w:ascii="Courier New" w:hAnsi="Courier New" w:cs="Courier New"/>
          <w:sz w:val="8"/>
          <w:szCs w:val="8"/>
        </w:rPr>
        <w:tab/>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Кредитной организации</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Общество с ограниченной ответственностью </w:t>
      </w:r>
      <w:proofErr w:type="spellStart"/>
      <w:r w:rsidRPr="00673B74">
        <w:rPr>
          <w:rFonts w:ascii="Courier New" w:hAnsi="Courier New" w:cs="Courier New"/>
          <w:sz w:val="8"/>
          <w:szCs w:val="8"/>
        </w:rPr>
        <w:t>Америкэн</w:t>
      </w:r>
      <w:proofErr w:type="spellEnd"/>
      <w:r w:rsidRPr="00673B74">
        <w:rPr>
          <w:rFonts w:ascii="Courier New" w:hAnsi="Courier New" w:cs="Courier New"/>
          <w:sz w:val="8"/>
          <w:szCs w:val="8"/>
        </w:rPr>
        <w:t xml:space="preserve"> Экспресс Банк</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ООО </w:t>
      </w:r>
      <w:proofErr w:type="spellStart"/>
      <w:r w:rsidRPr="00673B74">
        <w:rPr>
          <w:rFonts w:ascii="Courier New" w:hAnsi="Courier New" w:cs="Courier New"/>
          <w:sz w:val="8"/>
          <w:szCs w:val="8"/>
        </w:rPr>
        <w:t>Америкэн</w:t>
      </w:r>
      <w:proofErr w:type="spellEnd"/>
      <w:r w:rsidRPr="00673B74">
        <w:rPr>
          <w:rFonts w:ascii="Courier New" w:hAnsi="Courier New" w:cs="Courier New"/>
          <w:sz w:val="8"/>
          <w:szCs w:val="8"/>
        </w:rPr>
        <w:t xml:space="preserve"> Экспресс Банк</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Адрес (место нахождения) кредитной организации</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(головной кредитной организации банковской группы)</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119048 </w:t>
      </w:r>
      <w:proofErr w:type="spellStart"/>
      <w:r w:rsidRPr="00673B74">
        <w:rPr>
          <w:rFonts w:ascii="Courier New" w:hAnsi="Courier New" w:cs="Courier New"/>
          <w:sz w:val="8"/>
          <w:szCs w:val="8"/>
        </w:rPr>
        <w:t>г.Москва</w:t>
      </w:r>
      <w:proofErr w:type="spellEnd"/>
      <w:r w:rsidRPr="00673B74">
        <w:rPr>
          <w:rFonts w:ascii="Courier New" w:hAnsi="Courier New" w:cs="Courier New"/>
          <w:sz w:val="8"/>
          <w:szCs w:val="8"/>
        </w:rPr>
        <w:t xml:space="preserve">, </w:t>
      </w:r>
      <w:proofErr w:type="spellStart"/>
      <w:r w:rsidRPr="00673B74">
        <w:rPr>
          <w:rFonts w:ascii="Courier New" w:hAnsi="Courier New" w:cs="Courier New"/>
          <w:sz w:val="8"/>
          <w:szCs w:val="8"/>
        </w:rPr>
        <w:t>ул.Усачева</w:t>
      </w:r>
      <w:proofErr w:type="spellEnd"/>
      <w:r w:rsidRPr="00673B74">
        <w:rPr>
          <w:rFonts w:ascii="Courier New" w:hAnsi="Courier New" w:cs="Courier New"/>
          <w:sz w:val="8"/>
          <w:szCs w:val="8"/>
        </w:rPr>
        <w:t xml:space="preserve"> д.33, </w:t>
      </w:r>
      <w:proofErr w:type="spellStart"/>
      <w:r w:rsidRPr="00673B74">
        <w:rPr>
          <w:rFonts w:ascii="Courier New" w:hAnsi="Courier New" w:cs="Courier New"/>
          <w:sz w:val="8"/>
          <w:szCs w:val="8"/>
        </w:rPr>
        <w:t>стр</w:t>
      </w:r>
      <w:proofErr w:type="spellEnd"/>
      <w:r w:rsidRPr="00673B74">
        <w:rPr>
          <w:rFonts w:ascii="Courier New" w:hAnsi="Courier New" w:cs="Courier New"/>
          <w:sz w:val="8"/>
          <w:szCs w:val="8"/>
        </w:rPr>
        <w:t xml:space="preserve"> 1</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Код формы по ОКУД 0409813</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t xml:space="preserve">                               Квартальная(Годовая)</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r w:rsidRPr="00673B74">
        <w:rPr>
          <w:rFonts w:ascii="Courier New" w:hAnsi="Courier New" w:cs="Courier New"/>
          <w:sz w:val="8"/>
          <w:szCs w:val="8"/>
        </w:rPr>
        <w:tab/>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Раздел 1. Сведения об обязательных нормативах</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|Номер |            Наименование показателя              |                       Номер                      |   </w:t>
      </w:r>
      <w:proofErr w:type="gramStart"/>
      <w:r w:rsidRPr="00673B74">
        <w:rPr>
          <w:rFonts w:ascii="Courier New" w:hAnsi="Courier New" w:cs="Courier New"/>
          <w:sz w:val="8"/>
          <w:szCs w:val="8"/>
        </w:rPr>
        <w:t>Нормативное  |</w:t>
      </w:r>
      <w:proofErr w:type="gramEnd"/>
      <w:r w:rsidRPr="00673B74">
        <w:rPr>
          <w:rFonts w:ascii="Courier New" w:hAnsi="Courier New" w:cs="Courier New"/>
          <w:sz w:val="8"/>
          <w:szCs w:val="8"/>
        </w:rPr>
        <w:t xml:space="preserve">                                        Фактическое значение,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|строки|                                                 |                     пояснения                    |    </w:t>
      </w:r>
      <w:proofErr w:type="gramStart"/>
      <w:r w:rsidRPr="00673B74">
        <w:rPr>
          <w:rFonts w:ascii="Courier New" w:hAnsi="Courier New" w:cs="Courier New"/>
          <w:sz w:val="8"/>
          <w:szCs w:val="8"/>
        </w:rPr>
        <w:t xml:space="preserve">значение,   </w:t>
      </w:r>
      <w:proofErr w:type="gramEnd"/>
      <w:r w:rsidRPr="00673B74">
        <w:rPr>
          <w:rFonts w:ascii="Courier New" w:hAnsi="Courier New" w:cs="Courier New"/>
          <w:sz w:val="8"/>
          <w:szCs w:val="8"/>
        </w:rPr>
        <w:t>|                                               процент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процент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на отчетную                   |                  на начало отчетного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дату                      |                         года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1   |                          2                      |                         3                        |        4       |                          5                       |                           6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w:t>
      </w:r>
      <w:proofErr w:type="gramEnd"/>
      <w:r w:rsidRPr="00673B74">
        <w:rPr>
          <w:rFonts w:ascii="Courier New" w:hAnsi="Courier New" w:cs="Courier New"/>
          <w:sz w:val="8"/>
          <w:szCs w:val="8"/>
        </w:rPr>
        <w:t xml:space="preserve">   |Норматив достаточности базового капитала (Н1.1), |                                                  |             4.5|            33.2                                  |            38.4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|банковской группы (Н20.1)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2</w:t>
      </w:r>
      <w:proofErr w:type="gramEnd"/>
      <w:r w:rsidRPr="00673B74">
        <w:rPr>
          <w:rFonts w:ascii="Courier New" w:hAnsi="Courier New" w:cs="Courier New"/>
          <w:sz w:val="8"/>
          <w:szCs w:val="8"/>
        </w:rPr>
        <w:t xml:space="preserve">   |Норматив достаточности основного капитала        |                                                  |             6.0|            33.2                                  |            38.4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|банка (Н1.2), банковской группы (Н20.2)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3</w:t>
      </w:r>
      <w:proofErr w:type="gramEnd"/>
      <w:r w:rsidRPr="00673B74">
        <w:rPr>
          <w:rFonts w:ascii="Courier New" w:hAnsi="Courier New" w:cs="Courier New"/>
          <w:sz w:val="8"/>
          <w:szCs w:val="8"/>
        </w:rPr>
        <w:t xml:space="preserve">   |Норматив достаточности собственных средств </w:t>
      </w:r>
      <w:r w:rsidRPr="00673B74">
        <w:rPr>
          <w:rFonts w:ascii="Courier New" w:hAnsi="Courier New" w:cs="Courier New"/>
          <w:sz w:val="8"/>
          <w:szCs w:val="8"/>
        </w:rPr>
        <w:tab/>
        <w:t>|                                                  |           8.0|            44.9                                |            38.4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|(капитала) банка (норматив Н1.0</w:t>
      </w:r>
      <w:proofErr w:type="gramStart"/>
      <w:r w:rsidRPr="00673B74">
        <w:rPr>
          <w:rFonts w:ascii="Courier New" w:hAnsi="Courier New" w:cs="Courier New"/>
          <w:sz w:val="8"/>
          <w:szCs w:val="8"/>
        </w:rPr>
        <w:t xml:space="preserve">),   </w:t>
      </w:r>
      <w:proofErr w:type="gramEnd"/>
      <w:r w:rsidRPr="00673B74">
        <w:rPr>
          <w:rFonts w:ascii="Courier New" w:hAnsi="Courier New" w:cs="Courier New"/>
          <w:sz w:val="8"/>
          <w:szCs w:val="8"/>
        </w:rPr>
        <w:t xml:space="preserve">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|банковской группы (Н20.0)</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4</w:t>
      </w:r>
      <w:proofErr w:type="gramEnd"/>
      <w:r w:rsidRPr="00673B74">
        <w:rPr>
          <w:rFonts w:ascii="Courier New" w:hAnsi="Courier New" w:cs="Courier New"/>
          <w:sz w:val="8"/>
          <w:szCs w:val="8"/>
        </w:rPr>
        <w:t xml:space="preserve">   |Норматив достаточности собственных средств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|(капитала) небанковской кредитной </w:t>
      </w:r>
      <w:proofErr w:type="gramStart"/>
      <w:r w:rsidRPr="00673B74">
        <w:rPr>
          <w:rFonts w:ascii="Courier New" w:hAnsi="Courier New" w:cs="Courier New"/>
          <w:sz w:val="8"/>
          <w:szCs w:val="8"/>
        </w:rPr>
        <w:t xml:space="preserve">организации,   </w:t>
      </w:r>
      <w:proofErr w:type="gramEnd"/>
      <w:r w:rsidRPr="00673B74">
        <w:rPr>
          <w:rFonts w:ascii="Courier New" w:hAnsi="Courier New" w:cs="Courier New"/>
          <w:sz w:val="8"/>
          <w:szCs w:val="8"/>
        </w:rPr>
        <w:t>|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|имеющей право на осуществление переводов денежных|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|средств без открытия банковских счетов и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|связанных с ними иных банковских операций (Н1.3)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5</w:t>
      </w:r>
      <w:proofErr w:type="gramEnd"/>
      <w:r w:rsidRPr="00673B74">
        <w:rPr>
          <w:rFonts w:ascii="Courier New" w:hAnsi="Courier New" w:cs="Courier New"/>
          <w:sz w:val="8"/>
          <w:szCs w:val="8"/>
        </w:rPr>
        <w:t xml:space="preserve">   |Норматив финансового рычага банка (Н1.4),        |                                                  |             3.0|            28.9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|банковской группы (Н20.4)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6</w:t>
      </w:r>
      <w:proofErr w:type="gramEnd"/>
      <w:r w:rsidRPr="00673B74">
        <w:rPr>
          <w:rFonts w:ascii="Courier New" w:hAnsi="Courier New" w:cs="Courier New"/>
          <w:sz w:val="8"/>
          <w:szCs w:val="8"/>
        </w:rPr>
        <w:t xml:space="preserve">   |Норматив мгновенной ликвидности банка (Н2)       |                                                  |            15.0|            62.3                                  |            47.9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7</w:t>
      </w:r>
      <w:proofErr w:type="gramEnd"/>
      <w:r w:rsidRPr="00673B74">
        <w:rPr>
          <w:rFonts w:ascii="Courier New" w:hAnsi="Courier New" w:cs="Courier New"/>
          <w:sz w:val="8"/>
          <w:szCs w:val="8"/>
        </w:rPr>
        <w:t xml:space="preserve">   |Норматив текущей ликвидности банка (Н3)          |                                                  |            50.0|            76.7                                  |           106.4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8</w:t>
      </w:r>
      <w:proofErr w:type="gramEnd"/>
      <w:r w:rsidRPr="00673B74">
        <w:rPr>
          <w:rFonts w:ascii="Courier New" w:hAnsi="Courier New" w:cs="Courier New"/>
          <w:sz w:val="8"/>
          <w:szCs w:val="8"/>
        </w:rPr>
        <w:t xml:space="preserve">   |Норматив долгосрочной ликвидности банка (Н4)     |                                                  |           120.0|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9</w:t>
      </w:r>
      <w:proofErr w:type="gramEnd"/>
      <w:r w:rsidRPr="00673B74">
        <w:rPr>
          <w:rFonts w:ascii="Courier New" w:hAnsi="Courier New" w:cs="Courier New"/>
          <w:sz w:val="8"/>
          <w:szCs w:val="8"/>
        </w:rPr>
        <w:t xml:space="preserve">   |Норматив максимального размера риска             |                                                  |            25.0|  максимальное  |   количество   |  длительность  |  максимальное  |   количество   |  длительность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|на одного заемщика или группу связанных          |                                                  |                |    значение    |   нарушений    |                |    значение    |   нарушений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|заемщиков (Н6)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12.1|                |                |            18.8|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10</w:t>
      </w:r>
      <w:proofErr w:type="gramEnd"/>
      <w:r w:rsidRPr="00673B74">
        <w:rPr>
          <w:rFonts w:ascii="Courier New" w:hAnsi="Courier New" w:cs="Courier New"/>
          <w:sz w:val="8"/>
          <w:szCs w:val="8"/>
        </w:rPr>
        <w:t xml:space="preserve">  |Норматив максимального размера крупных           |                                                  |           800.0|           115.6                                  |           140.8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|кредитных рисков (Н7), банковской группы (Н22)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11</w:t>
      </w:r>
      <w:proofErr w:type="gramEnd"/>
      <w:r w:rsidRPr="00673B74">
        <w:rPr>
          <w:rFonts w:ascii="Courier New" w:hAnsi="Courier New" w:cs="Courier New"/>
          <w:sz w:val="8"/>
          <w:szCs w:val="8"/>
        </w:rPr>
        <w:t xml:space="preserve">  |Норматив максимального размера кредитов,         |                                                  |            50.0|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|банковских гарантий и </w:t>
      </w:r>
      <w:proofErr w:type="gramStart"/>
      <w:r w:rsidRPr="00673B74">
        <w:rPr>
          <w:rFonts w:ascii="Courier New" w:hAnsi="Courier New" w:cs="Courier New"/>
          <w:sz w:val="8"/>
          <w:szCs w:val="8"/>
        </w:rPr>
        <w:t xml:space="preserve">поручительств,   </w:t>
      </w:r>
      <w:proofErr w:type="gramEnd"/>
      <w:r w:rsidRPr="00673B74">
        <w:rPr>
          <w:rFonts w:ascii="Courier New" w:hAnsi="Courier New" w:cs="Courier New"/>
          <w:sz w:val="8"/>
          <w:szCs w:val="8"/>
        </w:rPr>
        <w:t xml:space="preserve">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|предоставленных банком своим участникам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|(акционерам) (Н9.1)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12</w:t>
      </w:r>
      <w:proofErr w:type="gramEnd"/>
      <w:r w:rsidRPr="00673B74">
        <w:rPr>
          <w:rFonts w:ascii="Courier New" w:hAnsi="Courier New" w:cs="Courier New"/>
          <w:sz w:val="8"/>
          <w:szCs w:val="8"/>
        </w:rPr>
        <w:t xml:space="preserve">  |Норматив совокупной величины риска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|по инсайдерам банка (Н10.1)      </w:t>
      </w:r>
      <w:r w:rsidRPr="00673B74">
        <w:rPr>
          <w:rFonts w:ascii="Courier New" w:hAnsi="Courier New" w:cs="Courier New"/>
          <w:sz w:val="8"/>
          <w:szCs w:val="8"/>
        </w:rPr>
        <w:tab/>
      </w:r>
      <w:r w:rsidRPr="00673B74">
        <w:rPr>
          <w:rFonts w:ascii="Courier New" w:hAnsi="Courier New" w:cs="Courier New"/>
          <w:sz w:val="8"/>
          <w:szCs w:val="8"/>
        </w:rPr>
        <w:tab/>
        <w:t xml:space="preserve">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13</w:t>
      </w:r>
      <w:proofErr w:type="gramEnd"/>
      <w:r w:rsidRPr="00673B74">
        <w:rPr>
          <w:rFonts w:ascii="Courier New" w:hAnsi="Courier New" w:cs="Courier New"/>
          <w:sz w:val="8"/>
          <w:szCs w:val="8"/>
        </w:rPr>
        <w:t xml:space="preserve">  |Норматив использования собственных средств       |                                                  |            25.0|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|(капитала) банка для приобретения акций (</w:t>
      </w:r>
      <w:proofErr w:type="gramStart"/>
      <w:r w:rsidRPr="00673B74">
        <w:rPr>
          <w:rFonts w:ascii="Courier New" w:hAnsi="Courier New" w:cs="Courier New"/>
          <w:sz w:val="8"/>
          <w:szCs w:val="8"/>
        </w:rPr>
        <w:t>долей)  |</w:t>
      </w:r>
      <w:proofErr w:type="gramEnd"/>
      <w:r w:rsidRPr="00673B74">
        <w:rPr>
          <w:rFonts w:ascii="Courier New" w:hAnsi="Courier New" w:cs="Courier New"/>
          <w:sz w:val="8"/>
          <w:szCs w:val="8"/>
        </w:rPr>
        <w:t xml:space="preserve">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|других юридических лиц (Н12), норматив </w:t>
      </w:r>
      <w:proofErr w:type="spellStart"/>
      <w:r w:rsidRPr="00673B74">
        <w:rPr>
          <w:rFonts w:ascii="Courier New" w:hAnsi="Courier New" w:cs="Courier New"/>
          <w:sz w:val="8"/>
          <w:szCs w:val="8"/>
        </w:rPr>
        <w:t>использо</w:t>
      </w:r>
      <w:proofErr w:type="spellEnd"/>
      <w:r w:rsidRPr="00673B74">
        <w:rPr>
          <w:rFonts w:ascii="Courier New" w:hAnsi="Courier New" w:cs="Courier New"/>
          <w:sz w:val="8"/>
          <w:szCs w:val="8"/>
        </w:rPr>
        <w:t>-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w:t>
      </w:r>
      <w:proofErr w:type="spellStart"/>
      <w:r w:rsidRPr="00673B74">
        <w:rPr>
          <w:rFonts w:ascii="Courier New" w:hAnsi="Courier New" w:cs="Courier New"/>
          <w:sz w:val="8"/>
          <w:szCs w:val="8"/>
        </w:rPr>
        <w:t>вания</w:t>
      </w:r>
      <w:proofErr w:type="spellEnd"/>
      <w:r w:rsidRPr="00673B74">
        <w:rPr>
          <w:rFonts w:ascii="Courier New" w:hAnsi="Courier New" w:cs="Courier New"/>
          <w:sz w:val="8"/>
          <w:szCs w:val="8"/>
        </w:rPr>
        <w:t xml:space="preserve"> собственных средств (капитала) </w:t>
      </w:r>
      <w:proofErr w:type="gramStart"/>
      <w:r w:rsidRPr="00673B74">
        <w:rPr>
          <w:rFonts w:ascii="Courier New" w:hAnsi="Courier New" w:cs="Courier New"/>
          <w:sz w:val="8"/>
          <w:szCs w:val="8"/>
        </w:rPr>
        <w:t>банковской  |</w:t>
      </w:r>
      <w:proofErr w:type="gramEnd"/>
      <w:r w:rsidRPr="00673B74">
        <w:rPr>
          <w:rFonts w:ascii="Courier New" w:hAnsi="Courier New" w:cs="Courier New"/>
          <w:sz w:val="8"/>
          <w:szCs w:val="8"/>
        </w:rPr>
        <w:t xml:space="preserve">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|группы для приобретения головной кредитной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|организацией банковской группы и участниками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|банковской группы акций (долей) других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|юридических лиц (Н23)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14</w:t>
      </w:r>
      <w:proofErr w:type="gramEnd"/>
      <w:r w:rsidRPr="00673B74">
        <w:rPr>
          <w:rFonts w:ascii="Courier New" w:hAnsi="Courier New" w:cs="Courier New"/>
          <w:sz w:val="8"/>
          <w:szCs w:val="8"/>
        </w:rPr>
        <w:t xml:space="preserve">  |Норматив соотношения суммы ликвидных активов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|сроком исполнения в ближайшие 30 календарных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|дней к сумме обязательств РНКО (Н15)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15</w:t>
      </w:r>
      <w:proofErr w:type="gramEnd"/>
      <w:r w:rsidRPr="00673B74">
        <w:rPr>
          <w:rFonts w:ascii="Courier New" w:hAnsi="Courier New" w:cs="Courier New"/>
          <w:sz w:val="8"/>
          <w:szCs w:val="8"/>
        </w:rPr>
        <w:t xml:space="preserve">  |Норматив ликвидности небанковской кредитной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|организации, имеющей право на осуществление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|Переводов денежных средств без открытия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|банковских счетов и связанных с ними иных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|банковских операций (Н15.1)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16</w:t>
      </w:r>
      <w:proofErr w:type="gramEnd"/>
      <w:r w:rsidRPr="00673B74">
        <w:rPr>
          <w:rFonts w:ascii="Courier New" w:hAnsi="Courier New" w:cs="Courier New"/>
          <w:sz w:val="8"/>
          <w:szCs w:val="8"/>
        </w:rPr>
        <w:t xml:space="preserve">  |Норматив максимальной совокупной величины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|кредитов клиентам - участникам расчетов на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|завершение расчетов (Н16)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17</w:t>
      </w:r>
      <w:proofErr w:type="gramEnd"/>
      <w:r w:rsidRPr="00673B74">
        <w:rPr>
          <w:rFonts w:ascii="Courier New" w:hAnsi="Courier New" w:cs="Courier New"/>
          <w:sz w:val="8"/>
          <w:szCs w:val="8"/>
        </w:rPr>
        <w:t xml:space="preserve">  |Норматив предоставления РНКО от своего имени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|и за свой счет кредитов заемщикам, кроме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|клиентов - </w:t>
      </w:r>
      <w:proofErr w:type="spellStart"/>
      <w:r w:rsidRPr="00673B74">
        <w:rPr>
          <w:rFonts w:ascii="Courier New" w:hAnsi="Courier New" w:cs="Courier New"/>
          <w:sz w:val="8"/>
          <w:szCs w:val="8"/>
        </w:rPr>
        <w:t>участнивов</w:t>
      </w:r>
      <w:proofErr w:type="spellEnd"/>
      <w:r w:rsidRPr="00673B74">
        <w:rPr>
          <w:rFonts w:ascii="Courier New" w:hAnsi="Courier New" w:cs="Courier New"/>
          <w:sz w:val="8"/>
          <w:szCs w:val="8"/>
        </w:rPr>
        <w:t xml:space="preserve"> расчетов (Н16.1)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18</w:t>
      </w:r>
      <w:proofErr w:type="gramEnd"/>
      <w:r w:rsidRPr="00673B74">
        <w:rPr>
          <w:rFonts w:ascii="Courier New" w:hAnsi="Courier New" w:cs="Courier New"/>
          <w:sz w:val="8"/>
          <w:szCs w:val="8"/>
        </w:rPr>
        <w:t xml:space="preserve">  |Норматив минимального соотношения размера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|ипотечного покрытия и объема эмиссии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|облигаций с ипотечным покрытием (Н18)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19</w:t>
      </w:r>
      <w:proofErr w:type="gramEnd"/>
      <w:r w:rsidRPr="00673B74">
        <w:rPr>
          <w:rFonts w:ascii="Courier New" w:hAnsi="Courier New" w:cs="Courier New"/>
          <w:sz w:val="8"/>
          <w:szCs w:val="8"/>
        </w:rPr>
        <w:t xml:space="preserve">  |Норматив максимального размера риска             |                                                  |                |  максимальное  |   количество   |  длительность  |  максимальное  |   количество   |  длительность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|на одного заемщика или группу связанных          |                                                  |                |    значение    |   нарушений    |                |    значение    |   нарушений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|заемщиков банковской группы (Н21)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20</w:t>
      </w:r>
      <w:proofErr w:type="gramEnd"/>
      <w:r w:rsidRPr="00673B74">
        <w:rPr>
          <w:rFonts w:ascii="Courier New" w:hAnsi="Courier New" w:cs="Courier New"/>
          <w:sz w:val="8"/>
          <w:szCs w:val="8"/>
        </w:rPr>
        <w:t xml:space="preserve">  |Норматив максимального размера риска             |                                                  |                |  максимальное  |   количество   |  длительность  |  максимальное  |   количество   |  длительность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|на связанное с банком лицо (группу связанных     |                                                  |                |    значение    |   нарушений    |                |    значение    |   нарушений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|с банком лиц) (Н25)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12"/>
          <w:szCs w:val="12"/>
        </w:rPr>
      </w:pPr>
    </w:p>
    <w:p w:rsidR="00DA1094" w:rsidRPr="00673B74" w:rsidRDefault="00DA1094" w:rsidP="00DA1094">
      <w:pPr>
        <w:pStyle w:val="PlainText"/>
        <w:rPr>
          <w:rFonts w:ascii="Courier New" w:hAnsi="Courier New" w:cs="Courier New"/>
          <w:sz w:val="12"/>
          <w:szCs w:val="12"/>
        </w:rPr>
      </w:pP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Раздел 2. Информация о расчете показателя финансового рычага</w:t>
      </w:r>
    </w:p>
    <w:p w:rsidR="00DA1094" w:rsidRPr="00673B74" w:rsidRDefault="00DA1094" w:rsidP="00DA1094">
      <w:pPr>
        <w:pStyle w:val="PlainText"/>
        <w:rPr>
          <w:rFonts w:ascii="Courier New" w:hAnsi="Courier New" w:cs="Courier New"/>
          <w:sz w:val="12"/>
          <w:szCs w:val="12"/>
        </w:rPr>
      </w:pP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Раздел 2.1 Расчет размера балансовых активов и </w:t>
      </w:r>
      <w:proofErr w:type="spellStart"/>
      <w:r w:rsidRPr="00673B74">
        <w:rPr>
          <w:rFonts w:ascii="Courier New" w:hAnsi="Courier New" w:cs="Courier New"/>
          <w:sz w:val="12"/>
          <w:szCs w:val="12"/>
        </w:rPr>
        <w:t>внебалансовых</w:t>
      </w:r>
      <w:proofErr w:type="spellEnd"/>
      <w:r w:rsidRPr="00673B74">
        <w:rPr>
          <w:rFonts w:ascii="Courier New" w:hAnsi="Courier New" w:cs="Courier New"/>
          <w:sz w:val="12"/>
          <w:szCs w:val="12"/>
        </w:rPr>
        <w:t xml:space="preserve"> требований</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под риском для расчете показателя финансового рычага</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|Номер |            Наименование показателя              |               Номер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                                                 |             пояснения        |    </w:t>
      </w:r>
      <w:proofErr w:type="gramStart"/>
      <w:r w:rsidRPr="00673B74">
        <w:rPr>
          <w:rFonts w:ascii="Courier New" w:hAnsi="Courier New" w:cs="Courier New"/>
          <w:sz w:val="12"/>
          <w:szCs w:val="12"/>
        </w:rPr>
        <w:t xml:space="preserve">Сумма,   </w:t>
      </w:r>
      <w:proofErr w:type="gramEnd"/>
      <w:r w:rsidRPr="00673B74">
        <w:rPr>
          <w:rFonts w:ascii="Courier New" w:hAnsi="Courier New" w:cs="Courier New"/>
          <w:sz w:val="12"/>
          <w:szCs w:val="12"/>
        </w:rPr>
        <w:t xml:space="preserve">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п/</w:t>
      </w:r>
      <w:proofErr w:type="gramStart"/>
      <w:r w:rsidRPr="00673B74">
        <w:rPr>
          <w:rFonts w:ascii="Courier New" w:hAnsi="Courier New" w:cs="Courier New"/>
          <w:sz w:val="12"/>
          <w:szCs w:val="12"/>
        </w:rPr>
        <w:t>п  |</w:t>
      </w:r>
      <w:proofErr w:type="gramEnd"/>
      <w:r w:rsidRPr="00673B74">
        <w:rPr>
          <w:rFonts w:ascii="Courier New" w:hAnsi="Courier New" w:cs="Courier New"/>
          <w:sz w:val="12"/>
          <w:szCs w:val="12"/>
        </w:rPr>
        <w:t xml:space="preserve">                                                 |                              |   тыс. руб.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1    |                          2                      |               3              |       4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lastRenderedPageBreak/>
        <w:t>|  1</w:t>
      </w:r>
      <w:proofErr w:type="gramEnd"/>
      <w:r w:rsidRPr="00673B74">
        <w:rPr>
          <w:rFonts w:ascii="Courier New" w:hAnsi="Courier New" w:cs="Courier New"/>
          <w:sz w:val="12"/>
          <w:szCs w:val="12"/>
        </w:rPr>
        <w:t xml:space="preserve">   |Размер активов в соответствии с бухгалтерским    |                              |        2340712|</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|балансом (публикуемая форма), всего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2</w:t>
      </w:r>
      <w:proofErr w:type="gramEnd"/>
      <w:r w:rsidRPr="00673B74">
        <w:rPr>
          <w:rFonts w:ascii="Courier New" w:hAnsi="Courier New" w:cs="Courier New"/>
          <w:sz w:val="12"/>
          <w:szCs w:val="12"/>
        </w:rPr>
        <w:t xml:space="preserve">   |Поправка  в части вложений в капитал кредитных,  |                              |не применимо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|финансовых, страховых или иных </w:t>
      </w:r>
      <w:proofErr w:type="gramStart"/>
      <w:r w:rsidRPr="00673B74">
        <w:rPr>
          <w:rFonts w:ascii="Courier New" w:hAnsi="Courier New" w:cs="Courier New"/>
          <w:sz w:val="12"/>
          <w:szCs w:val="12"/>
        </w:rPr>
        <w:t xml:space="preserve">организаций,   </w:t>
      </w:r>
      <w:proofErr w:type="gramEnd"/>
      <w:r w:rsidRPr="00673B74">
        <w:rPr>
          <w:rFonts w:ascii="Courier New" w:hAnsi="Courier New" w:cs="Courier New"/>
          <w:sz w:val="12"/>
          <w:szCs w:val="12"/>
        </w:rPr>
        <w:t xml:space="preserve">   |                              |для отчетности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|отчетные данные которых включаются в консоли-    |                              |кредитной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roofErr w:type="spellStart"/>
      <w:r w:rsidRPr="00673B74">
        <w:rPr>
          <w:rFonts w:ascii="Courier New" w:hAnsi="Courier New" w:cs="Courier New"/>
          <w:sz w:val="12"/>
          <w:szCs w:val="12"/>
        </w:rPr>
        <w:t>дированную</w:t>
      </w:r>
      <w:proofErr w:type="spellEnd"/>
      <w:r w:rsidRPr="00673B74">
        <w:rPr>
          <w:rFonts w:ascii="Courier New" w:hAnsi="Courier New" w:cs="Courier New"/>
          <w:sz w:val="12"/>
          <w:szCs w:val="12"/>
        </w:rPr>
        <w:t xml:space="preserve"> финансовую отчетность, но не          |                              |организации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|включаются в расчет величины собственных средств |                              |как юридическо-|</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|(капитала), обязательных нормативов и размеров   |                              |</w:t>
      </w:r>
      <w:proofErr w:type="spellStart"/>
      <w:r w:rsidRPr="00673B74">
        <w:rPr>
          <w:rFonts w:ascii="Courier New" w:hAnsi="Courier New" w:cs="Courier New"/>
          <w:sz w:val="12"/>
          <w:szCs w:val="12"/>
        </w:rPr>
        <w:t>го</w:t>
      </w:r>
      <w:proofErr w:type="spellEnd"/>
      <w:r w:rsidRPr="00673B74">
        <w:rPr>
          <w:rFonts w:ascii="Courier New" w:hAnsi="Courier New" w:cs="Courier New"/>
          <w:sz w:val="12"/>
          <w:szCs w:val="12"/>
        </w:rPr>
        <w:t xml:space="preserve"> лица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|(лимитов) открытых валютных позиций банковской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|группы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3</w:t>
      </w:r>
      <w:proofErr w:type="gramEnd"/>
      <w:r w:rsidRPr="00673B74">
        <w:rPr>
          <w:rFonts w:ascii="Courier New" w:hAnsi="Courier New" w:cs="Courier New"/>
          <w:sz w:val="12"/>
          <w:szCs w:val="12"/>
        </w:rPr>
        <w:t xml:space="preserve">   |Поправка в части фидуциарных активов, отражаемых |                              |              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|в соответствии с правилами бухгалтерского учета,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|но не включаемых в расчет показателя финансового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|рычага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4</w:t>
      </w:r>
      <w:proofErr w:type="gramEnd"/>
      <w:r w:rsidRPr="00673B74">
        <w:rPr>
          <w:rFonts w:ascii="Courier New" w:hAnsi="Courier New" w:cs="Courier New"/>
          <w:sz w:val="12"/>
          <w:szCs w:val="12"/>
        </w:rPr>
        <w:t xml:space="preserve">   |Поправка в части производных финансовых          |                              |              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|инструментов (</w:t>
      </w:r>
      <w:proofErr w:type="gramStart"/>
      <w:r w:rsidRPr="00673B74">
        <w:rPr>
          <w:rFonts w:ascii="Courier New" w:hAnsi="Courier New" w:cs="Courier New"/>
          <w:sz w:val="12"/>
          <w:szCs w:val="12"/>
        </w:rPr>
        <w:t xml:space="preserve">ПФИ)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5</w:t>
      </w:r>
      <w:proofErr w:type="gramEnd"/>
      <w:r w:rsidRPr="00673B74">
        <w:rPr>
          <w:rFonts w:ascii="Courier New" w:hAnsi="Courier New" w:cs="Courier New"/>
          <w:sz w:val="12"/>
          <w:szCs w:val="12"/>
        </w:rPr>
        <w:t xml:space="preserve">   |Поправка в части операций кредитования           |                              |              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|ценными бумагами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6</w:t>
      </w:r>
      <w:proofErr w:type="gramEnd"/>
      <w:r w:rsidRPr="00673B74">
        <w:rPr>
          <w:rFonts w:ascii="Courier New" w:hAnsi="Courier New" w:cs="Courier New"/>
          <w:sz w:val="12"/>
          <w:szCs w:val="12"/>
        </w:rPr>
        <w:t xml:space="preserve">   |Поправка в части привидения к кредитному         |                              |         357925|</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|эквиваленту условных обязательств кредитного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|характера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7</w:t>
      </w:r>
      <w:proofErr w:type="gramEnd"/>
      <w:r w:rsidRPr="00673B74">
        <w:rPr>
          <w:rFonts w:ascii="Courier New" w:hAnsi="Courier New" w:cs="Courier New"/>
          <w:sz w:val="12"/>
          <w:szCs w:val="12"/>
        </w:rPr>
        <w:t xml:space="preserve">   |Прочие поправки                                  |                              |        -113603|</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8</w:t>
      </w:r>
      <w:proofErr w:type="gramEnd"/>
      <w:r w:rsidRPr="00673B74">
        <w:rPr>
          <w:rFonts w:ascii="Courier New" w:hAnsi="Courier New" w:cs="Courier New"/>
          <w:sz w:val="12"/>
          <w:szCs w:val="12"/>
        </w:rPr>
        <w:t xml:space="preserve">   |Величина балансовых активов и </w:t>
      </w:r>
      <w:proofErr w:type="spellStart"/>
      <w:r w:rsidRPr="00673B74">
        <w:rPr>
          <w:rFonts w:ascii="Courier New" w:hAnsi="Courier New" w:cs="Courier New"/>
          <w:sz w:val="12"/>
          <w:szCs w:val="12"/>
        </w:rPr>
        <w:t>внебалансовых</w:t>
      </w:r>
      <w:proofErr w:type="spellEnd"/>
      <w:r w:rsidRPr="00673B74">
        <w:rPr>
          <w:rFonts w:ascii="Courier New" w:hAnsi="Courier New" w:cs="Courier New"/>
          <w:sz w:val="12"/>
          <w:szCs w:val="12"/>
        </w:rPr>
        <w:t xml:space="preserve">      |                              |        2812240|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|требований под риском с учетом поправок для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|расчета показателя финансового рычага, итого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
    <w:p w:rsidR="00DA1094" w:rsidRPr="00673B74" w:rsidRDefault="00DA1094" w:rsidP="00DA1094">
      <w:pPr>
        <w:pStyle w:val="PlainText"/>
        <w:rPr>
          <w:rFonts w:ascii="Courier New" w:hAnsi="Courier New" w:cs="Courier New"/>
          <w:sz w:val="12"/>
          <w:szCs w:val="12"/>
        </w:rPr>
      </w:pPr>
    </w:p>
    <w:p w:rsidR="00DA1094" w:rsidRPr="00673B74" w:rsidRDefault="00DA1094" w:rsidP="00DA1094">
      <w:pPr>
        <w:pStyle w:val="PlainText"/>
        <w:rPr>
          <w:rFonts w:ascii="Courier New" w:hAnsi="Courier New" w:cs="Courier New"/>
          <w:sz w:val="12"/>
          <w:szCs w:val="12"/>
        </w:rPr>
      </w:pP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Раздел 2.2 Таблица расчета показателя финансового рычага</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|Номер |            Наименование показателя              |               Номер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                                                 |             пояснения        |    </w:t>
      </w:r>
      <w:proofErr w:type="gramStart"/>
      <w:r w:rsidRPr="00673B74">
        <w:rPr>
          <w:rFonts w:ascii="Courier New" w:hAnsi="Courier New" w:cs="Courier New"/>
          <w:sz w:val="12"/>
          <w:szCs w:val="12"/>
        </w:rPr>
        <w:t xml:space="preserve">Сумма,   </w:t>
      </w:r>
      <w:proofErr w:type="gramEnd"/>
      <w:r w:rsidRPr="00673B74">
        <w:rPr>
          <w:rFonts w:ascii="Courier New" w:hAnsi="Courier New" w:cs="Courier New"/>
          <w:sz w:val="12"/>
          <w:szCs w:val="12"/>
        </w:rPr>
        <w:t xml:space="preserve">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п/</w:t>
      </w:r>
      <w:proofErr w:type="gramStart"/>
      <w:r w:rsidRPr="00673B74">
        <w:rPr>
          <w:rFonts w:ascii="Courier New" w:hAnsi="Courier New" w:cs="Courier New"/>
          <w:sz w:val="12"/>
          <w:szCs w:val="12"/>
        </w:rPr>
        <w:t>п  |</w:t>
      </w:r>
      <w:proofErr w:type="gramEnd"/>
      <w:r w:rsidRPr="00673B74">
        <w:rPr>
          <w:rFonts w:ascii="Courier New" w:hAnsi="Courier New" w:cs="Courier New"/>
          <w:sz w:val="12"/>
          <w:szCs w:val="12"/>
        </w:rPr>
        <w:t xml:space="preserve">                                                 |                              |   тыс. руб.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1    |                          2                      |               3              |       4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Риск по балансовым активам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w:t>
      </w:r>
      <w:proofErr w:type="gramEnd"/>
      <w:r w:rsidRPr="00673B74">
        <w:rPr>
          <w:rFonts w:ascii="Courier New" w:hAnsi="Courier New" w:cs="Courier New"/>
          <w:sz w:val="12"/>
          <w:szCs w:val="12"/>
        </w:rPr>
        <w:t xml:space="preserve">   |Величина балансовых активов, всего:              |                              |     2485804.00|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2</w:t>
      </w:r>
      <w:proofErr w:type="gramEnd"/>
      <w:r w:rsidRPr="00673B74">
        <w:rPr>
          <w:rFonts w:ascii="Courier New" w:hAnsi="Courier New" w:cs="Courier New"/>
          <w:sz w:val="12"/>
          <w:szCs w:val="12"/>
        </w:rPr>
        <w:t xml:space="preserve">   |Уменьшающая поправка на сумму показателей,       |                              |       31489.00|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|принимаемых в уменьшение величины источников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|основного капитала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3</w:t>
      </w:r>
      <w:proofErr w:type="gramEnd"/>
      <w:r w:rsidRPr="00673B74">
        <w:rPr>
          <w:rFonts w:ascii="Courier New" w:hAnsi="Courier New" w:cs="Courier New"/>
          <w:sz w:val="12"/>
          <w:szCs w:val="12"/>
        </w:rPr>
        <w:t xml:space="preserve">   |Величина балансовых активов под риском с         |                              |     2454315.00|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|учетом поправки (разность строк 1 и 2), </w:t>
      </w:r>
      <w:proofErr w:type="gramStart"/>
      <w:r w:rsidRPr="00673B74">
        <w:rPr>
          <w:rFonts w:ascii="Courier New" w:hAnsi="Courier New" w:cs="Courier New"/>
          <w:sz w:val="12"/>
          <w:szCs w:val="12"/>
        </w:rPr>
        <w:t xml:space="preserve">итого:   </w:t>
      </w:r>
      <w:proofErr w:type="gramEnd"/>
      <w:r w:rsidRPr="00673B74">
        <w:rPr>
          <w:rFonts w:ascii="Courier New" w:hAnsi="Courier New" w:cs="Courier New"/>
          <w:sz w:val="12"/>
          <w:szCs w:val="12"/>
        </w:rPr>
        <w:t>|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Риск по операциям с ПФИ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4</w:t>
      </w:r>
      <w:proofErr w:type="gramEnd"/>
      <w:r w:rsidRPr="00673B74">
        <w:rPr>
          <w:rFonts w:ascii="Courier New" w:hAnsi="Courier New" w:cs="Courier New"/>
          <w:sz w:val="12"/>
          <w:szCs w:val="12"/>
        </w:rPr>
        <w:t xml:space="preserve">   |Текущий кредитный риск по операциям с ПФИ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w:t>
      </w:r>
      <w:proofErr w:type="gramStart"/>
      <w:r w:rsidRPr="00673B74">
        <w:rPr>
          <w:rFonts w:ascii="Courier New" w:hAnsi="Courier New" w:cs="Courier New"/>
          <w:sz w:val="12"/>
          <w:szCs w:val="12"/>
        </w:rPr>
        <w:t>|(</w:t>
      </w:r>
      <w:proofErr w:type="gramEnd"/>
      <w:r w:rsidRPr="00673B74">
        <w:rPr>
          <w:rFonts w:ascii="Courier New" w:hAnsi="Courier New" w:cs="Courier New"/>
          <w:sz w:val="12"/>
          <w:szCs w:val="12"/>
        </w:rPr>
        <w:t>за вычетом полученной вариационной маржи),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roofErr w:type="gramStart"/>
      <w:r w:rsidRPr="00673B74">
        <w:rPr>
          <w:rFonts w:ascii="Courier New" w:hAnsi="Courier New" w:cs="Courier New"/>
          <w:sz w:val="12"/>
          <w:szCs w:val="12"/>
        </w:rPr>
        <w:t xml:space="preserve">всего: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5</w:t>
      </w:r>
      <w:proofErr w:type="gramEnd"/>
      <w:r w:rsidRPr="00673B74">
        <w:rPr>
          <w:rFonts w:ascii="Courier New" w:hAnsi="Courier New" w:cs="Courier New"/>
          <w:sz w:val="12"/>
          <w:szCs w:val="12"/>
        </w:rPr>
        <w:t xml:space="preserve">   |Потенциальный кредитный риск на контрагента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|по операциям с ПФИ, </w:t>
      </w:r>
      <w:proofErr w:type="gramStart"/>
      <w:r w:rsidRPr="00673B74">
        <w:rPr>
          <w:rFonts w:ascii="Courier New" w:hAnsi="Courier New" w:cs="Courier New"/>
          <w:sz w:val="12"/>
          <w:szCs w:val="12"/>
        </w:rPr>
        <w:t xml:space="preserve">всего: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6</w:t>
      </w:r>
      <w:proofErr w:type="gramEnd"/>
      <w:r w:rsidRPr="00673B74">
        <w:rPr>
          <w:rFonts w:ascii="Courier New" w:hAnsi="Courier New" w:cs="Courier New"/>
          <w:sz w:val="12"/>
          <w:szCs w:val="12"/>
        </w:rPr>
        <w:t xml:space="preserve">   |Поправка на размер номинальной суммы             |                              |в соответствии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|предоставленного обеспечения по операциям с      |                              |с </w:t>
      </w:r>
      <w:proofErr w:type="gramStart"/>
      <w:r w:rsidRPr="00673B74">
        <w:rPr>
          <w:rFonts w:ascii="Courier New" w:hAnsi="Courier New" w:cs="Courier New"/>
          <w:sz w:val="12"/>
          <w:szCs w:val="12"/>
        </w:rPr>
        <w:t>российскими  |</w:t>
      </w:r>
      <w:proofErr w:type="gramEnd"/>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|ПФИ, подлежащей списанию с баланса в             |                              |правилами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|соответствии с правилами бухгалтерского учета    |                              |бухгалтерского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                                                 |                              |учета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                                                 |                              |неприменимо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7</w:t>
      </w:r>
      <w:proofErr w:type="gramEnd"/>
      <w:r w:rsidRPr="00673B74">
        <w:rPr>
          <w:rFonts w:ascii="Courier New" w:hAnsi="Courier New" w:cs="Courier New"/>
          <w:sz w:val="12"/>
          <w:szCs w:val="12"/>
        </w:rPr>
        <w:t xml:space="preserve">   |Уменьшающая поправка на сумму перечисленной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|вариационной маржи в установленных случаях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8</w:t>
      </w:r>
      <w:proofErr w:type="gramEnd"/>
      <w:r w:rsidRPr="00673B74">
        <w:rPr>
          <w:rFonts w:ascii="Courier New" w:hAnsi="Courier New" w:cs="Courier New"/>
          <w:sz w:val="12"/>
          <w:szCs w:val="12"/>
        </w:rPr>
        <w:t xml:space="preserve">   |Поправка в части требований банка - участника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|клиринга к центральному контрагенту по исполнению|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|сделок клиентов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9</w:t>
      </w:r>
      <w:proofErr w:type="gramEnd"/>
      <w:r w:rsidRPr="00673B74">
        <w:rPr>
          <w:rFonts w:ascii="Courier New" w:hAnsi="Courier New" w:cs="Courier New"/>
          <w:sz w:val="12"/>
          <w:szCs w:val="12"/>
        </w:rPr>
        <w:t xml:space="preserve">   |Поправка для учета кредитного риска в отношении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|базисного актива по выпущенным кредитным ПФИ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10</w:t>
      </w:r>
      <w:proofErr w:type="gramEnd"/>
      <w:r w:rsidRPr="00673B74">
        <w:rPr>
          <w:rFonts w:ascii="Courier New" w:hAnsi="Courier New" w:cs="Courier New"/>
          <w:sz w:val="12"/>
          <w:szCs w:val="12"/>
        </w:rPr>
        <w:t xml:space="preserve">  |Уменьшающая поправка в части выпущенных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|кредитных ПФИ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11</w:t>
      </w:r>
      <w:proofErr w:type="gramEnd"/>
      <w:r w:rsidRPr="00673B74">
        <w:rPr>
          <w:rFonts w:ascii="Courier New" w:hAnsi="Courier New" w:cs="Courier New"/>
          <w:sz w:val="12"/>
          <w:szCs w:val="12"/>
        </w:rPr>
        <w:t xml:space="preserve">  |Величина риска по ПФИ с учетом поправок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w:t>
      </w:r>
      <w:proofErr w:type="gramStart"/>
      <w:r w:rsidRPr="00673B74">
        <w:rPr>
          <w:rFonts w:ascii="Courier New" w:hAnsi="Courier New" w:cs="Courier New"/>
          <w:sz w:val="12"/>
          <w:szCs w:val="12"/>
        </w:rPr>
        <w:t>|(</w:t>
      </w:r>
      <w:proofErr w:type="gramEnd"/>
      <w:r w:rsidRPr="00673B74">
        <w:rPr>
          <w:rFonts w:ascii="Courier New" w:hAnsi="Courier New" w:cs="Courier New"/>
          <w:sz w:val="12"/>
          <w:szCs w:val="12"/>
        </w:rPr>
        <w:t>сумма строк 4, 5, 9 за вычетом строк 7, 8, 10),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roofErr w:type="gramStart"/>
      <w:r w:rsidRPr="00673B74">
        <w:rPr>
          <w:rFonts w:ascii="Courier New" w:hAnsi="Courier New" w:cs="Courier New"/>
          <w:sz w:val="12"/>
          <w:szCs w:val="12"/>
        </w:rPr>
        <w:t xml:space="preserve">итого: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Риск по операциям кредитования ценными бумагами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12</w:t>
      </w:r>
      <w:proofErr w:type="gramEnd"/>
      <w:r w:rsidRPr="00673B74">
        <w:rPr>
          <w:rFonts w:ascii="Courier New" w:hAnsi="Courier New" w:cs="Courier New"/>
          <w:sz w:val="12"/>
          <w:szCs w:val="12"/>
        </w:rPr>
        <w:t xml:space="preserve">  |Требования по операциям кредитования ценными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|бумагами (без учета </w:t>
      </w:r>
      <w:proofErr w:type="spellStart"/>
      <w:r w:rsidRPr="00673B74">
        <w:rPr>
          <w:rFonts w:ascii="Courier New" w:hAnsi="Courier New" w:cs="Courier New"/>
          <w:sz w:val="12"/>
          <w:szCs w:val="12"/>
        </w:rPr>
        <w:t>неттинга</w:t>
      </w:r>
      <w:proofErr w:type="spellEnd"/>
      <w:r w:rsidRPr="00673B74">
        <w:rPr>
          <w:rFonts w:ascii="Courier New" w:hAnsi="Courier New" w:cs="Courier New"/>
          <w:sz w:val="12"/>
          <w:szCs w:val="12"/>
        </w:rPr>
        <w:t xml:space="preserve">), </w:t>
      </w:r>
      <w:proofErr w:type="gramStart"/>
      <w:r w:rsidRPr="00673B74">
        <w:rPr>
          <w:rFonts w:ascii="Courier New" w:hAnsi="Courier New" w:cs="Courier New"/>
          <w:sz w:val="12"/>
          <w:szCs w:val="12"/>
        </w:rPr>
        <w:t xml:space="preserve">всего: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13</w:t>
      </w:r>
      <w:proofErr w:type="gramEnd"/>
      <w:r w:rsidRPr="00673B74">
        <w:rPr>
          <w:rFonts w:ascii="Courier New" w:hAnsi="Courier New" w:cs="Courier New"/>
          <w:sz w:val="12"/>
          <w:szCs w:val="12"/>
        </w:rPr>
        <w:t xml:space="preserve">  |Поправка на величину </w:t>
      </w:r>
      <w:proofErr w:type="spellStart"/>
      <w:r w:rsidRPr="00673B74">
        <w:rPr>
          <w:rFonts w:ascii="Courier New" w:hAnsi="Courier New" w:cs="Courier New"/>
          <w:sz w:val="12"/>
          <w:szCs w:val="12"/>
        </w:rPr>
        <w:t>неттинга</w:t>
      </w:r>
      <w:proofErr w:type="spellEnd"/>
      <w:r w:rsidRPr="00673B74">
        <w:rPr>
          <w:rFonts w:ascii="Courier New" w:hAnsi="Courier New" w:cs="Courier New"/>
          <w:sz w:val="12"/>
          <w:szCs w:val="12"/>
        </w:rPr>
        <w:t xml:space="preserve"> денежной части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w:t>
      </w:r>
      <w:proofErr w:type="gramStart"/>
      <w:r w:rsidRPr="00673B74">
        <w:rPr>
          <w:rFonts w:ascii="Courier New" w:hAnsi="Courier New" w:cs="Courier New"/>
          <w:sz w:val="12"/>
          <w:szCs w:val="12"/>
        </w:rPr>
        <w:t>|(</w:t>
      </w:r>
      <w:proofErr w:type="gramEnd"/>
      <w:r w:rsidRPr="00673B74">
        <w:rPr>
          <w:rFonts w:ascii="Courier New" w:hAnsi="Courier New" w:cs="Courier New"/>
          <w:sz w:val="12"/>
          <w:szCs w:val="12"/>
        </w:rPr>
        <w:t>требований и обязательств) по операциям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|кредитования ценными бумагами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lastRenderedPageBreak/>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14</w:t>
      </w:r>
      <w:proofErr w:type="gramEnd"/>
      <w:r w:rsidRPr="00673B74">
        <w:rPr>
          <w:rFonts w:ascii="Courier New" w:hAnsi="Courier New" w:cs="Courier New"/>
          <w:sz w:val="12"/>
          <w:szCs w:val="12"/>
        </w:rPr>
        <w:t xml:space="preserve">  |Величина кредитного риска на контрагента по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|операциям кредитования ценными бумагами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15</w:t>
      </w:r>
      <w:proofErr w:type="gramEnd"/>
      <w:r w:rsidRPr="00673B74">
        <w:rPr>
          <w:rFonts w:ascii="Courier New" w:hAnsi="Courier New" w:cs="Courier New"/>
          <w:sz w:val="12"/>
          <w:szCs w:val="12"/>
        </w:rPr>
        <w:t xml:space="preserve">  |Величина риска по гарантийным операциям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|кредитования ценными бумагами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16</w:t>
      </w:r>
      <w:proofErr w:type="gramEnd"/>
      <w:r w:rsidRPr="00673B74">
        <w:rPr>
          <w:rFonts w:ascii="Courier New" w:hAnsi="Courier New" w:cs="Courier New"/>
          <w:sz w:val="12"/>
          <w:szCs w:val="12"/>
        </w:rPr>
        <w:t xml:space="preserve">  |Требования по операциям кредитования ценными     |                              |           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|бумагами с учетом поправок (сумма строк 12, </w:t>
      </w:r>
      <w:proofErr w:type="gramStart"/>
      <w:r w:rsidRPr="00673B74">
        <w:rPr>
          <w:rFonts w:ascii="Courier New" w:hAnsi="Courier New" w:cs="Courier New"/>
          <w:sz w:val="12"/>
          <w:szCs w:val="12"/>
        </w:rPr>
        <w:t>14,  |</w:t>
      </w:r>
      <w:proofErr w:type="gramEnd"/>
      <w:r w:rsidRPr="00673B74">
        <w:rPr>
          <w:rFonts w:ascii="Courier New" w:hAnsi="Courier New" w:cs="Courier New"/>
          <w:sz w:val="12"/>
          <w:szCs w:val="12"/>
        </w:rPr>
        <w:t xml:space="preserve">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|15 за вычетом строки 13), </w:t>
      </w:r>
      <w:proofErr w:type="gramStart"/>
      <w:r w:rsidRPr="00673B74">
        <w:rPr>
          <w:rFonts w:ascii="Courier New" w:hAnsi="Courier New" w:cs="Courier New"/>
          <w:sz w:val="12"/>
          <w:szCs w:val="12"/>
        </w:rPr>
        <w:t xml:space="preserve">итого: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Риск по условным обязательствам кредитного характера (</w:t>
      </w:r>
      <w:proofErr w:type="gramStart"/>
      <w:r w:rsidRPr="00673B74">
        <w:rPr>
          <w:rFonts w:ascii="Courier New" w:hAnsi="Courier New" w:cs="Courier New"/>
          <w:sz w:val="12"/>
          <w:szCs w:val="12"/>
        </w:rPr>
        <w:t xml:space="preserve">КРВ)   </w:t>
      </w:r>
      <w:proofErr w:type="gramEnd"/>
      <w:r w:rsidRPr="00673B74">
        <w:rPr>
          <w:rFonts w:ascii="Courier New" w:hAnsi="Courier New" w:cs="Courier New"/>
          <w:sz w:val="12"/>
          <w:szCs w:val="12"/>
        </w:rPr>
        <w:t xml:space="preserve">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17</w:t>
      </w:r>
      <w:proofErr w:type="gramEnd"/>
      <w:r w:rsidRPr="00673B74">
        <w:rPr>
          <w:rFonts w:ascii="Courier New" w:hAnsi="Courier New" w:cs="Courier New"/>
          <w:sz w:val="12"/>
          <w:szCs w:val="12"/>
        </w:rPr>
        <w:t xml:space="preserve">  |Номинальная величина риска по условным           |                              |      121391.00|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|обязательствам кредитного характера (КРВ'</w:t>
      </w:r>
      <w:proofErr w:type="gramStart"/>
      <w:r w:rsidRPr="00673B74">
        <w:rPr>
          <w:rFonts w:ascii="Courier New" w:hAnsi="Courier New" w:cs="Courier New"/>
          <w:sz w:val="12"/>
          <w:szCs w:val="12"/>
        </w:rPr>
        <w:t xml:space="preserve">),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roofErr w:type="gramStart"/>
      <w:r w:rsidRPr="00673B74">
        <w:rPr>
          <w:rFonts w:ascii="Courier New" w:hAnsi="Courier New" w:cs="Courier New"/>
          <w:sz w:val="12"/>
          <w:szCs w:val="12"/>
        </w:rPr>
        <w:t xml:space="preserve">всего: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18</w:t>
      </w:r>
      <w:proofErr w:type="gramEnd"/>
      <w:r w:rsidRPr="00673B74">
        <w:rPr>
          <w:rFonts w:ascii="Courier New" w:hAnsi="Courier New" w:cs="Courier New"/>
          <w:sz w:val="12"/>
          <w:szCs w:val="12"/>
        </w:rPr>
        <w:t xml:space="preserve">  |Поправка в части применения коэффициентов        |                              |     -236534.00|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|кредитного эквивалента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19</w:t>
      </w:r>
      <w:proofErr w:type="gramEnd"/>
      <w:r w:rsidRPr="00673B74">
        <w:rPr>
          <w:rFonts w:ascii="Courier New" w:hAnsi="Courier New" w:cs="Courier New"/>
          <w:sz w:val="12"/>
          <w:szCs w:val="12"/>
        </w:rPr>
        <w:t xml:space="preserve">  |Величина риска по условным обязательствам        |                              |      357925.00|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|кредитного характера (КРВ') с учетом поправок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xml:space="preserve">|      </w:t>
      </w:r>
      <w:proofErr w:type="gramStart"/>
      <w:r w:rsidRPr="00673B74">
        <w:rPr>
          <w:rFonts w:ascii="Courier New" w:hAnsi="Courier New" w:cs="Courier New"/>
          <w:sz w:val="12"/>
          <w:szCs w:val="12"/>
        </w:rPr>
        <w:t>|(</w:t>
      </w:r>
      <w:proofErr w:type="gramEnd"/>
      <w:r w:rsidRPr="00673B74">
        <w:rPr>
          <w:rFonts w:ascii="Courier New" w:hAnsi="Courier New" w:cs="Courier New"/>
          <w:sz w:val="12"/>
          <w:szCs w:val="12"/>
        </w:rPr>
        <w:t>разность строк 17 и 18), итого: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Капитал риска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20</w:t>
      </w:r>
      <w:proofErr w:type="gramEnd"/>
      <w:r w:rsidRPr="00673B74">
        <w:rPr>
          <w:rFonts w:ascii="Courier New" w:hAnsi="Courier New" w:cs="Courier New"/>
          <w:sz w:val="12"/>
          <w:szCs w:val="12"/>
        </w:rPr>
        <w:t xml:space="preserve">  |Основной капитал                                 |                              |      811811.00|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21</w:t>
      </w:r>
      <w:proofErr w:type="gramEnd"/>
      <w:r w:rsidRPr="00673B74">
        <w:rPr>
          <w:rFonts w:ascii="Courier New" w:hAnsi="Courier New" w:cs="Courier New"/>
          <w:sz w:val="12"/>
          <w:szCs w:val="12"/>
        </w:rPr>
        <w:t xml:space="preserve">  |Величина балансовых активов и </w:t>
      </w:r>
      <w:proofErr w:type="spellStart"/>
      <w:r w:rsidRPr="00673B74">
        <w:rPr>
          <w:rFonts w:ascii="Courier New" w:hAnsi="Courier New" w:cs="Courier New"/>
          <w:sz w:val="12"/>
          <w:szCs w:val="12"/>
        </w:rPr>
        <w:t>внебалансовых</w:t>
      </w:r>
      <w:proofErr w:type="spellEnd"/>
      <w:r w:rsidRPr="00673B74">
        <w:rPr>
          <w:rFonts w:ascii="Courier New" w:hAnsi="Courier New" w:cs="Courier New"/>
          <w:sz w:val="12"/>
          <w:szCs w:val="12"/>
        </w:rPr>
        <w:t xml:space="preserve">      |                              |     2812240.00|</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|требований под риском для расчета показателя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|финансового рычага (сумма строк 3, 11, 16, 19</w:t>
      </w:r>
      <w:proofErr w:type="gramStart"/>
      <w:r w:rsidRPr="00673B74">
        <w:rPr>
          <w:rFonts w:ascii="Courier New" w:hAnsi="Courier New" w:cs="Courier New"/>
          <w:sz w:val="12"/>
          <w:szCs w:val="12"/>
        </w:rPr>
        <w:t>),  |</w:t>
      </w:r>
      <w:proofErr w:type="gramEnd"/>
      <w:r w:rsidRPr="00673B74">
        <w:rPr>
          <w:rFonts w:ascii="Courier New" w:hAnsi="Courier New" w:cs="Courier New"/>
          <w:sz w:val="12"/>
          <w:szCs w:val="12"/>
        </w:rPr>
        <w:t xml:space="preserve">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roofErr w:type="gramStart"/>
      <w:r w:rsidRPr="00673B74">
        <w:rPr>
          <w:rFonts w:ascii="Courier New" w:hAnsi="Courier New" w:cs="Courier New"/>
          <w:sz w:val="12"/>
          <w:szCs w:val="12"/>
        </w:rPr>
        <w:t xml:space="preserve">всего:   </w:t>
      </w:r>
      <w:proofErr w:type="gramEnd"/>
      <w:r w:rsidRPr="00673B74">
        <w:rPr>
          <w:rFonts w:ascii="Courier New" w:hAnsi="Courier New" w:cs="Courier New"/>
          <w:sz w:val="12"/>
          <w:szCs w:val="12"/>
        </w:rPr>
        <w:t xml:space="preserve">                                        |                              |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Показатель финансового рычага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                                                                                                       |</w:t>
      </w:r>
    </w:p>
    <w:p w:rsidR="00DA1094" w:rsidRPr="00673B74" w:rsidRDefault="00DA1094" w:rsidP="00DA1094">
      <w:pPr>
        <w:pStyle w:val="PlainText"/>
        <w:rPr>
          <w:rFonts w:ascii="Courier New" w:hAnsi="Courier New" w:cs="Courier New"/>
          <w:sz w:val="12"/>
          <w:szCs w:val="12"/>
        </w:rPr>
      </w:pPr>
      <w:r w:rsidRPr="00673B74">
        <w:rPr>
          <w:rFonts w:ascii="Courier New" w:hAnsi="Courier New" w:cs="Courier New"/>
          <w:sz w:val="12"/>
          <w:szCs w:val="12"/>
        </w:rPr>
        <w:t>+------+-------------------------------------------------+------------------------------+---------------+</w:t>
      </w:r>
    </w:p>
    <w:p w:rsidR="00DA1094" w:rsidRPr="00673B74" w:rsidRDefault="00DA1094" w:rsidP="00DA1094">
      <w:pPr>
        <w:pStyle w:val="PlainText"/>
        <w:rPr>
          <w:rFonts w:ascii="Courier New" w:hAnsi="Courier New" w:cs="Courier New"/>
          <w:sz w:val="12"/>
          <w:szCs w:val="12"/>
        </w:rPr>
      </w:pPr>
      <w:proofErr w:type="gramStart"/>
      <w:r w:rsidRPr="00673B74">
        <w:rPr>
          <w:rFonts w:ascii="Courier New" w:hAnsi="Courier New" w:cs="Courier New"/>
          <w:sz w:val="12"/>
          <w:szCs w:val="12"/>
        </w:rPr>
        <w:t>|  22</w:t>
      </w:r>
      <w:proofErr w:type="gramEnd"/>
      <w:r w:rsidRPr="00673B74">
        <w:rPr>
          <w:rFonts w:ascii="Courier New" w:hAnsi="Courier New" w:cs="Courier New"/>
          <w:sz w:val="12"/>
          <w:szCs w:val="12"/>
        </w:rPr>
        <w:t xml:space="preserve">  |Показатель финансового рычага по Базелю III      |                              |          28.90|</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строка 20/ строка 21), процент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Раздел 3. Информация о расчете норматива краткосрочной ликвидности</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roofErr w:type="gramStart"/>
      <w:r w:rsidRPr="00673B74">
        <w:rPr>
          <w:rFonts w:ascii="Courier New" w:hAnsi="Courier New" w:cs="Courier New"/>
          <w:sz w:val="8"/>
          <w:szCs w:val="8"/>
        </w:rPr>
        <w:t>Номер  |</w:t>
      </w:r>
      <w:proofErr w:type="gramEnd"/>
      <w:r w:rsidRPr="00673B74">
        <w:rPr>
          <w:rFonts w:ascii="Courier New" w:hAnsi="Courier New" w:cs="Courier New"/>
          <w:sz w:val="8"/>
          <w:szCs w:val="8"/>
        </w:rPr>
        <w:t xml:space="preserve">         Наименование показателя                |          Номер             |    Данные на 01.04.2018         |    Данные на 01.07.2018         |    Данные на 01.10.2018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|строки |                                                |        пояснения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                                                |                            |   величина     </w:t>
      </w:r>
      <w:proofErr w:type="gramStart"/>
      <w:r w:rsidRPr="00673B74">
        <w:rPr>
          <w:rFonts w:ascii="Courier New" w:hAnsi="Courier New" w:cs="Courier New"/>
          <w:sz w:val="8"/>
          <w:szCs w:val="8"/>
        </w:rPr>
        <w:t>|  взвешенная</w:t>
      </w:r>
      <w:proofErr w:type="gramEnd"/>
      <w:r w:rsidRPr="00673B74">
        <w:rPr>
          <w:rFonts w:ascii="Courier New" w:hAnsi="Courier New" w:cs="Courier New"/>
          <w:sz w:val="8"/>
          <w:szCs w:val="8"/>
        </w:rPr>
        <w:t xml:space="preserve">    |   величина     |  взвешенная    |   величина     |  взвешенная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                                                |                            </w:t>
      </w:r>
      <w:proofErr w:type="gramStart"/>
      <w:r w:rsidRPr="00673B74">
        <w:rPr>
          <w:rFonts w:ascii="Courier New" w:hAnsi="Courier New" w:cs="Courier New"/>
          <w:sz w:val="8"/>
          <w:szCs w:val="8"/>
        </w:rPr>
        <w:t>|  требований</w:t>
      </w:r>
      <w:proofErr w:type="gramEnd"/>
      <w:r w:rsidRPr="00673B74">
        <w:rPr>
          <w:rFonts w:ascii="Courier New" w:hAnsi="Courier New" w:cs="Courier New"/>
          <w:sz w:val="8"/>
          <w:szCs w:val="8"/>
        </w:rPr>
        <w:t xml:space="preserve">    |   величина     |  требований    |   величина     |  требований    |   величина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(обязательств</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 xml:space="preserve">  требований    | (обязательств),|  требований    | (обязательств),|  требований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              </w:t>
      </w:r>
      <w:r w:rsidRPr="00673B74">
        <w:rPr>
          <w:rFonts w:ascii="Courier New" w:hAnsi="Courier New" w:cs="Courier New"/>
          <w:sz w:val="8"/>
          <w:szCs w:val="8"/>
        </w:rPr>
        <w:tab/>
        <w:t xml:space="preserve"> </w:t>
      </w:r>
      <w:r w:rsidRPr="00673B74">
        <w:rPr>
          <w:rFonts w:ascii="Courier New" w:hAnsi="Courier New" w:cs="Courier New"/>
          <w:sz w:val="8"/>
          <w:szCs w:val="8"/>
        </w:rPr>
        <w:tab/>
        <w:t xml:space="preserve">         </w:t>
      </w:r>
      <w:r w:rsidR="005606F2">
        <w:rPr>
          <w:rFonts w:ascii="Courier New" w:hAnsi="Courier New" w:cs="Courier New"/>
          <w:sz w:val="8"/>
          <w:szCs w:val="8"/>
        </w:rPr>
        <w:t xml:space="preserve">   </w:t>
      </w:r>
      <w:r w:rsidRPr="00673B74">
        <w:rPr>
          <w:rFonts w:ascii="Courier New" w:hAnsi="Courier New" w:cs="Courier New"/>
          <w:sz w:val="8"/>
          <w:szCs w:val="8"/>
        </w:rPr>
        <w:t xml:space="preserve"> |                            |    тыс. руб.   | (обязательств</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 xml:space="preserve">    тыс. руб.   | (обязательств</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 xml:space="preserve">    тыс. руб.   | (обязательств</w:t>
      </w:r>
      <w:proofErr w:type="gramStart"/>
      <w:r w:rsidRPr="00673B74">
        <w:rPr>
          <w:rFonts w:ascii="Courier New" w:hAnsi="Courier New" w:cs="Courier New"/>
          <w:sz w:val="8"/>
          <w:szCs w:val="8"/>
        </w:rPr>
        <w:t>),|</w:t>
      </w:r>
      <w:proofErr w:type="gramEnd"/>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                                                |                            |                |    тыс. руб.   |                |    тыс. руб.   |                |    тыс. руб.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1   |                        2                       |             3              |        4       |        5       |        6       |        7       |        8       |        9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ВЫСОКОКАЧЕСТВЕННЫЕ ЛИКВИДНЫЕ АКТИВЫ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1   |Высоколиквидные активы (</w:t>
      </w:r>
      <w:proofErr w:type="gramStart"/>
      <w:r w:rsidRPr="00673B74">
        <w:rPr>
          <w:rFonts w:ascii="Courier New" w:hAnsi="Courier New" w:cs="Courier New"/>
          <w:sz w:val="8"/>
          <w:szCs w:val="8"/>
        </w:rPr>
        <w:t>ВЛА)  с</w:t>
      </w:r>
      <w:proofErr w:type="gramEnd"/>
      <w:r w:rsidRPr="00673B74">
        <w:rPr>
          <w:rFonts w:ascii="Courier New" w:hAnsi="Courier New" w:cs="Courier New"/>
          <w:sz w:val="8"/>
          <w:szCs w:val="8"/>
        </w:rPr>
        <w:t xml:space="preserve"> учетом дополни- |                            |        Х       |                |        Х       |                |        Х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|тельных требований (активов), включенных в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|числитель Н26 (Н27)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ОЖИДАЕМЫЕ ОТТОКИ ДЕНЕЖНЫХ СРЕДСТВ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2   |Денежные средства физических лиц, </w:t>
      </w:r>
      <w:proofErr w:type="gramStart"/>
      <w:r w:rsidRPr="00673B74">
        <w:rPr>
          <w:rFonts w:ascii="Courier New" w:hAnsi="Courier New" w:cs="Courier New"/>
          <w:sz w:val="8"/>
          <w:szCs w:val="8"/>
        </w:rPr>
        <w:t xml:space="preserve">всего,   </w:t>
      </w:r>
      <w:proofErr w:type="gramEnd"/>
      <w:r w:rsidRPr="00673B74">
        <w:rPr>
          <w:rFonts w:ascii="Courier New" w:hAnsi="Courier New" w:cs="Courier New"/>
          <w:sz w:val="8"/>
          <w:szCs w:val="8"/>
        </w:rPr>
        <w:t xml:space="preserve">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|в том </w:t>
      </w:r>
      <w:proofErr w:type="gramStart"/>
      <w:r w:rsidRPr="00673B74">
        <w:rPr>
          <w:rFonts w:ascii="Courier New" w:hAnsi="Courier New" w:cs="Courier New"/>
          <w:sz w:val="8"/>
          <w:szCs w:val="8"/>
        </w:rPr>
        <w:t xml:space="preserve">числе:   </w:t>
      </w:r>
      <w:proofErr w:type="gramEnd"/>
      <w:r w:rsidRPr="00673B74">
        <w:rPr>
          <w:rFonts w:ascii="Courier New" w:hAnsi="Courier New" w:cs="Courier New"/>
          <w:sz w:val="8"/>
          <w:szCs w:val="8"/>
        </w:rPr>
        <w:t xml:space="preserve">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3   |стабильные средства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4   |нестабильные средства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5   |Денежные средства клиентов, привлеченные без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|обеспечения, всего, в том </w:t>
      </w:r>
      <w:proofErr w:type="gramStart"/>
      <w:r w:rsidRPr="00673B74">
        <w:rPr>
          <w:rFonts w:ascii="Courier New" w:hAnsi="Courier New" w:cs="Courier New"/>
          <w:sz w:val="8"/>
          <w:szCs w:val="8"/>
        </w:rPr>
        <w:t xml:space="preserve">числе:   </w:t>
      </w:r>
      <w:proofErr w:type="gramEnd"/>
      <w:r w:rsidRPr="00673B74">
        <w:rPr>
          <w:rFonts w:ascii="Courier New" w:hAnsi="Courier New" w:cs="Courier New"/>
          <w:sz w:val="8"/>
          <w:szCs w:val="8"/>
        </w:rPr>
        <w:t xml:space="preserve">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6   |операционные депозиты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7   |депозиты, не относящиеся к операционным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прочие депозиты)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8   |необеспеченные долговые обязательства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9   |Денежные средства клиентов, привлеченные под    |                            |        Х       |                |        Х       |                |        Х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|обеспечение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10</w:t>
      </w:r>
      <w:proofErr w:type="gramEnd"/>
      <w:r w:rsidRPr="00673B74">
        <w:rPr>
          <w:rFonts w:ascii="Courier New" w:hAnsi="Courier New" w:cs="Courier New"/>
          <w:sz w:val="8"/>
          <w:szCs w:val="8"/>
        </w:rPr>
        <w:t xml:space="preserve">   |Дополнительно ожидаемые оттоки денежных средств,|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|всего, в том </w:t>
      </w:r>
      <w:proofErr w:type="gramStart"/>
      <w:r w:rsidRPr="00673B74">
        <w:rPr>
          <w:rFonts w:ascii="Courier New" w:hAnsi="Courier New" w:cs="Courier New"/>
          <w:sz w:val="8"/>
          <w:szCs w:val="8"/>
        </w:rPr>
        <w:t xml:space="preserve">числе:   </w:t>
      </w:r>
      <w:proofErr w:type="gramEnd"/>
      <w:r w:rsidRPr="00673B74">
        <w:rPr>
          <w:rFonts w:ascii="Courier New" w:hAnsi="Courier New" w:cs="Courier New"/>
          <w:sz w:val="8"/>
          <w:szCs w:val="8"/>
        </w:rPr>
        <w:t xml:space="preserve">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11</w:t>
      </w:r>
      <w:proofErr w:type="gramEnd"/>
      <w:r w:rsidRPr="00673B74">
        <w:rPr>
          <w:rFonts w:ascii="Courier New" w:hAnsi="Courier New" w:cs="Courier New"/>
          <w:sz w:val="8"/>
          <w:szCs w:val="8"/>
        </w:rPr>
        <w:t xml:space="preserve">   |по производным финансовым инструментам и в связи|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|с потенциальной потребностью во внесении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|дополнительного обеспечения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12</w:t>
      </w:r>
      <w:proofErr w:type="gramEnd"/>
      <w:r w:rsidRPr="00673B74">
        <w:rPr>
          <w:rFonts w:ascii="Courier New" w:hAnsi="Courier New" w:cs="Courier New"/>
          <w:sz w:val="8"/>
          <w:szCs w:val="8"/>
        </w:rPr>
        <w:t xml:space="preserve">   |связанные с потерей фондирования по обеспеченным|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|долговым инструментам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13</w:t>
      </w:r>
      <w:proofErr w:type="gramEnd"/>
      <w:r w:rsidRPr="00673B74">
        <w:rPr>
          <w:rFonts w:ascii="Courier New" w:hAnsi="Courier New" w:cs="Courier New"/>
          <w:sz w:val="8"/>
          <w:szCs w:val="8"/>
        </w:rPr>
        <w:t xml:space="preserve">   |по обязательствам банка по неиспользованным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|безотзывным и условно отзывным кредитным линиям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|и линиям ликвидности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14</w:t>
      </w:r>
      <w:proofErr w:type="gramEnd"/>
      <w:r w:rsidRPr="00673B74">
        <w:rPr>
          <w:rFonts w:ascii="Courier New" w:hAnsi="Courier New" w:cs="Courier New"/>
          <w:sz w:val="8"/>
          <w:szCs w:val="8"/>
        </w:rPr>
        <w:t xml:space="preserve">   |Дополнительно ожидаемые оттоки денежных средств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|по прочим договорным обязательствам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15</w:t>
      </w:r>
      <w:proofErr w:type="gramEnd"/>
      <w:r w:rsidRPr="00673B74">
        <w:rPr>
          <w:rFonts w:ascii="Courier New" w:hAnsi="Courier New" w:cs="Courier New"/>
          <w:sz w:val="8"/>
          <w:szCs w:val="8"/>
        </w:rPr>
        <w:t xml:space="preserve">   |Дополнительно ожидаемые оттоки денежных средств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|по прочим условным обязательствам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16</w:t>
      </w:r>
      <w:proofErr w:type="gramEnd"/>
      <w:r w:rsidRPr="00673B74">
        <w:rPr>
          <w:rFonts w:ascii="Courier New" w:hAnsi="Courier New" w:cs="Courier New"/>
          <w:sz w:val="8"/>
          <w:szCs w:val="8"/>
        </w:rPr>
        <w:t xml:space="preserve">   |Суммарный отток денежных средств, итого         |                            |        Х       |                |        Х       |                |        Х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строка 2 + строка 5 + строка 9 + строка 10 +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|строка 14 + строка 15)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ОЖИДАЕМЫЕ ПРИТОКИ ДЕНЕЖНЫХ СРЕДСТВ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17</w:t>
      </w:r>
      <w:proofErr w:type="gramEnd"/>
      <w:r w:rsidRPr="00673B74">
        <w:rPr>
          <w:rFonts w:ascii="Courier New" w:hAnsi="Courier New" w:cs="Courier New"/>
          <w:sz w:val="8"/>
          <w:szCs w:val="8"/>
        </w:rPr>
        <w:t xml:space="preserve">   |По операциям предоставления денежных средств под|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|обеспечение ценными бумагами, включая </w:t>
      </w:r>
      <w:proofErr w:type="gramStart"/>
      <w:r w:rsidRPr="00673B74">
        <w:rPr>
          <w:rFonts w:ascii="Courier New" w:hAnsi="Courier New" w:cs="Courier New"/>
          <w:sz w:val="8"/>
          <w:szCs w:val="8"/>
        </w:rPr>
        <w:t>операции  |</w:t>
      </w:r>
      <w:proofErr w:type="gramEnd"/>
      <w:r w:rsidRPr="00673B74">
        <w:rPr>
          <w:rFonts w:ascii="Courier New" w:hAnsi="Courier New" w:cs="Courier New"/>
          <w:sz w:val="8"/>
          <w:szCs w:val="8"/>
        </w:rPr>
        <w:t xml:space="preserve">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|обратного РЕПО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18</w:t>
      </w:r>
      <w:proofErr w:type="gramEnd"/>
      <w:r w:rsidRPr="00673B74">
        <w:rPr>
          <w:rFonts w:ascii="Courier New" w:hAnsi="Courier New" w:cs="Courier New"/>
          <w:sz w:val="8"/>
          <w:szCs w:val="8"/>
        </w:rPr>
        <w:t xml:space="preserve">   |По договорам без нарушения контрактных сроков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|исполнения обязательств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19</w:t>
      </w:r>
      <w:proofErr w:type="gramEnd"/>
      <w:r w:rsidRPr="00673B74">
        <w:rPr>
          <w:rFonts w:ascii="Courier New" w:hAnsi="Courier New" w:cs="Courier New"/>
          <w:sz w:val="8"/>
          <w:szCs w:val="8"/>
        </w:rPr>
        <w:t xml:space="preserve">   |Прочие притоки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20</w:t>
      </w:r>
      <w:proofErr w:type="gramEnd"/>
      <w:r w:rsidRPr="00673B74">
        <w:rPr>
          <w:rFonts w:ascii="Courier New" w:hAnsi="Courier New" w:cs="Courier New"/>
          <w:sz w:val="8"/>
          <w:szCs w:val="8"/>
        </w:rPr>
        <w:t xml:space="preserve">   |Суммарный приток денежных средств, итого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xml:space="preserve">|       </w:t>
      </w:r>
      <w:proofErr w:type="gramStart"/>
      <w:r w:rsidRPr="00673B74">
        <w:rPr>
          <w:rFonts w:ascii="Courier New" w:hAnsi="Courier New" w:cs="Courier New"/>
          <w:sz w:val="8"/>
          <w:szCs w:val="8"/>
        </w:rPr>
        <w:t>|(</w:t>
      </w:r>
      <w:proofErr w:type="gramEnd"/>
      <w:r w:rsidRPr="00673B74">
        <w:rPr>
          <w:rFonts w:ascii="Courier New" w:hAnsi="Courier New" w:cs="Courier New"/>
          <w:sz w:val="8"/>
          <w:szCs w:val="8"/>
        </w:rPr>
        <w:t>строка 17 + строка 18 + строка 19)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СУММАРНАЯ СКОРРЕКТИРОВАННАЯ СТОИМОСТЬ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21</w:t>
      </w:r>
      <w:proofErr w:type="gramEnd"/>
      <w:r w:rsidRPr="00673B74">
        <w:rPr>
          <w:rFonts w:ascii="Courier New" w:hAnsi="Courier New" w:cs="Courier New"/>
          <w:sz w:val="8"/>
          <w:szCs w:val="8"/>
        </w:rPr>
        <w:t xml:space="preserve">   |ВЛА за вычетом корректировок, рассчитанных с    |                            |        Х       |                |        Х       |                |        Х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|учетом ограничений на максимальную величину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|ВЛА-2Б и ВЛА-2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22</w:t>
      </w:r>
      <w:proofErr w:type="gramEnd"/>
      <w:r w:rsidRPr="00673B74">
        <w:rPr>
          <w:rFonts w:ascii="Courier New" w:hAnsi="Courier New" w:cs="Courier New"/>
          <w:sz w:val="8"/>
          <w:szCs w:val="8"/>
        </w:rPr>
        <w:t xml:space="preserve">   |Чистый ожидаемый отток денежных средств         |                            |        Х       |                |        Х       |                |        Х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roofErr w:type="gramStart"/>
      <w:r w:rsidRPr="00673B74">
        <w:rPr>
          <w:rFonts w:ascii="Courier New" w:hAnsi="Courier New" w:cs="Courier New"/>
          <w:sz w:val="8"/>
          <w:szCs w:val="8"/>
        </w:rPr>
        <w:t>|  23</w:t>
      </w:r>
      <w:proofErr w:type="gramEnd"/>
      <w:r w:rsidRPr="00673B74">
        <w:rPr>
          <w:rFonts w:ascii="Courier New" w:hAnsi="Courier New" w:cs="Courier New"/>
          <w:sz w:val="8"/>
          <w:szCs w:val="8"/>
        </w:rPr>
        <w:t xml:space="preserve">   |Норматив краткосрочной ликвидности банковской   |                            |        Х       |                |        Х       |                |        Х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|группы (Н26), кредитной организации (Н27</w:t>
      </w:r>
      <w:proofErr w:type="gramStart"/>
      <w:r w:rsidRPr="00673B74">
        <w:rPr>
          <w:rFonts w:ascii="Courier New" w:hAnsi="Courier New" w:cs="Courier New"/>
          <w:sz w:val="8"/>
          <w:szCs w:val="8"/>
        </w:rPr>
        <w:t xml:space="preserve">),   </w:t>
      </w:r>
      <w:proofErr w:type="gramEnd"/>
      <w:r w:rsidRPr="00673B74">
        <w:rPr>
          <w:rFonts w:ascii="Courier New" w:hAnsi="Courier New" w:cs="Courier New"/>
          <w:sz w:val="8"/>
          <w:szCs w:val="8"/>
        </w:rPr>
        <w:t xml:space="preserve">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       |процент                                         |                            |                |                |                |                |                |                |</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lastRenderedPageBreak/>
        <w:t>Заместитель Председателя Правления                          Казенас С.Е.</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Главный бухгалтер                                           Артамонова Е.В.</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Главный бухгалтер                                           Артамонова Е.В.</w:t>
      </w: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Телефон:933-84-20</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r w:rsidRPr="00673B74">
        <w:rPr>
          <w:rFonts w:ascii="Courier New" w:hAnsi="Courier New" w:cs="Courier New"/>
          <w:sz w:val="8"/>
          <w:szCs w:val="8"/>
        </w:rPr>
        <w:t>29.10.2018</w:t>
      </w: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673B74" w:rsidRDefault="00DA1094" w:rsidP="00DA1094">
      <w:pPr>
        <w:pStyle w:val="PlainText"/>
        <w:rPr>
          <w:rFonts w:ascii="Courier New" w:hAnsi="Courier New" w:cs="Courier New"/>
          <w:sz w:val="8"/>
          <w:szCs w:val="8"/>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w:t>
      </w:r>
      <w:r w:rsidRPr="00E7173A">
        <w:rPr>
          <w:rFonts w:ascii="Courier New" w:hAnsi="Courier New" w:cs="Courier New"/>
          <w:sz w:val="12"/>
          <w:szCs w:val="12"/>
        </w:rPr>
        <w:tab/>
        <w:t xml:space="preserve">           </w:t>
      </w:r>
      <w:r w:rsidRPr="00E7173A">
        <w:rPr>
          <w:rFonts w:ascii="Courier New" w:hAnsi="Courier New" w:cs="Courier New"/>
          <w:sz w:val="12"/>
          <w:szCs w:val="12"/>
        </w:rPr>
        <w:tab/>
        <w:t xml:space="preserve">   Банковская отчетность</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|Код </w:t>
      </w:r>
      <w:proofErr w:type="spellStart"/>
      <w:r w:rsidRPr="00E7173A">
        <w:rPr>
          <w:rFonts w:ascii="Courier New" w:hAnsi="Courier New" w:cs="Courier New"/>
          <w:sz w:val="12"/>
          <w:szCs w:val="12"/>
        </w:rPr>
        <w:t>территории|Код</w:t>
      </w:r>
      <w:proofErr w:type="spellEnd"/>
      <w:r w:rsidRPr="00E7173A">
        <w:rPr>
          <w:rFonts w:ascii="Courier New" w:hAnsi="Courier New" w:cs="Courier New"/>
          <w:sz w:val="12"/>
          <w:szCs w:val="12"/>
        </w:rPr>
        <w:t xml:space="preserve"> кредитной организации (</w:t>
      </w:r>
      <w:proofErr w:type="gramStart"/>
      <w:r w:rsidRPr="00E7173A">
        <w:rPr>
          <w:rFonts w:ascii="Courier New" w:hAnsi="Courier New" w:cs="Courier New"/>
          <w:sz w:val="12"/>
          <w:szCs w:val="12"/>
        </w:rPr>
        <w:t xml:space="preserve">филиала)   </w:t>
      </w:r>
      <w:proofErr w:type="gramEnd"/>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w:t>
      </w:r>
      <w:proofErr w:type="gramStart"/>
      <w:r w:rsidRPr="00E7173A">
        <w:rPr>
          <w:rFonts w:ascii="Courier New" w:hAnsi="Courier New" w:cs="Courier New"/>
          <w:sz w:val="12"/>
          <w:szCs w:val="12"/>
        </w:rPr>
        <w:t>|  по</w:t>
      </w:r>
      <w:proofErr w:type="gramEnd"/>
      <w:r w:rsidRPr="00E7173A">
        <w:rPr>
          <w:rFonts w:ascii="Courier New" w:hAnsi="Courier New" w:cs="Courier New"/>
          <w:sz w:val="12"/>
          <w:szCs w:val="12"/>
        </w:rPr>
        <w:t xml:space="preserve"> ОКАТО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              |    по ОКПО     |   регистрационный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              |                |       номер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              |                </w:t>
      </w:r>
      <w:proofErr w:type="gramStart"/>
      <w:r w:rsidRPr="00E7173A">
        <w:rPr>
          <w:rFonts w:ascii="Courier New" w:hAnsi="Courier New" w:cs="Courier New"/>
          <w:sz w:val="12"/>
          <w:szCs w:val="12"/>
        </w:rPr>
        <w:t>|(</w:t>
      </w:r>
      <w:proofErr w:type="gramEnd"/>
      <w:r w:rsidRPr="00E7173A">
        <w:rPr>
          <w:rFonts w:ascii="Courier New" w:hAnsi="Courier New" w:cs="Courier New"/>
          <w:sz w:val="12"/>
          <w:szCs w:val="12"/>
        </w:rPr>
        <w:t>/порядковый номер)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|45            |93316747        |      3460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t xml:space="preserve">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r>
      <w:r w:rsidRPr="00E7173A">
        <w:rPr>
          <w:rFonts w:ascii="Courier New" w:hAnsi="Courier New" w:cs="Courier New"/>
          <w:sz w:val="12"/>
          <w:szCs w:val="12"/>
        </w:rPr>
        <w:tab/>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t>ОТЧЕТ О ДВИЖЕНИИ ДЕНЕЖНЫХ СРЕДСТВ</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t>(публикуемая форма)</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w:t>
      </w:r>
      <w:proofErr w:type="gramStart"/>
      <w:r w:rsidRPr="00E7173A">
        <w:rPr>
          <w:rFonts w:ascii="Courier New" w:hAnsi="Courier New" w:cs="Courier New"/>
          <w:sz w:val="12"/>
          <w:szCs w:val="12"/>
        </w:rPr>
        <w:t>на  01.10.2018</w:t>
      </w:r>
      <w:proofErr w:type="gramEnd"/>
      <w:r w:rsidRPr="00E7173A">
        <w:rPr>
          <w:rFonts w:ascii="Courier New" w:hAnsi="Courier New" w:cs="Courier New"/>
          <w:sz w:val="12"/>
          <w:szCs w:val="12"/>
        </w:rPr>
        <w:t xml:space="preserve"> года</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w:t>
      </w:r>
      <w:r w:rsidRPr="00E7173A">
        <w:rPr>
          <w:rFonts w:ascii="Courier New" w:hAnsi="Courier New" w:cs="Courier New"/>
          <w:sz w:val="12"/>
          <w:szCs w:val="12"/>
        </w:rPr>
        <w:tab/>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Кредитной организации</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Общество с ограниченной ответственностью </w:t>
      </w:r>
      <w:proofErr w:type="spellStart"/>
      <w:r w:rsidRPr="00E7173A">
        <w:rPr>
          <w:rFonts w:ascii="Courier New" w:hAnsi="Courier New" w:cs="Courier New"/>
          <w:sz w:val="12"/>
          <w:szCs w:val="12"/>
        </w:rPr>
        <w:t>Америкэн</w:t>
      </w:r>
      <w:proofErr w:type="spellEnd"/>
      <w:r w:rsidRPr="00E7173A">
        <w:rPr>
          <w:rFonts w:ascii="Courier New" w:hAnsi="Courier New" w:cs="Courier New"/>
          <w:sz w:val="12"/>
          <w:szCs w:val="12"/>
        </w:rPr>
        <w:t xml:space="preserve"> Экспресс Банк</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ООО </w:t>
      </w:r>
      <w:proofErr w:type="spellStart"/>
      <w:r w:rsidRPr="00E7173A">
        <w:rPr>
          <w:rFonts w:ascii="Courier New" w:hAnsi="Courier New" w:cs="Courier New"/>
          <w:sz w:val="12"/>
          <w:szCs w:val="12"/>
        </w:rPr>
        <w:t>Америкэн</w:t>
      </w:r>
      <w:proofErr w:type="spellEnd"/>
      <w:r w:rsidRPr="00E7173A">
        <w:rPr>
          <w:rFonts w:ascii="Courier New" w:hAnsi="Courier New" w:cs="Courier New"/>
          <w:sz w:val="12"/>
          <w:szCs w:val="12"/>
        </w:rPr>
        <w:t xml:space="preserve"> Экспресс Банк</w:t>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Адрес (место нахождения) кредитной организации</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119048 </w:t>
      </w:r>
      <w:proofErr w:type="spellStart"/>
      <w:r w:rsidRPr="00E7173A">
        <w:rPr>
          <w:rFonts w:ascii="Courier New" w:hAnsi="Courier New" w:cs="Courier New"/>
          <w:sz w:val="12"/>
          <w:szCs w:val="12"/>
        </w:rPr>
        <w:t>г.Москва</w:t>
      </w:r>
      <w:proofErr w:type="spellEnd"/>
      <w:r w:rsidRPr="00E7173A">
        <w:rPr>
          <w:rFonts w:ascii="Courier New" w:hAnsi="Courier New" w:cs="Courier New"/>
          <w:sz w:val="12"/>
          <w:szCs w:val="12"/>
        </w:rPr>
        <w:t xml:space="preserve">, </w:t>
      </w:r>
      <w:proofErr w:type="spellStart"/>
      <w:r w:rsidRPr="00E7173A">
        <w:rPr>
          <w:rFonts w:ascii="Courier New" w:hAnsi="Courier New" w:cs="Courier New"/>
          <w:sz w:val="12"/>
          <w:szCs w:val="12"/>
        </w:rPr>
        <w:t>ул.Усачева</w:t>
      </w:r>
      <w:proofErr w:type="spellEnd"/>
      <w:r w:rsidRPr="00E7173A">
        <w:rPr>
          <w:rFonts w:ascii="Courier New" w:hAnsi="Courier New" w:cs="Courier New"/>
          <w:sz w:val="12"/>
          <w:szCs w:val="12"/>
        </w:rPr>
        <w:t xml:space="preserve"> д.33, </w:t>
      </w:r>
      <w:proofErr w:type="spellStart"/>
      <w:r w:rsidRPr="00E7173A">
        <w:rPr>
          <w:rFonts w:ascii="Courier New" w:hAnsi="Courier New" w:cs="Courier New"/>
          <w:sz w:val="12"/>
          <w:szCs w:val="12"/>
        </w:rPr>
        <w:t>стр</w:t>
      </w:r>
      <w:proofErr w:type="spellEnd"/>
      <w:r w:rsidRPr="00E7173A">
        <w:rPr>
          <w:rFonts w:ascii="Courier New" w:hAnsi="Courier New" w:cs="Courier New"/>
          <w:sz w:val="12"/>
          <w:szCs w:val="12"/>
        </w:rPr>
        <w:t xml:space="preserve"> 1</w:t>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bookmarkStart w:id="0" w:name="_GoBack"/>
      <w:bookmarkEnd w:id="0"/>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t xml:space="preserve">                                   Код формы по ОКУД 0409814</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r>
      <w:r w:rsidRPr="00E7173A">
        <w:rPr>
          <w:rFonts w:ascii="Courier New" w:hAnsi="Courier New" w:cs="Courier New"/>
          <w:sz w:val="12"/>
          <w:szCs w:val="12"/>
        </w:rPr>
        <w:tab/>
        <w:t xml:space="preserve">                                         Квартальная/Годовая</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|Номер |                    Наименования статей                     |           Номер              </w:t>
      </w:r>
      <w:proofErr w:type="gramStart"/>
      <w:r w:rsidRPr="00E7173A">
        <w:rPr>
          <w:rFonts w:ascii="Courier New" w:hAnsi="Courier New" w:cs="Courier New"/>
          <w:sz w:val="12"/>
          <w:szCs w:val="12"/>
        </w:rPr>
        <w:t>|  Денежные</w:t>
      </w:r>
      <w:proofErr w:type="gramEnd"/>
      <w:r w:rsidRPr="00E7173A">
        <w:rPr>
          <w:rFonts w:ascii="Courier New" w:hAnsi="Courier New" w:cs="Courier New"/>
          <w:sz w:val="12"/>
          <w:szCs w:val="12"/>
        </w:rPr>
        <w:t xml:space="preserve"> потоки   |  Денежные потоки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                                                            |          пояснения           | за отчетный </w:t>
      </w:r>
      <w:proofErr w:type="gramStart"/>
      <w:r w:rsidRPr="00E7173A">
        <w:rPr>
          <w:rFonts w:ascii="Courier New" w:hAnsi="Courier New" w:cs="Courier New"/>
          <w:sz w:val="12"/>
          <w:szCs w:val="12"/>
        </w:rPr>
        <w:t>период,|</w:t>
      </w:r>
      <w:proofErr w:type="gramEnd"/>
      <w:r w:rsidRPr="00E7173A">
        <w:rPr>
          <w:rFonts w:ascii="Courier New" w:hAnsi="Courier New" w:cs="Courier New"/>
          <w:sz w:val="12"/>
          <w:szCs w:val="12"/>
        </w:rPr>
        <w:t xml:space="preserve"> за соответствующий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|строки|                                                            |                              |     тыс. руб.      |   отчетный период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                                                            |                              |                    |года, предшествующего|</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                                                            |                              |                    </w:t>
      </w:r>
      <w:proofErr w:type="gramStart"/>
      <w:r w:rsidRPr="00E7173A">
        <w:rPr>
          <w:rFonts w:ascii="Courier New" w:hAnsi="Courier New" w:cs="Courier New"/>
          <w:sz w:val="12"/>
          <w:szCs w:val="12"/>
        </w:rPr>
        <w:t>|  отчетному</w:t>
      </w:r>
      <w:proofErr w:type="gramEnd"/>
      <w:r w:rsidRPr="00E7173A">
        <w:rPr>
          <w:rFonts w:ascii="Courier New" w:hAnsi="Courier New" w:cs="Courier New"/>
          <w:sz w:val="12"/>
          <w:szCs w:val="12"/>
        </w:rPr>
        <w:t xml:space="preserve"> году,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                                                            |                              |                    |      тыс. руб.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1   |                              2                             |               3              |          4         |          5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     |Чистые денежные средства, полученные от (использованные в) операционной деятельности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|1.1   |Денежные средства, полученные от (использованные </w:t>
      </w:r>
      <w:proofErr w:type="gramStart"/>
      <w:r w:rsidRPr="00E7173A">
        <w:rPr>
          <w:rFonts w:ascii="Courier New" w:hAnsi="Courier New" w:cs="Courier New"/>
          <w:sz w:val="12"/>
          <w:szCs w:val="12"/>
        </w:rPr>
        <w:t xml:space="preserve">в)   </w:t>
      </w:r>
      <w:proofErr w:type="gramEnd"/>
      <w:r w:rsidRPr="00E7173A">
        <w:rPr>
          <w:rFonts w:ascii="Courier New" w:hAnsi="Courier New" w:cs="Courier New"/>
          <w:sz w:val="12"/>
          <w:szCs w:val="12"/>
        </w:rPr>
        <w:t xml:space="preserve">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|операционной деятельности до изменений в операционных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|активах и обязательствах, </w:t>
      </w:r>
      <w:proofErr w:type="gramStart"/>
      <w:r w:rsidRPr="00E7173A">
        <w:rPr>
          <w:rFonts w:ascii="Courier New" w:hAnsi="Courier New" w:cs="Courier New"/>
          <w:sz w:val="12"/>
          <w:szCs w:val="12"/>
        </w:rPr>
        <w:t xml:space="preserve">всего,   </w:t>
      </w:r>
      <w:proofErr w:type="gramEnd"/>
      <w:r w:rsidRPr="00E7173A">
        <w:rPr>
          <w:rFonts w:ascii="Courier New" w:hAnsi="Courier New" w:cs="Courier New"/>
          <w:sz w:val="12"/>
          <w:szCs w:val="12"/>
        </w:rPr>
        <w:t xml:space="preserve">                         |                              |               84009|               -55589|</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|в том </w:t>
      </w:r>
      <w:proofErr w:type="gramStart"/>
      <w:r w:rsidRPr="00E7173A">
        <w:rPr>
          <w:rFonts w:ascii="Courier New" w:hAnsi="Courier New" w:cs="Courier New"/>
          <w:sz w:val="12"/>
          <w:szCs w:val="12"/>
        </w:rPr>
        <w:t xml:space="preserve">числе:   </w:t>
      </w:r>
      <w:proofErr w:type="gramEnd"/>
      <w:r w:rsidRPr="00E7173A">
        <w:rPr>
          <w:rFonts w:ascii="Courier New" w:hAnsi="Courier New" w:cs="Courier New"/>
          <w:sz w:val="12"/>
          <w:szCs w:val="12"/>
        </w:rPr>
        <w:t xml:space="preserve">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|1.1.1 |проценты полученные                                         |                              |               32525|                30526|</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|1.1.2 |проценты уплаченные                                         |                              |              -26242|                -3128|</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|1.1.3 |комиссии полученные                                         |                              |              251997|               222062|</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|1.1.4 |комиссии уплаченные                                         |                              |              -69006|               -70787|</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|1.1.5 |доходы за вычетом расходов по операциям с финансовыми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|активами, оцениваемыми по справедливой стоимости через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|прибыль или убыток, имеющимися в наличии для продажи        |                              |               85033|               -13128|</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|1.1.6 |доходы за вычетом расходов по операциям с ценными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|бумагами, удерживаемыми до погашения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|1.1.7 |доходы за вычетом расходов по операциям с иностранной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|валютой                                                     |                              |                 430|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|1.1.8 |прочие операционные доходы                                  |                              |               95092|                85659|</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|1.1.9 |операционные расходы                                        |                              |             -271226|              -287434|</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|1.1.10|расход (возмещение) по налогам                              |                              |              -14594|               -19359|</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|1.2   |Прирост (снижение) чистых денежных средств от </w:t>
      </w:r>
      <w:proofErr w:type="gramStart"/>
      <w:r w:rsidRPr="00E7173A">
        <w:rPr>
          <w:rFonts w:ascii="Courier New" w:hAnsi="Courier New" w:cs="Courier New"/>
          <w:sz w:val="12"/>
          <w:szCs w:val="12"/>
        </w:rPr>
        <w:t>операционных  |</w:t>
      </w:r>
      <w:proofErr w:type="gramEnd"/>
      <w:r w:rsidRPr="00E7173A">
        <w:rPr>
          <w:rFonts w:ascii="Courier New" w:hAnsi="Courier New" w:cs="Courier New"/>
          <w:sz w:val="12"/>
          <w:szCs w:val="12"/>
        </w:rPr>
        <w:t xml:space="preserve">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|активов и обязательств, </w:t>
      </w:r>
      <w:proofErr w:type="gramStart"/>
      <w:r w:rsidRPr="00E7173A">
        <w:rPr>
          <w:rFonts w:ascii="Courier New" w:hAnsi="Courier New" w:cs="Courier New"/>
          <w:sz w:val="12"/>
          <w:szCs w:val="12"/>
        </w:rPr>
        <w:t xml:space="preserve">всего,   </w:t>
      </w:r>
      <w:proofErr w:type="gramEnd"/>
      <w:r w:rsidRPr="00E7173A">
        <w:rPr>
          <w:rFonts w:ascii="Courier New" w:hAnsi="Courier New" w:cs="Courier New"/>
          <w:sz w:val="12"/>
          <w:szCs w:val="12"/>
        </w:rPr>
        <w:t xml:space="preserve">                           |                              |             -563502|              -223264|</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|в том </w:t>
      </w:r>
      <w:proofErr w:type="gramStart"/>
      <w:r w:rsidRPr="00E7173A">
        <w:rPr>
          <w:rFonts w:ascii="Courier New" w:hAnsi="Courier New" w:cs="Courier New"/>
          <w:sz w:val="12"/>
          <w:szCs w:val="12"/>
        </w:rPr>
        <w:t xml:space="preserve">числе:   </w:t>
      </w:r>
      <w:proofErr w:type="gramEnd"/>
      <w:r w:rsidRPr="00E7173A">
        <w:rPr>
          <w:rFonts w:ascii="Courier New" w:hAnsi="Courier New" w:cs="Courier New"/>
          <w:sz w:val="12"/>
          <w:szCs w:val="12"/>
        </w:rPr>
        <w:t xml:space="preserve">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|1.2.1 |чистый прирост (снижение) по обязательным резервам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|на счетах в Банке России                                    |                              |               -6272|               -20452|</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|1.2.2 |чистый прирост (снижение) по вложениям в ценные </w:t>
      </w:r>
      <w:proofErr w:type="gramStart"/>
      <w:r w:rsidRPr="00E7173A">
        <w:rPr>
          <w:rFonts w:ascii="Courier New" w:hAnsi="Courier New" w:cs="Courier New"/>
          <w:sz w:val="12"/>
          <w:szCs w:val="12"/>
        </w:rPr>
        <w:t xml:space="preserve">бумаги,   </w:t>
      </w:r>
      <w:proofErr w:type="gramEnd"/>
      <w:r w:rsidRPr="00E7173A">
        <w:rPr>
          <w:rFonts w:ascii="Courier New" w:hAnsi="Courier New" w:cs="Courier New"/>
          <w:sz w:val="12"/>
          <w:szCs w:val="12"/>
        </w:rPr>
        <w:t xml:space="preserve">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|оцениваемым по справедливой стоимости через прибыль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|или убыток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|1.2.3 |чистый прирост (снижение) по ссудной задолженности          |                              |             -243559|              -277869|</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|1.2.4 |чистый прирост (снижение) по прочим активам                 |                              |                4123|                -2810|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|1.2.5 |чистый прирост (снижение) по кредитам, депозитам и прочим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|средствам Банка России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|1.2.6 |чистый прирост (снижение) по средствам других кредитных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|организаций                                                 |                              |               16340|                22893|</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lastRenderedPageBreak/>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|1.2.7 |чистый прирост (снижение) по средствам клиентов, не являю-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w:t>
      </w:r>
      <w:proofErr w:type="spellStart"/>
      <w:r w:rsidRPr="00E7173A">
        <w:rPr>
          <w:rFonts w:ascii="Courier New" w:hAnsi="Courier New" w:cs="Courier New"/>
          <w:sz w:val="12"/>
          <w:szCs w:val="12"/>
        </w:rPr>
        <w:t>щихся</w:t>
      </w:r>
      <w:proofErr w:type="spellEnd"/>
      <w:r w:rsidRPr="00E7173A">
        <w:rPr>
          <w:rFonts w:ascii="Courier New" w:hAnsi="Courier New" w:cs="Courier New"/>
          <w:sz w:val="12"/>
          <w:szCs w:val="12"/>
        </w:rPr>
        <w:t xml:space="preserve"> кредитными организациями                              |                              |             -477224|              -209013|</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|1.2.8 |чистый прирост (снижение) по финансовым </w:t>
      </w:r>
      <w:proofErr w:type="gramStart"/>
      <w:r w:rsidRPr="00E7173A">
        <w:rPr>
          <w:rFonts w:ascii="Courier New" w:hAnsi="Courier New" w:cs="Courier New"/>
          <w:sz w:val="12"/>
          <w:szCs w:val="12"/>
        </w:rPr>
        <w:t xml:space="preserve">обязательствам,   </w:t>
      </w:r>
      <w:proofErr w:type="gramEnd"/>
      <w:r w:rsidRPr="00E7173A">
        <w:rPr>
          <w:rFonts w:ascii="Courier New" w:hAnsi="Courier New" w:cs="Courier New"/>
          <w:sz w:val="12"/>
          <w:szCs w:val="12"/>
        </w:rPr>
        <w:t xml:space="preserve">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|оцениваемым по справедливой стоимости через прибыль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|или убыток                                                  |                              |              -14704|                13506|</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|1.2.9 |чистый прирост (снижение) по выпущенным долговым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|обязательствам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|1.2.10|чистый прирост (снижение) по прочим обязательствам          |                              |              157793|               250481|</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|1.3   |Итого по разделу 1 (сумма строк 1.1 и 1.2)                  |                              |             -479493|              -278853|</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     |Чистые денежные средства, полученные от (использованные в) инвестиционной деятельности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|2.1   |Приобретение ценных бумаг и других финансовых </w:t>
      </w:r>
      <w:proofErr w:type="gramStart"/>
      <w:r w:rsidRPr="00E7173A">
        <w:rPr>
          <w:rFonts w:ascii="Courier New" w:hAnsi="Courier New" w:cs="Courier New"/>
          <w:sz w:val="12"/>
          <w:szCs w:val="12"/>
        </w:rPr>
        <w:t xml:space="preserve">активов,   </w:t>
      </w:r>
      <w:proofErr w:type="gramEnd"/>
      <w:r w:rsidRPr="00E7173A">
        <w:rPr>
          <w:rFonts w:ascii="Courier New" w:hAnsi="Courier New" w:cs="Courier New"/>
          <w:sz w:val="12"/>
          <w:szCs w:val="12"/>
        </w:rPr>
        <w:t xml:space="preserve">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|относящихся к категории "имеющиеся в наличии для продажи"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|2.2   |Выручка от реализации и погашения ценных бумаг и других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|финансовых активов, относящихся к категории "имеющиеся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|в наличии для продажи"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|2.3   |Приобретение ценных бумаг, относящихся к категории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|"удерживаемые до погашения"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|2.4   |Выручка от погашения ценных бумаг, относящихся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|к категории "удерживаемые до погашения"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|2.5   |Приобретение основных средств, нематериальных активов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|и материальных запасов                                      |                              |               -3040|                -6876|</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|2.6   |Выручка от реализации основных средств, нематериальных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|активов и материальных запасов                              |                              |                  72|                  -72|</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|2.7   |Дивиденды полученные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|2.8   |Итого по разделу 2 (сумма строк с 2.1 по 2.7)               |                              |               -2968|                -6948|</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|3     |Чистые денежные средства, полученные от (использованные в) финансовой деятельности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|3.1   |Взносы акционеров (участников) в уставный капитал           |                              |              291929|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|3.2   |Приобретение собственных акций (долей), выкупленных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|у акционеров (</w:t>
      </w:r>
      <w:proofErr w:type="gramStart"/>
      <w:r w:rsidRPr="00E7173A">
        <w:rPr>
          <w:rFonts w:ascii="Courier New" w:hAnsi="Courier New" w:cs="Courier New"/>
          <w:sz w:val="12"/>
          <w:szCs w:val="12"/>
        </w:rPr>
        <w:t xml:space="preserve">участников)   </w:t>
      </w:r>
      <w:proofErr w:type="gramEnd"/>
      <w:r w:rsidRPr="00E7173A">
        <w:rPr>
          <w:rFonts w:ascii="Courier New" w:hAnsi="Courier New" w:cs="Courier New"/>
          <w:sz w:val="12"/>
          <w:szCs w:val="12"/>
        </w:rPr>
        <w:t xml:space="preserve">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|3.3   |Продажа собственных акций (долей), выкупленных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|у акционеров (</w:t>
      </w:r>
      <w:proofErr w:type="gramStart"/>
      <w:r w:rsidRPr="00E7173A">
        <w:rPr>
          <w:rFonts w:ascii="Courier New" w:hAnsi="Courier New" w:cs="Courier New"/>
          <w:sz w:val="12"/>
          <w:szCs w:val="12"/>
        </w:rPr>
        <w:t xml:space="preserve">участников)   </w:t>
      </w:r>
      <w:proofErr w:type="gramEnd"/>
      <w:r w:rsidRPr="00E7173A">
        <w:rPr>
          <w:rFonts w:ascii="Courier New" w:hAnsi="Courier New" w:cs="Courier New"/>
          <w:sz w:val="12"/>
          <w:szCs w:val="12"/>
        </w:rPr>
        <w:t xml:space="preserve">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|3.4   |Выплаченные дивиденды                                       |                              |                   0|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|3.5   |Итого по разделу 3 (сумма строк с 3.1 по 3.4)               |                              |              291929|                    0|</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|4     |Влияние изменений официальных курсов иностранных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      |валют по отношению к рублю, установленных Банком </w:t>
      </w:r>
      <w:proofErr w:type="gramStart"/>
      <w:r w:rsidRPr="00E7173A">
        <w:rPr>
          <w:rFonts w:ascii="Courier New" w:hAnsi="Courier New" w:cs="Courier New"/>
          <w:sz w:val="12"/>
          <w:szCs w:val="12"/>
        </w:rPr>
        <w:t xml:space="preserve">России,   </w:t>
      </w:r>
      <w:proofErr w:type="gramEnd"/>
      <w:r w:rsidRPr="00E7173A">
        <w:rPr>
          <w:rFonts w:ascii="Courier New" w:hAnsi="Courier New" w:cs="Courier New"/>
          <w:sz w:val="12"/>
          <w:szCs w:val="12"/>
        </w:rPr>
        <w:t xml:space="preserve">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|на денежные средства и их эквиваленты                       |                              |                7151|                 -686|</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xml:space="preserve">|5     |Прирост (использование) денежных средств и их </w:t>
      </w:r>
      <w:proofErr w:type="gramStart"/>
      <w:r w:rsidRPr="00E7173A">
        <w:rPr>
          <w:rFonts w:ascii="Courier New" w:hAnsi="Courier New" w:cs="Courier New"/>
          <w:sz w:val="12"/>
          <w:szCs w:val="12"/>
        </w:rPr>
        <w:t>эквивалентов  |</w:t>
      </w:r>
      <w:proofErr w:type="gramEnd"/>
      <w:r w:rsidRPr="00E7173A">
        <w:rPr>
          <w:rFonts w:ascii="Courier New" w:hAnsi="Courier New" w:cs="Courier New"/>
          <w:sz w:val="12"/>
          <w:szCs w:val="12"/>
        </w:rPr>
        <w:t xml:space="preserve">                              |             -183382|              -286487|</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|5.1   |Денежные средства и их эквиваленты на начало отчетного      |                              |              371396|               428683|</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|года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|5.2   |Денежные средства и их эквиваленты на конец отчетного       |                              |              188014|               142196|</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      |периода                                                     |                              |                    |                     |</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w:t>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Заместитель Председателя Правления                          Казенас С.Е.</w:t>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Главный бухгалтер                                           Артамонова Е.В.</w:t>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Главный бухгалтер                                           Артамонова Е.В.</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Телефон:933-84-20</w:t>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29.10.2018</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Контрольная сумма            :42337</w:t>
      </w:r>
    </w:p>
    <w:p w:rsidR="00DA1094" w:rsidRPr="00E7173A" w:rsidRDefault="00DA1094" w:rsidP="00DA1094">
      <w:pPr>
        <w:pStyle w:val="PlainText"/>
        <w:rPr>
          <w:rFonts w:ascii="Courier New" w:hAnsi="Courier New" w:cs="Courier New"/>
          <w:sz w:val="12"/>
          <w:szCs w:val="12"/>
        </w:rPr>
      </w:pPr>
      <w:r w:rsidRPr="00E7173A">
        <w:rPr>
          <w:rFonts w:ascii="Courier New" w:hAnsi="Courier New" w:cs="Courier New"/>
          <w:sz w:val="12"/>
          <w:szCs w:val="12"/>
        </w:rPr>
        <w:t>Версия файла описателей</w:t>
      </w:r>
      <w:proofErr w:type="gramStart"/>
      <w:r w:rsidRPr="00E7173A">
        <w:rPr>
          <w:rFonts w:ascii="Courier New" w:hAnsi="Courier New" w:cs="Courier New"/>
          <w:sz w:val="12"/>
          <w:szCs w:val="12"/>
        </w:rPr>
        <w:t>(.PAK</w:t>
      </w:r>
      <w:proofErr w:type="gramEnd"/>
      <w:r w:rsidRPr="00E7173A">
        <w:rPr>
          <w:rFonts w:ascii="Courier New" w:hAnsi="Courier New" w:cs="Courier New"/>
          <w:sz w:val="12"/>
          <w:szCs w:val="12"/>
        </w:rPr>
        <w:t>):21.06.2018</w:t>
      </w: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E7173A" w:rsidRDefault="00DA1094" w:rsidP="00DA1094">
      <w:pPr>
        <w:pStyle w:val="PlainText"/>
        <w:rPr>
          <w:rFonts w:ascii="Courier New" w:hAnsi="Courier New" w:cs="Courier New"/>
          <w:sz w:val="12"/>
          <w:szCs w:val="12"/>
        </w:rPr>
      </w:pPr>
    </w:p>
    <w:p w:rsidR="00DA1094" w:rsidRPr="00C9546F" w:rsidRDefault="00DA1094" w:rsidP="00DA1094">
      <w:pPr>
        <w:pStyle w:val="PlainText"/>
        <w:rPr>
          <w:rFonts w:ascii="Courier New" w:hAnsi="Courier New" w:cs="Courier New"/>
          <w:sz w:val="9"/>
          <w:szCs w:val="9"/>
        </w:rPr>
      </w:pPr>
    </w:p>
    <w:p w:rsidR="00DA1094" w:rsidRPr="001413B7" w:rsidRDefault="00DA1094" w:rsidP="00DA1094">
      <w:pPr>
        <w:spacing w:after="0" w:line="240" w:lineRule="auto"/>
        <w:ind w:left="1560"/>
        <w:rPr>
          <w:rFonts w:cs="Times New Roman"/>
          <w:b/>
          <w:sz w:val="40"/>
          <w:szCs w:val="40"/>
        </w:rPr>
      </w:pPr>
    </w:p>
    <w:p w:rsidR="00DA1094" w:rsidRPr="001413B7" w:rsidRDefault="00DA1094" w:rsidP="00DA1094">
      <w:pPr>
        <w:spacing w:after="0" w:line="240" w:lineRule="auto"/>
        <w:ind w:left="1560"/>
        <w:rPr>
          <w:rFonts w:cs="Times New Roman"/>
          <w:b/>
          <w:sz w:val="40"/>
          <w:szCs w:val="40"/>
        </w:rPr>
      </w:pPr>
    </w:p>
    <w:p w:rsidR="00DA1094" w:rsidRPr="001413B7" w:rsidRDefault="00DA1094" w:rsidP="00DA1094">
      <w:pPr>
        <w:spacing w:after="0" w:line="240" w:lineRule="auto"/>
        <w:ind w:left="1560"/>
        <w:rPr>
          <w:rFonts w:cs="Times New Roman"/>
          <w:b/>
          <w:sz w:val="40"/>
          <w:szCs w:val="40"/>
        </w:rPr>
      </w:pPr>
    </w:p>
    <w:p w:rsidR="00DA1094" w:rsidRPr="001413B7" w:rsidRDefault="00DA1094" w:rsidP="00DA1094">
      <w:pPr>
        <w:spacing w:after="0" w:line="240" w:lineRule="auto"/>
        <w:ind w:left="1560"/>
        <w:rPr>
          <w:rFonts w:cs="Times New Roman"/>
          <w:b/>
          <w:sz w:val="40"/>
          <w:szCs w:val="40"/>
        </w:rPr>
      </w:pPr>
    </w:p>
    <w:p w:rsidR="00DA1094" w:rsidRPr="001413B7" w:rsidRDefault="00DA1094" w:rsidP="00DA1094">
      <w:pPr>
        <w:spacing w:after="0" w:line="240" w:lineRule="auto"/>
        <w:ind w:left="1560"/>
        <w:rPr>
          <w:rFonts w:cs="Times New Roman"/>
          <w:b/>
          <w:sz w:val="40"/>
          <w:szCs w:val="40"/>
        </w:rPr>
      </w:pPr>
    </w:p>
    <w:p w:rsidR="00DA1094" w:rsidRPr="001413B7" w:rsidRDefault="00DA1094" w:rsidP="00DA1094">
      <w:pPr>
        <w:spacing w:after="0" w:line="240" w:lineRule="auto"/>
        <w:ind w:left="1560"/>
        <w:rPr>
          <w:rFonts w:cs="Times New Roman"/>
          <w:b/>
          <w:sz w:val="40"/>
          <w:szCs w:val="40"/>
        </w:rPr>
      </w:pPr>
    </w:p>
    <w:p w:rsidR="00DA1094" w:rsidRPr="001413B7" w:rsidRDefault="00DA1094" w:rsidP="00DA1094">
      <w:pPr>
        <w:spacing w:after="0" w:line="240" w:lineRule="auto"/>
        <w:ind w:left="709"/>
        <w:rPr>
          <w:rFonts w:cs="Times New Roman"/>
          <w:sz w:val="40"/>
          <w:szCs w:val="40"/>
        </w:rPr>
      </w:pPr>
      <w:r w:rsidRPr="001413B7">
        <w:rPr>
          <w:rFonts w:cs="Times New Roman"/>
          <w:sz w:val="40"/>
          <w:szCs w:val="40"/>
        </w:rPr>
        <w:t xml:space="preserve">ПОЯСНИТЕЛЬНАЯ ИНФОРМАЦИЯ </w:t>
      </w:r>
    </w:p>
    <w:p w:rsidR="00DA1094" w:rsidRPr="001413B7" w:rsidRDefault="00DA1094" w:rsidP="00DA1094">
      <w:pPr>
        <w:spacing w:after="0" w:line="240" w:lineRule="auto"/>
        <w:ind w:left="709"/>
        <w:rPr>
          <w:rFonts w:cs="Times New Roman"/>
          <w:sz w:val="28"/>
          <w:szCs w:val="28"/>
        </w:rPr>
      </w:pPr>
      <w:r w:rsidRPr="001413B7">
        <w:rPr>
          <w:rFonts w:cs="Times New Roman"/>
          <w:sz w:val="28"/>
          <w:szCs w:val="28"/>
        </w:rPr>
        <w:t>К БУХГАЛТЕРСКОЙ (ФИНАНСОВОЙ)</w:t>
      </w:r>
    </w:p>
    <w:p w:rsidR="00DA1094" w:rsidRPr="001413B7" w:rsidRDefault="00DA1094" w:rsidP="00DA1094">
      <w:pPr>
        <w:spacing w:after="0" w:line="240" w:lineRule="auto"/>
        <w:ind w:left="709"/>
        <w:rPr>
          <w:rFonts w:cs="Times New Roman"/>
          <w:sz w:val="28"/>
          <w:szCs w:val="28"/>
        </w:rPr>
      </w:pPr>
      <w:r w:rsidRPr="001413B7">
        <w:rPr>
          <w:rFonts w:cs="Times New Roman"/>
          <w:sz w:val="28"/>
          <w:szCs w:val="28"/>
        </w:rPr>
        <w:t>ОТЧЕТНОСТИ ООО «АМЕРИКЭН ЭКСПРЕСС БАНК»</w:t>
      </w:r>
    </w:p>
    <w:p w:rsidR="00DA1094" w:rsidRPr="001413B7" w:rsidRDefault="00DA1094" w:rsidP="00DA1094">
      <w:pPr>
        <w:spacing w:after="0" w:line="240" w:lineRule="auto"/>
        <w:ind w:left="709"/>
        <w:rPr>
          <w:rFonts w:cs="Times New Roman"/>
          <w:sz w:val="28"/>
          <w:szCs w:val="28"/>
        </w:rPr>
      </w:pPr>
      <w:r w:rsidRPr="001413B7">
        <w:rPr>
          <w:rFonts w:cs="Times New Roman"/>
          <w:sz w:val="28"/>
          <w:szCs w:val="28"/>
        </w:rPr>
        <w:t xml:space="preserve">ЗА </w:t>
      </w:r>
      <w:r>
        <w:rPr>
          <w:rFonts w:cs="Times New Roman"/>
          <w:sz w:val="28"/>
          <w:szCs w:val="28"/>
        </w:rPr>
        <w:t>9 МЕСЯЦЕВ 2018 ГОДА</w:t>
      </w:r>
    </w:p>
    <w:p w:rsidR="00DA1094" w:rsidRPr="001413B7" w:rsidRDefault="00DA1094" w:rsidP="00DA1094">
      <w:pPr>
        <w:spacing w:line="240" w:lineRule="auto"/>
        <w:rPr>
          <w:rFonts w:cs="Times New Roman"/>
        </w:rPr>
      </w:pPr>
    </w:p>
    <w:p w:rsidR="00DA1094" w:rsidRPr="001413B7" w:rsidRDefault="00DA1094" w:rsidP="00DA1094">
      <w:pPr>
        <w:pageBreakBefore/>
        <w:spacing w:line="240" w:lineRule="auto"/>
        <w:rPr>
          <w:rFonts w:cs="Times New Roman"/>
        </w:rPr>
      </w:pPr>
      <w:r w:rsidRPr="001413B7">
        <w:rPr>
          <w:rFonts w:cs="Times New Roman"/>
        </w:rPr>
        <w:lastRenderedPageBreak/>
        <w:t>СОДЕРЖАНИЕ ПОЯСНИТЕЛЬНОЙ ИНФОРМАЦИИ</w:t>
      </w:r>
    </w:p>
    <w:sdt>
      <w:sdtPr>
        <w:rPr>
          <w:rFonts w:ascii="Times New Roman" w:eastAsiaTheme="minorHAnsi" w:hAnsi="Times New Roman" w:cs="Arial"/>
          <w:color w:val="auto"/>
          <w:sz w:val="20"/>
          <w:szCs w:val="20"/>
          <w:lang w:val="pl-PL"/>
        </w:rPr>
        <w:id w:val="-1422712886"/>
        <w:docPartObj>
          <w:docPartGallery w:val="Table of Contents"/>
          <w:docPartUnique/>
        </w:docPartObj>
      </w:sdtPr>
      <w:sdtEndPr>
        <w:rPr>
          <w:rFonts w:asciiTheme="minorHAnsi" w:hAnsiTheme="minorHAnsi" w:cstheme="minorBidi"/>
          <w:b/>
          <w:bCs/>
          <w:noProof/>
          <w:sz w:val="22"/>
          <w:szCs w:val="22"/>
          <w:lang w:val="ru-RU"/>
        </w:rPr>
      </w:sdtEndPr>
      <w:sdtContent>
        <w:p w:rsidR="00DA1094" w:rsidRDefault="00DA1094" w:rsidP="00DA1094">
          <w:pPr>
            <w:pStyle w:val="TOCHeading"/>
          </w:pPr>
        </w:p>
        <w:p w:rsidR="00DA1094" w:rsidRDefault="00DA1094" w:rsidP="00DA1094">
          <w:pPr>
            <w:pStyle w:val="TOC2"/>
            <w:tabs>
              <w:tab w:val="left" w:pos="851"/>
              <w:tab w:val="right" w:pos="9062"/>
            </w:tabs>
            <w:rPr>
              <w:rFonts w:asciiTheme="minorHAnsi" w:hAnsiTheme="minorHAnsi"/>
              <w:noProof/>
              <w:sz w:val="22"/>
            </w:rPr>
          </w:pPr>
          <w:r>
            <w:rPr>
              <w:rFonts w:asciiTheme="minorHAnsi" w:hAnsiTheme="minorHAnsi"/>
              <w:b/>
              <w:bCs/>
              <w:noProof/>
              <w:sz w:val="22"/>
            </w:rPr>
            <w:fldChar w:fldCharType="begin"/>
          </w:r>
          <w:r>
            <w:rPr>
              <w:rFonts w:asciiTheme="minorHAnsi" w:hAnsiTheme="minorHAnsi"/>
              <w:b/>
              <w:bCs/>
              <w:noProof/>
              <w:sz w:val="22"/>
            </w:rPr>
            <w:instrText xml:space="preserve"> TOC \o "1-4" \h \z \u </w:instrText>
          </w:r>
          <w:r>
            <w:rPr>
              <w:rFonts w:asciiTheme="minorHAnsi" w:hAnsiTheme="minorHAnsi"/>
              <w:b/>
              <w:bCs/>
              <w:noProof/>
              <w:sz w:val="22"/>
            </w:rPr>
            <w:fldChar w:fldCharType="separate"/>
          </w:r>
          <w:hyperlink w:anchor="_Toc528679035" w:history="1">
            <w:r w:rsidRPr="00835B4F">
              <w:rPr>
                <w:rStyle w:val="Hyperlink"/>
                <w:noProof/>
              </w:rPr>
              <w:t>1.1</w:t>
            </w:r>
            <w:r>
              <w:rPr>
                <w:rFonts w:asciiTheme="minorHAnsi" w:hAnsiTheme="minorHAnsi"/>
                <w:noProof/>
                <w:sz w:val="22"/>
              </w:rPr>
              <w:tab/>
            </w:r>
            <w:r w:rsidRPr="00835B4F">
              <w:rPr>
                <w:rStyle w:val="Hyperlink"/>
                <w:noProof/>
              </w:rPr>
              <w:t>Существенная информация о кредитной организации</w:t>
            </w:r>
            <w:r>
              <w:rPr>
                <w:noProof/>
                <w:webHidden/>
              </w:rPr>
              <w:tab/>
            </w:r>
            <w:r>
              <w:rPr>
                <w:noProof/>
                <w:webHidden/>
              </w:rPr>
              <w:fldChar w:fldCharType="begin"/>
            </w:r>
            <w:r>
              <w:rPr>
                <w:noProof/>
                <w:webHidden/>
              </w:rPr>
              <w:instrText xml:space="preserve"> PAGEREF _Toc528679035 \h </w:instrText>
            </w:r>
            <w:r>
              <w:rPr>
                <w:noProof/>
                <w:webHidden/>
              </w:rPr>
            </w:r>
            <w:r>
              <w:rPr>
                <w:noProof/>
                <w:webHidden/>
              </w:rPr>
              <w:fldChar w:fldCharType="separate"/>
            </w:r>
            <w:r>
              <w:rPr>
                <w:noProof/>
                <w:webHidden/>
              </w:rPr>
              <w:t>5</w:t>
            </w:r>
            <w:r>
              <w:rPr>
                <w:noProof/>
                <w:webHidden/>
              </w:rPr>
              <w:fldChar w:fldCharType="end"/>
            </w:r>
          </w:hyperlink>
        </w:p>
        <w:p w:rsidR="00DA1094" w:rsidRDefault="00DA1094" w:rsidP="00DA1094">
          <w:pPr>
            <w:pStyle w:val="TOC2"/>
            <w:tabs>
              <w:tab w:val="left" w:pos="851"/>
              <w:tab w:val="right" w:pos="9062"/>
            </w:tabs>
            <w:rPr>
              <w:rFonts w:asciiTheme="minorHAnsi" w:hAnsiTheme="minorHAnsi"/>
              <w:noProof/>
              <w:sz w:val="22"/>
            </w:rPr>
          </w:pPr>
          <w:hyperlink w:anchor="_Toc528679036" w:history="1">
            <w:r w:rsidRPr="00835B4F">
              <w:rPr>
                <w:rStyle w:val="Hyperlink"/>
                <w:noProof/>
              </w:rPr>
              <w:t>1.2</w:t>
            </w:r>
            <w:r>
              <w:rPr>
                <w:rFonts w:asciiTheme="minorHAnsi" w:hAnsiTheme="minorHAnsi"/>
                <w:noProof/>
                <w:sz w:val="22"/>
              </w:rPr>
              <w:tab/>
            </w:r>
            <w:r w:rsidRPr="00835B4F">
              <w:rPr>
                <w:rStyle w:val="Hyperlink"/>
                <w:noProof/>
              </w:rPr>
              <w:t>Краткая характеристика деятельности кредитной организации</w:t>
            </w:r>
            <w:r>
              <w:rPr>
                <w:noProof/>
                <w:webHidden/>
              </w:rPr>
              <w:tab/>
            </w:r>
            <w:r>
              <w:rPr>
                <w:noProof/>
                <w:webHidden/>
              </w:rPr>
              <w:fldChar w:fldCharType="begin"/>
            </w:r>
            <w:r>
              <w:rPr>
                <w:noProof/>
                <w:webHidden/>
              </w:rPr>
              <w:instrText xml:space="preserve"> PAGEREF _Toc528679036 \h </w:instrText>
            </w:r>
            <w:r>
              <w:rPr>
                <w:noProof/>
                <w:webHidden/>
              </w:rPr>
            </w:r>
            <w:r>
              <w:rPr>
                <w:noProof/>
                <w:webHidden/>
              </w:rPr>
              <w:fldChar w:fldCharType="separate"/>
            </w:r>
            <w:r>
              <w:rPr>
                <w:noProof/>
                <w:webHidden/>
              </w:rPr>
              <w:t>6</w:t>
            </w:r>
            <w:r>
              <w:rPr>
                <w:noProof/>
                <w:webHidden/>
              </w:rPr>
              <w:fldChar w:fldCharType="end"/>
            </w:r>
          </w:hyperlink>
        </w:p>
        <w:p w:rsidR="00DA1094" w:rsidRDefault="00DA1094" w:rsidP="00DA1094">
          <w:pPr>
            <w:pStyle w:val="TOC2"/>
            <w:tabs>
              <w:tab w:val="left" w:pos="851"/>
              <w:tab w:val="right" w:pos="9062"/>
            </w:tabs>
            <w:rPr>
              <w:rFonts w:asciiTheme="minorHAnsi" w:hAnsiTheme="minorHAnsi"/>
              <w:noProof/>
              <w:sz w:val="22"/>
            </w:rPr>
          </w:pPr>
          <w:hyperlink w:anchor="_Toc528679037" w:history="1">
            <w:r w:rsidRPr="00835B4F">
              <w:rPr>
                <w:rStyle w:val="Hyperlink"/>
                <w:noProof/>
              </w:rPr>
              <w:t>1.3</w:t>
            </w:r>
            <w:r>
              <w:rPr>
                <w:rFonts w:asciiTheme="minorHAnsi" w:hAnsiTheme="minorHAnsi"/>
                <w:noProof/>
                <w:sz w:val="22"/>
              </w:rPr>
              <w:tab/>
            </w:r>
            <w:r w:rsidRPr="00835B4F">
              <w:rPr>
                <w:rStyle w:val="Hyperlink"/>
                <w:noProof/>
              </w:rPr>
              <w:t>Краткий обзор основ подготовки отчетности и основных положений учетной политики</w:t>
            </w:r>
            <w:r>
              <w:rPr>
                <w:noProof/>
                <w:webHidden/>
              </w:rPr>
              <w:tab/>
            </w:r>
            <w:r>
              <w:rPr>
                <w:noProof/>
                <w:webHidden/>
              </w:rPr>
              <w:fldChar w:fldCharType="begin"/>
            </w:r>
            <w:r>
              <w:rPr>
                <w:noProof/>
                <w:webHidden/>
              </w:rPr>
              <w:instrText xml:space="preserve"> PAGEREF _Toc528679037 \h </w:instrText>
            </w:r>
            <w:r>
              <w:rPr>
                <w:noProof/>
                <w:webHidden/>
              </w:rPr>
            </w:r>
            <w:r>
              <w:rPr>
                <w:noProof/>
                <w:webHidden/>
              </w:rPr>
              <w:fldChar w:fldCharType="separate"/>
            </w:r>
            <w:r>
              <w:rPr>
                <w:noProof/>
                <w:webHidden/>
              </w:rPr>
              <w:t>8</w:t>
            </w:r>
            <w:r>
              <w:rPr>
                <w:noProof/>
                <w:webHidden/>
              </w:rPr>
              <w:fldChar w:fldCharType="end"/>
            </w:r>
          </w:hyperlink>
        </w:p>
        <w:p w:rsidR="00DA1094" w:rsidRDefault="00DA1094" w:rsidP="00DA1094">
          <w:pPr>
            <w:pStyle w:val="TOC2"/>
            <w:tabs>
              <w:tab w:val="left" w:pos="851"/>
              <w:tab w:val="right" w:pos="9062"/>
            </w:tabs>
            <w:rPr>
              <w:rFonts w:asciiTheme="minorHAnsi" w:hAnsiTheme="minorHAnsi"/>
              <w:noProof/>
              <w:sz w:val="22"/>
            </w:rPr>
          </w:pPr>
          <w:hyperlink w:anchor="_Toc528679038" w:history="1">
            <w:r w:rsidRPr="00835B4F">
              <w:rPr>
                <w:rStyle w:val="Hyperlink"/>
                <w:noProof/>
              </w:rPr>
              <w:t>1.4</w:t>
            </w:r>
            <w:r>
              <w:rPr>
                <w:rFonts w:asciiTheme="minorHAnsi" w:hAnsiTheme="minorHAnsi"/>
                <w:noProof/>
                <w:sz w:val="22"/>
              </w:rPr>
              <w:tab/>
            </w:r>
            <w:r w:rsidRPr="00835B4F">
              <w:rPr>
                <w:rStyle w:val="Hyperlink"/>
                <w:noProof/>
              </w:rPr>
              <w:t>Сопроводительная информация к формам бухгалтерской отчетности</w:t>
            </w:r>
            <w:r>
              <w:rPr>
                <w:noProof/>
                <w:webHidden/>
              </w:rPr>
              <w:tab/>
            </w:r>
            <w:r>
              <w:rPr>
                <w:noProof/>
                <w:webHidden/>
              </w:rPr>
              <w:fldChar w:fldCharType="begin"/>
            </w:r>
            <w:r>
              <w:rPr>
                <w:noProof/>
                <w:webHidden/>
              </w:rPr>
              <w:instrText xml:space="preserve"> PAGEREF _Toc528679038 \h </w:instrText>
            </w:r>
            <w:r>
              <w:rPr>
                <w:noProof/>
                <w:webHidden/>
              </w:rPr>
            </w:r>
            <w:r>
              <w:rPr>
                <w:noProof/>
                <w:webHidden/>
              </w:rPr>
              <w:fldChar w:fldCharType="separate"/>
            </w:r>
            <w:r>
              <w:rPr>
                <w:noProof/>
                <w:webHidden/>
              </w:rPr>
              <w:t>15</w:t>
            </w:r>
            <w:r>
              <w:rPr>
                <w:noProof/>
                <w:webHidden/>
              </w:rPr>
              <w:fldChar w:fldCharType="end"/>
            </w:r>
          </w:hyperlink>
        </w:p>
        <w:p w:rsidR="00DA1094" w:rsidRDefault="00DA1094" w:rsidP="00DA1094">
          <w:pPr>
            <w:pStyle w:val="TOC3"/>
            <w:tabs>
              <w:tab w:val="left" w:pos="1100"/>
              <w:tab w:val="right" w:pos="9062"/>
            </w:tabs>
            <w:rPr>
              <w:rFonts w:asciiTheme="minorHAnsi" w:hAnsiTheme="minorHAnsi"/>
              <w:noProof/>
              <w:sz w:val="22"/>
            </w:rPr>
          </w:pPr>
          <w:hyperlink w:anchor="_Toc528679039" w:history="1">
            <w:r w:rsidRPr="00835B4F">
              <w:rPr>
                <w:rStyle w:val="Hyperlink"/>
                <w:noProof/>
              </w:rPr>
              <w:t>1.4.1</w:t>
            </w:r>
            <w:r>
              <w:rPr>
                <w:rFonts w:asciiTheme="minorHAnsi" w:hAnsiTheme="minorHAnsi"/>
                <w:noProof/>
                <w:sz w:val="22"/>
              </w:rPr>
              <w:tab/>
            </w:r>
            <w:r w:rsidRPr="00835B4F">
              <w:rPr>
                <w:rStyle w:val="Hyperlink"/>
                <w:noProof/>
              </w:rPr>
              <w:t>Сопроводительная информация к бухгалтерскому балансу</w:t>
            </w:r>
            <w:r>
              <w:rPr>
                <w:noProof/>
                <w:webHidden/>
              </w:rPr>
              <w:tab/>
            </w:r>
            <w:r>
              <w:rPr>
                <w:noProof/>
                <w:webHidden/>
              </w:rPr>
              <w:fldChar w:fldCharType="begin"/>
            </w:r>
            <w:r>
              <w:rPr>
                <w:noProof/>
                <w:webHidden/>
              </w:rPr>
              <w:instrText xml:space="preserve"> PAGEREF _Toc528679039 \h </w:instrText>
            </w:r>
            <w:r>
              <w:rPr>
                <w:noProof/>
                <w:webHidden/>
              </w:rPr>
            </w:r>
            <w:r>
              <w:rPr>
                <w:noProof/>
                <w:webHidden/>
              </w:rPr>
              <w:fldChar w:fldCharType="separate"/>
            </w:r>
            <w:r>
              <w:rPr>
                <w:noProof/>
                <w:webHidden/>
              </w:rPr>
              <w:t>15</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0" w:history="1">
            <w:r w:rsidRPr="00835B4F">
              <w:rPr>
                <w:rStyle w:val="Hyperlink"/>
                <w:noProof/>
              </w:rPr>
              <w:t>1.4.1.1</w:t>
            </w:r>
            <w:r>
              <w:rPr>
                <w:rFonts w:asciiTheme="minorHAnsi" w:eastAsiaTheme="minorEastAsia" w:hAnsiTheme="minorHAnsi" w:cstheme="minorBidi"/>
                <w:noProof/>
                <w:sz w:val="22"/>
                <w:szCs w:val="22"/>
                <w:lang w:eastAsia="ru-RU"/>
              </w:rPr>
              <w:tab/>
            </w:r>
            <w:r w:rsidRPr="00835B4F">
              <w:rPr>
                <w:rStyle w:val="Hyperlink"/>
                <w:noProof/>
              </w:rPr>
              <w:t>Денежные средства</w:t>
            </w:r>
            <w:r>
              <w:rPr>
                <w:noProof/>
                <w:webHidden/>
              </w:rPr>
              <w:tab/>
            </w:r>
            <w:r>
              <w:rPr>
                <w:noProof/>
                <w:webHidden/>
              </w:rPr>
              <w:fldChar w:fldCharType="begin"/>
            </w:r>
            <w:r>
              <w:rPr>
                <w:noProof/>
                <w:webHidden/>
              </w:rPr>
              <w:instrText xml:space="preserve"> PAGEREF _Toc528679040 \h </w:instrText>
            </w:r>
            <w:r>
              <w:rPr>
                <w:noProof/>
                <w:webHidden/>
              </w:rPr>
            </w:r>
            <w:r>
              <w:rPr>
                <w:noProof/>
                <w:webHidden/>
              </w:rPr>
              <w:fldChar w:fldCharType="separate"/>
            </w:r>
            <w:r>
              <w:rPr>
                <w:noProof/>
                <w:webHidden/>
              </w:rPr>
              <w:t>15</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1" w:history="1">
            <w:r w:rsidRPr="00835B4F">
              <w:rPr>
                <w:rStyle w:val="Hyperlink"/>
                <w:noProof/>
              </w:rPr>
              <w:t>1.4.1.2</w:t>
            </w:r>
            <w:r>
              <w:rPr>
                <w:rFonts w:asciiTheme="minorHAnsi" w:eastAsiaTheme="minorEastAsia" w:hAnsiTheme="minorHAnsi" w:cstheme="minorBidi"/>
                <w:noProof/>
                <w:sz w:val="22"/>
                <w:szCs w:val="22"/>
                <w:lang w:eastAsia="ru-RU"/>
              </w:rPr>
              <w:tab/>
            </w:r>
            <w:r w:rsidRPr="00835B4F">
              <w:rPr>
                <w:rStyle w:val="Hyperlink"/>
                <w:noProof/>
              </w:rPr>
              <w:t>Финансовые активы и финансовые обязательства, оцениваемые по справедливой стоимости через прибыль и убыток</w:t>
            </w:r>
            <w:r>
              <w:rPr>
                <w:noProof/>
                <w:webHidden/>
              </w:rPr>
              <w:tab/>
            </w:r>
            <w:r>
              <w:rPr>
                <w:noProof/>
                <w:webHidden/>
              </w:rPr>
              <w:fldChar w:fldCharType="begin"/>
            </w:r>
            <w:r>
              <w:rPr>
                <w:noProof/>
                <w:webHidden/>
              </w:rPr>
              <w:instrText xml:space="preserve"> PAGEREF _Toc528679041 \h </w:instrText>
            </w:r>
            <w:r>
              <w:rPr>
                <w:noProof/>
                <w:webHidden/>
              </w:rPr>
            </w:r>
            <w:r>
              <w:rPr>
                <w:noProof/>
                <w:webHidden/>
              </w:rPr>
              <w:fldChar w:fldCharType="separate"/>
            </w:r>
            <w:r>
              <w:rPr>
                <w:noProof/>
                <w:webHidden/>
              </w:rPr>
              <w:t>15</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2" w:history="1">
            <w:r w:rsidRPr="00835B4F">
              <w:rPr>
                <w:rStyle w:val="Hyperlink"/>
                <w:noProof/>
              </w:rPr>
              <w:t>1.4.1.3</w:t>
            </w:r>
            <w:r>
              <w:rPr>
                <w:rFonts w:asciiTheme="minorHAnsi" w:eastAsiaTheme="minorEastAsia" w:hAnsiTheme="minorHAnsi" w:cstheme="minorBidi"/>
                <w:noProof/>
                <w:sz w:val="22"/>
                <w:szCs w:val="22"/>
                <w:lang w:eastAsia="ru-RU"/>
              </w:rPr>
              <w:tab/>
            </w:r>
            <w:r w:rsidRPr="00835B4F">
              <w:rPr>
                <w:rStyle w:val="Hyperlink"/>
                <w:noProof/>
              </w:rPr>
              <w:t>Чистая ссудная задолженность</w:t>
            </w:r>
            <w:r>
              <w:rPr>
                <w:noProof/>
                <w:webHidden/>
              </w:rPr>
              <w:tab/>
            </w:r>
            <w:r>
              <w:rPr>
                <w:noProof/>
                <w:webHidden/>
              </w:rPr>
              <w:fldChar w:fldCharType="begin"/>
            </w:r>
            <w:r>
              <w:rPr>
                <w:noProof/>
                <w:webHidden/>
              </w:rPr>
              <w:instrText xml:space="preserve"> PAGEREF _Toc528679042 \h </w:instrText>
            </w:r>
            <w:r>
              <w:rPr>
                <w:noProof/>
                <w:webHidden/>
              </w:rPr>
            </w:r>
            <w:r>
              <w:rPr>
                <w:noProof/>
                <w:webHidden/>
              </w:rPr>
              <w:fldChar w:fldCharType="separate"/>
            </w:r>
            <w:r>
              <w:rPr>
                <w:noProof/>
                <w:webHidden/>
              </w:rPr>
              <w:t>17</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3" w:history="1">
            <w:r w:rsidRPr="00835B4F">
              <w:rPr>
                <w:rStyle w:val="Hyperlink"/>
                <w:noProof/>
              </w:rPr>
              <w:t>1.4.1.4</w:t>
            </w:r>
            <w:r>
              <w:rPr>
                <w:rFonts w:asciiTheme="minorHAnsi" w:eastAsiaTheme="minorEastAsia" w:hAnsiTheme="minorHAnsi" w:cstheme="minorBidi"/>
                <w:noProof/>
                <w:sz w:val="22"/>
                <w:szCs w:val="22"/>
                <w:lang w:eastAsia="ru-RU"/>
              </w:rPr>
              <w:tab/>
            </w:r>
            <w:r w:rsidRPr="00835B4F">
              <w:rPr>
                <w:rStyle w:val="Hyperlink"/>
                <w:noProof/>
              </w:rPr>
              <w:t>Основные средства, нематериальные активы и материальные запасы</w:t>
            </w:r>
            <w:r>
              <w:rPr>
                <w:noProof/>
                <w:webHidden/>
              </w:rPr>
              <w:tab/>
            </w:r>
            <w:r>
              <w:rPr>
                <w:noProof/>
                <w:webHidden/>
              </w:rPr>
              <w:fldChar w:fldCharType="begin"/>
            </w:r>
            <w:r>
              <w:rPr>
                <w:noProof/>
                <w:webHidden/>
              </w:rPr>
              <w:instrText xml:space="preserve"> PAGEREF _Toc528679043 \h </w:instrText>
            </w:r>
            <w:r>
              <w:rPr>
                <w:noProof/>
                <w:webHidden/>
              </w:rPr>
            </w:r>
            <w:r>
              <w:rPr>
                <w:noProof/>
                <w:webHidden/>
              </w:rPr>
              <w:fldChar w:fldCharType="separate"/>
            </w:r>
            <w:r>
              <w:rPr>
                <w:noProof/>
                <w:webHidden/>
              </w:rPr>
              <w:t>19</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4" w:history="1">
            <w:r w:rsidRPr="00835B4F">
              <w:rPr>
                <w:rStyle w:val="Hyperlink"/>
                <w:noProof/>
              </w:rPr>
              <w:t>1.4.1.5</w:t>
            </w:r>
            <w:r>
              <w:rPr>
                <w:rFonts w:asciiTheme="minorHAnsi" w:eastAsiaTheme="minorEastAsia" w:hAnsiTheme="minorHAnsi" w:cstheme="minorBidi"/>
                <w:noProof/>
                <w:sz w:val="22"/>
                <w:szCs w:val="22"/>
                <w:lang w:eastAsia="ru-RU"/>
              </w:rPr>
              <w:tab/>
            </w:r>
            <w:r w:rsidRPr="00835B4F">
              <w:rPr>
                <w:rStyle w:val="Hyperlink"/>
                <w:noProof/>
              </w:rPr>
              <w:t>Прочие активы</w:t>
            </w:r>
            <w:r>
              <w:rPr>
                <w:noProof/>
                <w:webHidden/>
              </w:rPr>
              <w:tab/>
            </w:r>
            <w:r>
              <w:rPr>
                <w:noProof/>
                <w:webHidden/>
              </w:rPr>
              <w:fldChar w:fldCharType="begin"/>
            </w:r>
            <w:r>
              <w:rPr>
                <w:noProof/>
                <w:webHidden/>
              </w:rPr>
              <w:instrText xml:space="preserve"> PAGEREF _Toc528679044 \h </w:instrText>
            </w:r>
            <w:r>
              <w:rPr>
                <w:noProof/>
                <w:webHidden/>
              </w:rPr>
            </w:r>
            <w:r>
              <w:rPr>
                <w:noProof/>
                <w:webHidden/>
              </w:rPr>
              <w:fldChar w:fldCharType="separate"/>
            </w:r>
            <w:r>
              <w:rPr>
                <w:noProof/>
                <w:webHidden/>
              </w:rPr>
              <w:t>20</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5" w:history="1">
            <w:r w:rsidRPr="00835B4F">
              <w:rPr>
                <w:rStyle w:val="Hyperlink"/>
                <w:noProof/>
              </w:rPr>
              <w:t>1.4.1.6</w:t>
            </w:r>
            <w:r>
              <w:rPr>
                <w:rFonts w:asciiTheme="minorHAnsi" w:eastAsiaTheme="minorEastAsia" w:hAnsiTheme="minorHAnsi" w:cstheme="minorBidi"/>
                <w:noProof/>
                <w:sz w:val="22"/>
                <w:szCs w:val="22"/>
                <w:lang w:eastAsia="ru-RU"/>
              </w:rPr>
              <w:tab/>
            </w:r>
            <w:r w:rsidRPr="00835B4F">
              <w:rPr>
                <w:rStyle w:val="Hyperlink"/>
                <w:noProof/>
              </w:rPr>
              <w:t>Остатки средств на счетах кредитных организаций</w:t>
            </w:r>
            <w:r>
              <w:rPr>
                <w:noProof/>
                <w:webHidden/>
              </w:rPr>
              <w:tab/>
            </w:r>
            <w:r>
              <w:rPr>
                <w:noProof/>
                <w:webHidden/>
              </w:rPr>
              <w:fldChar w:fldCharType="begin"/>
            </w:r>
            <w:r>
              <w:rPr>
                <w:noProof/>
                <w:webHidden/>
              </w:rPr>
              <w:instrText xml:space="preserve"> PAGEREF _Toc528679045 \h </w:instrText>
            </w:r>
            <w:r>
              <w:rPr>
                <w:noProof/>
                <w:webHidden/>
              </w:rPr>
            </w:r>
            <w:r>
              <w:rPr>
                <w:noProof/>
                <w:webHidden/>
              </w:rPr>
              <w:fldChar w:fldCharType="separate"/>
            </w:r>
            <w:r>
              <w:rPr>
                <w:noProof/>
                <w:webHidden/>
              </w:rPr>
              <w:t>20</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6" w:history="1">
            <w:r w:rsidRPr="00835B4F">
              <w:rPr>
                <w:rStyle w:val="Hyperlink"/>
                <w:noProof/>
              </w:rPr>
              <w:t>1.4.1.7</w:t>
            </w:r>
            <w:r>
              <w:rPr>
                <w:rFonts w:asciiTheme="minorHAnsi" w:eastAsiaTheme="minorEastAsia" w:hAnsiTheme="minorHAnsi" w:cstheme="minorBidi"/>
                <w:noProof/>
                <w:sz w:val="22"/>
                <w:szCs w:val="22"/>
                <w:lang w:eastAsia="ru-RU"/>
              </w:rPr>
              <w:tab/>
            </w:r>
            <w:r w:rsidRPr="00835B4F">
              <w:rPr>
                <w:rStyle w:val="Hyperlink"/>
                <w:noProof/>
              </w:rPr>
              <w:t>Средства клиентов, не являющихся кредитными организациями</w:t>
            </w:r>
            <w:r>
              <w:rPr>
                <w:noProof/>
                <w:webHidden/>
              </w:rPr>
              <w:tab/>
            </w:r>
            <w:r>
              <w:rPr>
                <w:noProof/>
                <w:webHidden/>
              </w:rPr>
              <w:fldChar w:fldCharType="begin"/>
            </w:r>
            <w:r>
              <w:rPr>
                <w:noProof/>
                <w:webHidden/>
              </w:rPr>
              <w:instrText xml:space="preserve"> PAGEREF _Toc528679046 \h </w:instrText>
            </w:r>
            <w:r>
              <w:rPr>
                <w:noProof/>
                <w:webHidden/>
              </w:rPr>
            </w:r>
            <w:r>
              <w:rPr>
                <w:noProof/>
                <w:webHidden/>
              </w:rPr>
              <w:fldChar w:fldCharType="separate"/>
            </w:r>
            <w:r>
              <w:rPr>
                <w:noProof/>
                <w:webHidden/>
              </w:rPr>
              <w:t>21</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7" w:history="1">
            <w:r w:rsidRPr="00835B4F">
              <w:rPr>
                <w:rStyle w:val="Hyperlink"/>
                <w:noProof/>
              </w:rPr>
              <w:t>1.4.1.8</w:t>
            </w:r>
            <w:r>
              <w:rPr>
                <w:rFonts w:asciiTheme="minorHAnsi" w:eastAsiaTheme="minorEastAsia" w:hAnsiTheme="minorHAnsi" w:cstheme="minorBidi"/>
                <w:noProof/>
                <w:sz w:val="22"/>
                <w:szCs w:val="22"/>
                <w:lang w:eastAsia="ru-RU"/>
              </w:rPr>
              <w:tab/>
            </w:r>
            <w:r w:rsidRPr="00835B4F">
              <w:rPr>
                <w:rStyle w:val="Hyperlink"/>
                <w:noProof/>
              </w:rPr>
              <w:t>Прочие обязательства</w:t>
            </w:r>
            <w:r>
              <w:rPr>
                <w:noProof/>
                <w:webHidden/>
              </w:rPr>
              <w:tab/>
            </w:r>
            <w:r>
              <w:rPr>
                <w:noProof/>
                <w:webHidden/>
              </w:rPr>
              <w:fldChar w:fldCharType="begin"/>
            </w:r>
            <w:r>
              <w:rPr>
                <w:noProof/>
                <w:webHidden/>
              </w:rPr>
              <w:instrText xml:space="preserve"> PAGEREF _Toc528679047 \h </w:instrText>
            </w:r>
            <w:r>
              <w:rPr>
                <w:noProof/>
                <w:webHidden/>
              </w:rPr>
            </w:r>
            <w:r>
              <w:rPr>
                <w:noProof/>
                <w:webHidden/>
              </w:rPr>
              <w:fldChar w:fldCharType="separate"/>
            </w:r>
            <w:r>
              <w:rPr>
                <w:noProof/>
                <w:webHidden/>
              </w:rPr>
              <w:t>22</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48" w:history="1">
            <w:r w:rsidRPr="00835B4F">
              <w:rPr>
                <w:rStyle w:val="Hyperlink"/>
                <w:noProof/>
              </w:rPr>
              <w:t>1.4.1.9</w:t>
            </w:r>
            <w:r>
              <w:rPr>
                <w:rFonts w:asciiTheme="minorHAnsi" w:eastAsiaTheme="minorEastAsia" w:hAnsiTheme="minorHAnsi" w:cstheme="minorBidi"/>
                <w:noProof/>
                <w:sz w:val="22"/>
                <w:szCs w:val="22"/>
                <w:lang w:eastAsia="ru-RU"/>
              </w:rPr>
              <w:tab/>
            </w:r>
            <w:r w:rsidRPr="00835B4F">
              <w:rPr>
                <w:rStyle w:val="Hyperlink"/>
                <w:noProof/>
              </w:rPr>
              <w:t>Собственные средства</w:t>
            </w:r>
            <w:r>
              <w:rPr>
                <w:noProof/>
                <w:webHidden/>
              </w:rPr>
              <w:tab/>
            </w:r>
            <w:r>
              <w:rPr>
                <w:noProof/>
                <w:webHidden/>
              </w:rPr>
              <w:fldChar w:fldCharType="begin"/>
            </w:r>
            <w:r>
              <w:rPr>
                <w:noProof/>
                <w:webHidden/>
              </w:rPr>
              <w:instrText xml:space="preserve"> PAGEREF _Toc528679048 \h </w:instrText>
            </w:r>
            <w:r>
              <w:rPr>
                <w:noProof/>
                <w:webHidden/>
              </w:rPr>
            </w:r>
            <w:r>
              <w:rPr>
                <w:noProof/>
                <w:webHidden/>
              </w:rPr>
              <w:fldChar w:fldCharType="separate"/>
            </w:r>
            <w:r>
              <w:rPr>
                <w:noProof/>
                <w:webHidden/>
              </w:rPr>
              <w:t>22</w:t>
            </w:r>
            <w:r>
              <w:rPr>
                <w:noProof/>
                <w:webHidden/>
              </w:rPr>
              <w:fldChar w:fldCharType="end"/>
            </w:r>
          </w:hyperlink>
        </w:p>
        <w:p w:rsidR="00DA1094" w:rsidRDefault="00DA1094" w:rsidP="00DA1094">
          <w:pPr>
            <w:pStyle w:val="TOC4"/>
            <w:tabs>
              <w:tab w:val="left" w:pos="1540"/>
              <w:tab w:val="right" w:pos="9062"/>
            </w:tabs>
            <w:rPr>
              <w:rFonts w:asciiTheme="minorHAnsi" w:eastAsiaTheme="minorEastAsia" w:hAnsiTheme="minorHAnsi" w:cstheme="minorBidi"/>
              <w:noProof/>
              <w:sz w:val="22"/>
              <w:szCs w:val="22"/>
              <w:lang w:eastAsia="ru-RU"/>
            </w:rPr>
          </w:pPr>
          <w:hyperlink w:anchor="_Toc528679049" w:history="1">
            <w:r w:rsidRPr="00835B4F">
              <w:rPr>
                <w:rStyle w:val="Hyperlink"/>
                <w:noProof/>
              </w:rPr>
              <w:t>1.4.1.10</w:t>
            </w:r>
            <w:r>
              <w:rPr>
                <w:rFonts w:asciiTheme="minorHAnsi" w:eastAsiaTheme="minorEastAsia" w:hAnsiTheme="minorHAnsi" w:cstheme="minorBidi"/>
                <w:noProof/>
                <w:sz w:val="22"/>
                <w:szCs w:val="22"/>
                <w:lang w:eastAsia="ru-RU"/>
              </w:rPr>
              <w:tab/>
            </w:r>
            <w:r w:rsidRPr="00835B4F">
              <w:rPr>
                <w:rStyle w:val="Hyperlink"/>
                <w:noProof/>
              </w:rPr>
              <w:t>Внебалансовые обязательства кредитной организации:</w:t>
            </w:r>
            <w:r>
              <w:rPr>
                <w:noProof/>
                <w:webHidden/>
              </w:rPr>
              <w:tab/>
            </w:r>
            <w:r>
              <w:rPr>
                <w:noProof/>
                <w:webHidden/>
              </w:rPr>
              <w:fldChar w:fldCharType="begin"/>
            </w:r>
            <w:r>
              <w:rPr>
                <w:noProof/>
                <w:webHidden/>
              </w:rPr>
              <w:instrText xml:space="preserve"> PAGEREF _Toc528679049 \h </w:instrText>
            </w:r>
            <w:r>
              <w:rPr>
                <w:noProof/>
                <w:webHidden/>
              </w:rPr>
            </w:r>
            <w:r>
              <w:rPr>
                <w:noProof/>
                <w:webHidden/>
              </w:rPr>
              <w:fldChar w:fldCharType="separate"/>
            </w:r>
            <w:r>
              <w:rPr>
                <w:noProof/>
                <w:webHidden/>
              </w:rPr>
              <w:t>23</w:t>
            </w:r>
            <w:r>
              <w:rPr>
                <w:noProof/>
                <w:webHidden/>
              </w:rPr>
              <w:fldChar w:fldCharType="end"/>
            </w:r>
          </w:hyperlink>
        </w:p>
        <w:p w:rsidR="00DA1094" w:rsidRDefault="00DA1094" w:rsidP="00DA1094">
          <w:pPr>
            <w:pStyle w:val="TOC3"/>
            <w:tabs>
              <w:tab w:val="left" w:pos="1100"/>
              <w:tab w:val="right" w:pos="9062"/>
            </w:tabs>
            <w:rPr>
              <w:rFonts w:asciiTheme="minorHAnsi" w:hAnsiTheme="minorHAnsi"/>
              <w:noProof/>
              <w:sz w:val="22"/>
            </w:rPr>
          </w:pPr>
          <w:hyperlink w:anchor="_Toc528679050" w:history="1">
            <w:r w:rsidRPr="00835B4F">
              <w:rPr>
                <w:rStyle w:val="Hyperlink"/>
                <w:noProof/>
              </w:rPr>
              <w:t>1.4.2</w:t>
            </w:r>
            <w:r>
              <w:rPr>
                <w:rFonts w:asciiTheme="minorHAnsi" w:hAnsiTheme="minorHAnsi"/>
                <w:noProof/>
                <w:sz w:val="22"/>
              </w:rPr>
              <w:tab/>
            </w:r>
            <w:r w:rsidRPr="00835B4F">
              <w:rPr>
                <w:rStyle w:val="Hyperlink"/>
                <w:noProof/>
              </w:rPr>
              <w:t>Сопроводительная информация к отчету о финансовых результатах</w:t>
            </w:r>
            <w:r>
              <w:rPr>
                <w:noProof/>
                <w:webHidden/>
              </w:rPr>
              <w:tab/>
            </w:r>
            <w:r>
              <w:rPr>
                <w:noProof/>
                <w:webHidden/>
              </w:rPr>
              <w:fldChar w:fldCharType="begin"/>
            </w:r>
            <w:r>
              <w:rPr>
                <w:noProof/>
                <w:webHidden/>
              </w:rPr>
              <w:instrText xml:space="preserve"> PAGEREF _Toc528679050 \h </w:instrText>
            </w:r>
            <w:r>
              <w:rPr>
                <w:noProof/>
                <w:webHidden/>
              </w:rPr>
            </w:r>
            <w:r>
              <w:rPr>
                <w:noProof/>
                <w:webHidden/>
              </w:rPr>
              <w:fldChar w:fldCharType="separate"/>
            </w:r>
            <w:r>
              <w:rPr>
                <w:noProof/>
                <w:webHidden/>
              </w:rPr>
              <w:t>23</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51" w:history="1">
            <w:r w:rsidRPr="00835B4F">
              <w:rPr>
                <w:rStyle w:val="Hyperlink"/>
                <w:noProof/>
              </w:rPr>
              <w:t>1.4.2.1</w:t>
            </w:r>
            <w:r>
              <w:rPr>
                <w:rFonts w:asciiTheme="minorHAnsi" w:eastAsiaTheme="minorEastAsia" w:hAnsiTheme="minorHAnsi" w:cstheme="minorBidi"/>
                <w:noProof/>
                <w:sz w:val="22"/>
                <w:szCs w:val="22"/>
                <w:lang w:eastAsia="ru-RU"/>
              </w:rPr>
              <w:tab/>
            </w:r>
            <w:r w:rsidRPr="00835B4F">
              <w:rPr>
                <w:rStyle w:val="Hyperlink"/>
                <w:noProof/>
              </w:rPr>
              <w:t>Комиссионные доходы и расходы</w:t>
            </w:r>
            <w:r>
              <w:rPr>
                <w:noProof/>
                <w:webHidden/>
              </w:rPr>
              <w:tab/>
            </w:r>
            <w:r>
              <w:rPr>
                <w:noProof/>
                <w:webHidden/>
              </w:rPr>
              <w:fldChar w:fldCharType="begin"/>
            </w:r>
            <w:r>
              <w:rPr>
                <w:noProof/>
                <w:webHidden/>
              </w:rPr>
              <w:instrText xml:space="preserve"> PAGEREF _Toc528679051 \h </w:instrText>
            </w:r>
            <w:r>
              <w:rPr>
                <w:noProof/>
                <w:webHidden/>
              </w:rPr>
            </w:r>
            <w:r>
              <w:rPr>
                <w:noProof/>
                <w:webHidden/>
              </w:rPr>
              <w:fldChar w:fldCharType="separate"/>
            </w:r>
            <w:r>
              <w:rPr>
                <w:noProof/>
                <w:webHidden/>
              </w:rPr>
              <w:t>23</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52" w:history="1">
            <w:r w:rsidRPr="00835B4F">
              <w:rPr>
                <w:rStyle w:val="Hyperlink"/>
                <w:noProof/>
              </w:rPr>
              <w:t>1.4.2.2</w:t>
            </w:r>
            <w:r>
              <w:rPr>
                <w:rFonts w:asciiTheme="minorHAnsi" w:eastAsiaTheme="minorEastAsia" w:hAnsiTheme="minorHAnsi" w:cstheme="minorBidi"/>
                <w:noProof/>
                <w:sz w:val="22"/>
                <w:szCs w:val="22"/>
                <w:lang w:eastAsia="ru-RU"/>
              </w:rPr>
              <w:tab/>
            </w:r>
            <w:r w:rsidRPr="00835B4F">
              <w:rPr>
                <w:rStyle w:val="Hyperlink"/>
                <w:noProof/>
              </w:rPr>
              <w:t>Процентные доходы, расходы</w:t>
            </w:r>
            <w:r>
              <w:rPr>
                <w:noProof/>
                <w:webHidden/>
              </w:rPr>
              <w:tab/>
            </w:r>
            <w:r>
              <w:rPr>
                <w:noProof/>
                <w:webHidden/>
              </w:rPr>
              <w:fldChar w:fldCharType="begin"/>
            </w:r>
            <w:r>
              <w:rPr>
                <w:noProof/>
                <w:webHidden/>
              </w:rPr>
              <w:instrText xml:space="preserve"> PAGEREF _Toc528679052 \h </w:instrText>
            </w:r>
            <w:r>
              <w:rPr>
                <w:noProof/>
                <w:webHidden/>
              </w:rPr>
            </w:r>
            <w:r>
              <w:rPr>
                <w:noProof/>
                <w:webHidden/>
              </w:rPr>
              <w:fldChar w:fldCharType="separate"/>
            </w:r>
            <w:r>
              <w:rPr>
                <w:noProof/>
                <w:webHidden/>
              </w:rPr>
              <w:t>24</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53" w:history="1">
            <w:r w:rsidRPr="00835B4F">
              <w:rPr>
                <w:rStyle w:val="Hyperlink"/>
                <w:noProof/>
              </w:rPr>
              <w:t>1.4.2.3</w:t>
            </w:r>
            <w:r>
              <w:rPr>
                <w:rFonts w:asciiTheme="minorHAnsi" w:eastAsiaTheme="minorEastAsia" w:hAnsiTheme="minorHAnsi" w:cstheme="minorBidi"/>
                <w:noProof/>
                <w:sz w:val="22"/>
                <w:szCs w:val="22"/>
                <w:lang w:eastAsia="ru-RU"/>
              </w:rPr>
              <w:tab/>
            </w:r>
            <w:r w:rsidRPr="00835B4F">
              <w:rPr>
                <w:rStyle w:val="Hyperlink"/>
                <w:noProof/>
              </w:rPr>
              <w:t>Прочие операционные доходы</w:t>
            </w:r>
            <w:r>
              <w:rPr>
                <w:noProof/>
                <w:webHidden/>
              </w:rPr>
              <w:tab/>
            </w:r>
            <w:r>
              <w:rPr>
                <w:noProof/>
                <w:webHidden/>
              </w:rPr>
              <w:fldChar w:fldCharType="begin"/>
            </w:r>
            <w:r>
              <w:rPr>
                <w:noProof/>
                <w:webHidden/>
              </w:rPr>
              <w:instrText xml:space="preserve"> PAGEREF _Toc528679053 \h </w:instrText>
            </w:r>
            <w:r>
              <w:rPr>
                <w:noProof/>
                <w:webHidden/>
              </w:rPr>
            </w:r>
            <w:r>
              <w:rPr>
                <w:noProof/>
                <w:webHidden/>
              </w:rPr>
              <w:fldChar w:fldCharType="separate"/>
            </w:r>
            <w:r>
              <w:rPr>
                <w:noProof/>
                <w:webHidden/>
              </w:rPr>
              <w:t>24</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54" w:history="1">
            <w:r w:rsidRPr="00835B4F">
              <w:rPr>
                <w:rStyle w:val="Hyperlink"/>
                <w:noProof/>
              </w:rPr>
              <w:t>1.4.2.4</w:t>
            </w:r>
            <w:r>
              <w:rPr>
                <w:rFonts w:asciiTheme="minorHAnsi" w:eastAsiaTheme="minorEastAsia" w:hAnsiTheme="minorHAnsi" w:cstheme="minorBidi"/>
                <w:noProof/>
                <w:sz w:val="22"/>
                <w:szCs w:val="22"/>
                <w:lang w:eastAsia="ru-RU"/>
              </w:rPr>
              <w:tab/>
            </w:r>
            <w:r w:rsidRPr="00835B4F">
              <w:rPr>
                <w:rStyle w:val="Hyperlink"/>
                <w:noProof/>
              </w:rPr>
              <w:t>Чистые расходы от переоценки иностранной валюты</w:t>
            </w:r>
            <w:r>
              <w:rPr>
                <w:noProof/>
                <w:webHidden/>
              </w:rPr>
              <w:tab/>
            </w:r>
            <w:r>
              <w:rPr>
                <w:noProof/>
                <w:webHidden/>
              </w:rPr>
              <w:fldChar w:fldCharType="begin"/>
            </w:r>
            <w:r>
              <w:rPr>
                <w:noProof/>
                <w:webHidden/>
              </w:rPr>
              <w:instrText xml:space="preserve"> PAGEREF _Toc528679054 \h </w:instrText>
            </w:r>
            <w:r>
              <w:rPr>
                <w:noProof/>
                <w:webHidden/>
              </w:rPr>
            </w:r>
            <w:r>
              <w:rPr>
                <w:noProof/>
                <w:webHidden/>
              </w:rPr>
              <w:fldChar w:fldCharType="separate"/>
            </w:r>
            <w:r>
              <w:rPr>
                <w:noProof/>
                <w:webHidden/>
              </w:rPr>
              <w:t>25</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55" w:history="1">
            <w:r w:rsidRPr="00835B4F">
              <w:rPr>
                <w:rStyle w:val="Hyperlink"/>
                <w:noProof/>
              </w:rPr>
              <w:t>1.4.2.5</w:t>
            </w:r>
            <w:r>
              <w:rPr>
                <w:rFonts w:asciiTheme="minorHAnsi" w:eastAsiaTheme="minorEastAsia" w:hAnsiTheme="minorHAnsi" w:cstheme="minorBidi"/>
                <w:noProof/>
                <w:sz w:val="22"/>
                <w:szCs w:val="22"/>
                <w:lang w:eastAsia="ru-RU"/>
              </w:rPr>
              <w:tab/>
            </w:r>
            <w:r w:rsidRPr="00835B4F">
              <w:rPr>
                <w:rStyle w:val="Hyperlink"/>
                <w:noProof/>
              </w:rPr>
              <w:t>Расходы по налогу на прибыль</w:t>
            </w:r>
            <w:r>
              <w:rPr>
                <w:noProof/>
                <w:webHidden/>
              </w:rPr>
              <w:tab/>
            </w:r>
            <w:r>
              <w:rPr>
                <w:noProof/>
                <w:webHidden/>
              </w:rPr>
              <w:fldChar w:fldCharType="begin"/>
            </w:r>
            <w:r>
              <w:rPr>
                <w:noProof/>
                <w:webHidden/>
              </w:rPr>
              <w:instrText xml:space="preserve"> PAGEREF _Toc528679055 \h </w:instrText>
            </w:r>
            <w:r>
              <w:rPr>
                <w:noProof/>
                <w:webHidden/>
              </w:rPr>
            </w:r>
            <w:r>
              <w:rPr>
                <w:noProof/>
                <w:webHidden/>
              </w:rPr>
              <w:fldChar w:fldCharType="separate"/>
            </w:r>
            <w:r>
              <w:rPr>
                <w:noProof/>
                <w:webHidden/>
              </w:rPr>
              <w:t>25</w:t>
            </w:r>
            <w:r>
              <w:rPr>
                <w:noProof/>
                <w:webHidden/>
              </w:rPr>
              <w:fldChar w:fldCharType="end"/>
            </w:r>
          </w:hyperlink>
        </w:p>
        <w:p w:rsidR="00DA1094" w:rsidRDefault="00DA1094" w:rsidP="00DA1094">
          <w:pPr>
            <w:pStyle w:val="TOC3"/>
            <w:tabs>
              <w:tab w:val="left" w:pos="1100"/>
              <w:tab w:val="right" w:pos="9062"/>
            </w:tabs>
            <w:rPr>
              <w:rFonts w:asciiTheme="minorHAnsi" w:hAnsiTheme="minorHAnsi"/>
              <w:noProof/>
              <w:sz w:val="22"/>
            </w:rPr>
          </w:pPr>
          <w:hyperlink w:anchor="_Toc528679056" w:history="1">
            <w:r w:rsidRPr="00835B4F">
              <w:rPr>
                <w:rStyle w:val="Hyperlink"/>
                <w:noProof/>
              </w:rPr>
              <w:t>1.4.3</w:t>
            </w:r>
            <w:r>
              <w:rPr>
                <w:rFonts w:asciiTheme="minorHAnsi" w:hAnsiTheme="minorHAnsi"/>
                <w:noProof/>
                <w:sz w:val="22"/>
              </w:rPr>
              <w:tab/>
            </w:r>
            <w:r w:rsidRPr="00835B4F">
              <w:rPr>
                <w:rStyle w:val="Hyperlink"/>
                <w:noProof/>
              </w:rPr>
              <w:t>Сопроводительная информация к отчету об уровне достаточности капитала</w:t>
            </w:r>
            <w:r>
              <w:rPr>
                <w:noProof/>
                <w:webHidden/>
              </w:rPr>
              <w:tab/>
            </w:r>
            <w:r>
              <w:rPr>
                <w:noProof/>
                <w:webHidden/>
              </w:rPr>
              <w:fldChar w:fldCharType="begin"/>
            </w:r>
            <w:r>
              <w:rPr>
                <w:noProof/>
                <w:webHidden/>
              </w:rPr>
              <w:instrText xml:space="preserve"> PAGEREF _Toc528679056 \h </w:instrText>
            </w:r>
            <w:r>
              <w:rPr>
                <w:noProof/>
                <w:webHidden/>
              </w:rPr>
            </w:r>
            <w:r>
              <w:rPr>
                <w:noProof/>
                <w:webHidden/>
              </w:rPr>
              <w:fldChar w:fldCharType="separate"/>
            </w:r>
            <w:r>
              <w:rPr>
                <w:noProof/>
                <w:webHidden/>
              </w:rPr>
              <w:t>25</w:t>
            </w:r>
            <w:r>
              <w:rPr>
                <w:noProof/>
                <w:webHidden/>
              </w:rPr>
              <w:fldChar w:fldCharType="end"/>
            </w:r>
          </w:hyperlink>
        </w:p>
        <w:p w:rsidR="00DA1094" w:rsidRDefault="00DA1094" w:rsidP="00DA1094">
          <w:pPr>
            <w:pStyle w:val="TOC2"/>
            <w:tabs>
              <w:tab w:val="left" w:pos="851"/>
              <w:tab w:val="right" w:pos="9062"/>
            </w:tabs>
            <w:rPr>
              <w:rFonts w:asciiTheme="minorHAnsi" w:hAnsiTheme="minorHAnsi"/>
              <w:noProof/>
              <w:sz w:val="22"/>
            </w:rPr>
          </w:pPr>
          <w:hyperlink w:anchor="_Toc528679057" w:history="1">
            <w:r w:rsidRPr="00835B4F">
              <w:rPr>
                <w:rStyle w:val="Hyperlink"/>
                <w:noProof/>
              </w:rPr>
              <w:t>1.5</w:t>
            </w:r>
            <w:r>
              <w:rPr>
                <w:rFonts w:asciiTheme="minorHAnsi" w:hAnsiTheme="minorHAnsi"/>
                <w:noProof/>
                <w:sz w:val="22"/>
              </w:rPr>
              <w:tab/>
            </w:r>
            <w:r w:rsidRPr="00835B4F">
              <w:rPr>
                <w:rStyle w:val="Hyperlink"/>
                <w:noProof/>
              </w:rPr>
              <w:t>Информация о принимаемых кредитной организацией рисках, процедурах их оценки, управления рисками и капиталом</w:t>
            </w:r>
            <w:r>
              <w:rPr>
                <w:noProof/>
                <w:webHidden/>
              </w:rPr>
              <w:tab/>
            </w:r>
            <w:r>
              <w:rPr>
                <w:noProof/>
                <w:webHidden/>
              </w:rPr>
              <w:fldChar w:fldCharType="begin"/>
            </w:r>
            <w:r>
              <w:rPr>
                <w:noProof/>
                <w:webHidden/>
              </w:rPr>
              <w:instrText xml:space="preserve"> PAGEREF _Toc528679057 \h </w:instrText>
            </w:r>
            <w:r>
              <w:rPr>
                <w:noProof/>
                <w:webHidden/>
              </w:rPr>
            </w:r>
            <w:r>
              <w:rPr>
                <w:noProof/>
                <w:webHidden/>
              </w:rPr>
              <w:fldChar w:fldCharType="separate"/>
            </w:r>
            <w:r>
              <w:rPr>
                <w:noProof/>
                <w:webHidden/>
              </w:rPr>
              <w:t>30</w:t>
            </w:r>
            <w:r>
              <w:rPr>
                <w:noProof/>
                <w:webHidden/>
              </w:rPr>
              <w:fldChar w:fldCharType="end"/>
            </w:r>
          </w:hyperlink>
        </w:p>
        <w:p w:rsidR="00DA1094" w:rsidRDefault="00DA1094" w:rsidP="00DA1094">
          <w:pPr>
            <w:pStyle w:val="TOC3"/>
            <w:tabs>
              <w:tab w:val="left" w:pos="1100"/>
              <w:tab w:val="right" w:pos="9062"/>
            </w:tabs>
            <w:rPr>
              <w:rFonts w:asciiTheme="minorHAnsi" w:hAnsiTheme="minorHAnsi"/>
              <w:noProof/>
              <w:sz w:val="22"/>
            </w:rPr>
          </w:pPr>
          <w:hyperlink w:anchor="_Toc528679058" w:history="1">
            <w:r w:rsidRPr="00835B4F">
              <w:rPr>
                <w:rStyle w:val="Hyperlink"/>
                <w:noProof/>
              </w:rPr>
              <w:t>1.5.1</w:t>
            </w:r>
            <w:r>
              <w:rPr>
                <w:rFonts w:asciiTheme="minorHAnsi" w:hAnsiTheme="minorHAnsi"/>
                <w:noProof/>
                <w:sz w:val="22"/>
              </w:rPr>
              <w:tab/>
            </w:r>
            <w:r w:rsidRPr="00835B4F">
              <w:rPr>
                <w:rStyle w:val="Hyperlink"/>
                <w:noProof/>
              </w:rPr>
              <w:t>Информация о принимаемых кредитной организацией рисках, способах их выявления, измерения, мониторинга и контроля</w:t>
            </w:r>
            <w:r>
              <w:rPr>
                <w:noProof/>
                <w:webHidden/>
              </w:rPr>
              <w:tab/>
            </w:r>
            <w:r>
              <w:rPr>
                <w:noProof/>
                <w:webHidden/>
              </w:rPr>
              <w:fldChar w:fldCharType="begin"/>
            </w:r>
            <w:r>
              <w:rPr>
                <w:noProof/>
                <w:webHidden/>
              </w:rPr>
              <w:instrText xml:space="preserve"> PAGEREF _Toc528679058 \h </w:instrText>
            </w:r>
            <w:r>
              <w:rPr>
                <w:noProof/>
                <w:webHidden/>
              </w:rPr>
            </w:r>
            <w:r>
              <w:rPr>
                <w:noProof/>
                <w:webHidden/>
              </w:rPr>
              <w:fldChar w:fldCharType="separate"/>
            </w:r>
            <w:r>
              <w:rPr>
                <w:noProof/>
                <w:webHidden/>
              </w:rPr>
              <w:t>30</w:t>
            </w:r>
            <w:r>
              <w:rPr>
                <w:noProof/>
                <w:webHidden/>
              </w:rPr>
              <w:fldChar w:fldCharType="end"/>
            </w:r>
          </w:hyperlink>
        </w:p>
        <w:p w:rsidR="00DA1094" w:rsidRDefault="00DA1094" w:rsidP="00DA1094">
          <w:pPr>
            <w:pStyle w:val="TOC3"/>
            <w:tabs>
              <w:tab w:val="left" w:pos="1100"/>
              <w:tab w:val="right" w:pos="9062"/>
            </w:tabs>
            <w:rPr>
              <w:rFonts w:asciiTheme="minorHAnsi" w:hAnsiTheme="minorHAnsi"/>
              <w:noProof/>
              <w:sz w:val="22"/>
            </w:rPr>
          </w:pPr>
          <w:hyperlink w:anchor="_Toc528679059" w:history="1">
            <w:r w:rsidRPr="00835B4F">
              <w:rPr>
                <w:rStyle w:val="Hyperlink"/>
                <w:noProof/>
              </w:rPr>
              <w:t>1.5.2</w:t>
            </w:r>
            <w:r>
              <w:rPr>
                <w:rFonts w:asciiTheme="minorHAnsi" w:hAnsiTheme="minorHAnsi"/>
                <w:noProof/>
                <w:sz w:val="22"/>
              </w:rPr>
              <w:tab/>
            </w:r>
            <w:r w:rsidRPr="00835B4F">
              <w:rPr>
                <w:rStyle w:val="Hyperlink"/>
                <w:noProof/>
              </w:rPr>
              <w:t>Краткий обзор рисков, связанных с различными банковскими операциями, характерными для данной кредитной организации</w:t>
            </w:r>
            <w:r>
              <w:rPr>
                <w:noProof/>
                <w:webHidden/>
              </w:rPr>
              <w:tab/>
            </w:r>
            <w:r>
              <w:rPr>
                <w:noProof/>
                <w:webHidden/>
              </w:rPr>
              <w:fldChar w:fldCharType="begin"/>
            </w:r>
            <w:r>
              <w:rPr>
                <w:noProof/>
                <w:webHidden/>
              </w:rPr>
              <w:instrText xml:space="preserve"> PAGEREF _Toc528679059 \h </w:instrText>
            </w:r>
            <w:r>
              <w:rPr>
                <w:noProof/>
                <w:webHidden/>
              </w:rPr>
            </w:r>
            <w:r>
              <w:rPr>
                <w:noProof/>
                <w:webHidden/>
              </w:rPr>
              <w:fldChar w:fldCharType="separate"/>
            </w:r>
            <w:r>
              <w:rPr>
                <w:noProof/>
                <w:webHidden/>
              </w:rPr>
              <w:t>31</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0" w:history="1">
            <w:r w:rsidRPr="00835B4F">
              <w:rPr>
                <w:rStyle w:val="Hyperlink"/>
                <w:noProof/>
              </w:rPr>
              <w:t>1.5.2.1</w:t>
            </w:r>
            <w:r>
              <w:rPr>
                <w:rFonts w:asciiTheme="minorHAnsi" w:eastAsiaTheme="minorEastAsia" w:hAnsiTheme="minorHAnsi" w:cstheme="minorBidi"/>
                <w:noProof/>
                <w:sz w:val="22"/>
                <w:szCs w:val="22"/>
                <w:lang w:eastAsia="ru-RU"/>
              </w:rPr>
              <w:tab/>
            </w:r>
            <w:r w:rsidRPr="00835B4F">
              <w:rPr>
                <w:rStyle w:val="Hyperlink"/>
                <w:noProof/>
              </w:rPr>
              <w:t>Кредитный риск</w:t>
            </w:r>
            <w:r>
              <w:rPr>
                <w:noProof/>
                <w:webHidden/>
              </w:rPr>
              <w:tab/>
            </w:r>
            <w:r>
              <w:rPr>
                <w:noProof/>
                <w:webHidden/>
              </w:rPr>
              <w:fldChar w:fldCharType="begin"/>
            </w:r>
            <w:r>
              <w:rPr>
                <w:noProof/>
                <w:webHidden/>
              </w:rPr>
              <w:instrText xml:space="preserve"> PAGEREF _Toc528679060 \h </w:instrText>
            </w:r>
            <w:r>
              <w:rPr>
                <w:noProof/>
                <w:webHidden/>
              </w:rPr>
            </w:r>
            <w:r>
              <w:rPr>
                <w:noProof/>
                <w:webHidden/>
              </w:rPr>
              <w:fldChar w:fldCharType="separate"/>
            </w:r>
            <w:r>
              <w:rPr>
                <w:noProof/>
                <w:webHidden/>
              </w:rPr>
              <w:t>31</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1" w:history="1">
            <w:r w:rsidRPr="00835B4F">
              <w:rPr>
                <w:rStyle w:val="Hyperlink"/>
                <w:noProof/>
              </w:rPr>
              <w:t>1.5.2.2</w:t>
            </w:r>
            <w:r>
              <w:rPr>
                <w:rFonts w:asciiTheme="minorHAnsi" w:eastAsiaTheme="minorEastAsia" w:hAnsiTheme="minorHAnsi" w:cstheme="minorBidi"/>
                <w:noProof/>
                <w:sz w:val="22"/>
                <w:szCs w:val="22"/>
                <w:lang w:eastAsia="ru-RU"/>
              </w:rPr>
              <w:tab/>
            </w:r>
            <w:r w:rsidRPr="00835B4F">
              <w:rPr>
                <w:rStyle w:val="Hyperlink"/>
                <w:noProof/>
              </w:rPr>
              <w:t>Рыночный риск</w:t>
            </w:r>
            <w:r>
              <w:rPr>
                <w:noProof/>
                <w:webHidden/>
              </w:rPr>
              <w:tab/>
            </w:r>
            <w:r>
              <w:rPr>
                <w:noProof/>
                <w:webHidden/>
              </w:rPr>
              <w:fldChar w:fldCharType="begin"/>
            </w:r>
            <w:r>
              <w:rPr>
                <w:noProof/>
                <w:webHidden/>
              </w:rPr>
              <w:instrText xml:space="preserve"> PAGEREF _Toc528679061 \h </w:instrText>
            </w:r>
            <w:r>
              <w:rPr>
                <w:noProof/>
                <w:webHidden/>
              </w:rPr>
            </w:r>
            <w:r>
              <w:rPr>
                <w:noProof/>
                <w:webHidden/>
              </w:rPr>
              <w:fldChar w:fldCharType="separate"/>
            </w:r>
            <w:r>
              <w:rPr>
                <w:noProof/>
                <w:webHidden/>
              </w:rPr>
              <w:t>34</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2" w:history="1">
            <w:r w:rsidRPr="00835B4F">
              <w:rPr>
                <w:rStyle w:val="Hyperlink"/>
                <w:noProof/>
              </w:rPr>
              <w:t>1.5.2.3</w:t>
            </w:r>
            <w:r>
              <w:rPr>
                <w:rFonts w:asciiTheme="minorHAnsi" w:eastAsiaTheme="minorEastAsia" w:hAnsiTheme="minorHAnsi" w:cstheme="minorBidi"/>
                <w:noProof/>
                <w:sz w:val="22"/>
                <w:szCs w:val="22"/>
                <w:lang w:eastAsia="ru-RU"/>
              </w:rPr>
              <w:tab/>
            </w:r>
            <w:r w:rsidRPr="00835B4F">
              <w:rPr>
                <w:rStyle w:val="Hyperlink"/>
                <w:noProof/>
              </w:rPr>
              <w:t>Правовой риск</w:t>
            </w:r>
            <w:r>
              <w:rPr>
                <w:noProof/>
                <w:webHidden/>
              </w:rPr>
              <w:tab/>
            </w:r>
            <w:r>
              <w:rPr>
                <w:noProof/>
                <w:webHidden/>
              </w:rPr>
              <w:fldChar w:fldCharType="begin"/>
            </w:r>
            <w:r>
              <w:rPr>
                <w:noProof/>
                <w:webHidden/>
              </w:rPr>
              <w:instrText xml:space="preserve"> PAGEREF _Toc528679062 \h </w:instrText>
            </w:r>
            <w:r>
              <w:rPr>
                <w:noProof/>
                <w:webHidden/>
              </w:rPr>
            </w:r>
            <w:r>
              <w:rPr>
                <w:noProof/>
                <w:webHidden/>
              </w:rPr>
              <w:fldChar w:fldCharType="separate"/>
            </w:r>
            <w:r>
              <w:rPr>
                <w:noProof/>
                <w:webHidden/>
              </w:rPr>
              <w:t>37</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3" w:history="1">
            <w:r w:rsidRPr="00835B4F">
              <w:rPr>
                <w:rStyle w:val="Hyperlink"/>
                <w:noProof/>
              </w:rPr>
              <w:t>1.5.2.4</w:t>
            </w:r>
            <w:r>
              <w:rPr>
                <w:rFonts w:asciiTheme="minorHAnsi" w:eastAsiaTheme="minorEastAsia" w:hAnsiTheme="minorHAnsi" w:cstheme="minorBidi"/>
                <w:noProof/>
                <w:sz w:val="22"/>
                <w:szCs w:val="22"/>
                <w:lang w:eastAsia="ru-RU"/>
              </w:rPr>
              <w:tab/>
            </w:r>
            <w:r w:rsidRPr="00835B4F">
              <w:rPr>
                <w:rStyle w:val="Hyperlink"/>
                <w:noProof/>
              </w:rPr>
              <w:t>Регуляторный риск</w:t>
            </w:r>
            <w:r>
              <w:rPr>
                <w:noProof/>
                <w:webHidden/>
              </w:rPr>
              <w:tab/>
            </w:r>
            <w:r>
              <w:rPr>
                <w:noProof/>
                <w:webHidden/>
              </w:rPr>
              <w:fldChar w:fldCharType="begin"/>
            </w:r>
            <w:r>
              <w:rPr>
                <w:noProof/>
                <w:webHidden/>
              </w:rPr>
              <w:instrText xml:space="preserve"> PAGEREF _Toc528679063 \h </w:instrText>
            </w:r>
            <w:r>
              <w:rPr>
                <w:noProof/>
                <w:webHidden/>
              </w:rPr>
            </w:r>
            <w:r>
              <w:rPr>
                <w:noProof/>
                <w:webHidden/>
              </w:rPr>
              <w:fldChar w:fldCharType="separate"/>
            </w:r>
            <w:r>
              <w:rPr>
                <w:noProof/>
                <w:webHidden/>
              </w:rPr>
              <w:t>37</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4" w:history="1">
            <w:r w:rsidRPr="00835B4F">
              <w:rPr>
                <w:rStyle w:val="Hyperlink"/>
                <w:noProof/>
              </w:rPr>
              <w:t>1.5.2.5</w:t>
            </w:r>
            <w:r>
              <w:rPr>
                <w:rFonts w:asciiTheme="minorHAnsi" w:eastAsiaTheme="minorEastAsia" w:hAnsiTheme="minorHAnsi" w:cstheme="minorBidi"/>
                <w:noProof/>
                <w:sz w:val="22"/>
                <w:szCs w:val="22"/>
                <w:lang w:eastAsia="ru-RU"/>
              </w:rPr>
              <w:tab/>
            </w:r>
            <w:r w:rsidRPr="00835B4F">
              <w:rPr>
                <w:rStyle w:val="Hyperlink"/>
                <w:noProof/>
              </w:rPr>
              <w:t>Операционный риск</w:t>
            </w:r>
            <w:r>
              <w:rPr>
                <w:noProof/>
                <w:webHidden/>
              </w:rPr>
              <w:tab/>
            </w:r>
            <w:r>
              <w:rPr>
                <w:noProof/>
                <w:webHidden/>
              </w:rPr>
              <w:fldChar w:fldCharType="begin"/>
            </w:r>
            <w:r>
              <w:rPr>
                <w:noProof/>
                <w:webHidden/>
              </w:rPr>
              <w:instrText xml:space="preserve"> PAGEREF _Toc528679064 \h </w:instrText>
            </w:r>
            <w:r>
              <w:rPr>
                <w:noProof/>
                <w:webHidden/>
              </w:rPr>
            </w:r>
            <w:r>
              <w:rPr>
                <w:noProof/>
                <w:webHidden/>
              </w:rPr>
              <w:fldChar w:fldCharType="separate"/>
            </w:r>
            <w:r>
              <w:rPr>
                <w:noProof/>
                <w:webHidden/>
              </w:rPr>
              <w:t>38</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5" w:history="1">
            <w:r w:rsidRPr="00835B4F">
              <w:rPr>
                <w:rStyle w:val="Hyperlink"/>
                <w:noProof/>
              </w:rPr>
              <w:t>1.5.2.6</w:t>
            </w:r>
            <w:r>
              <w:rPr>
                <w:rFonts w:asciiTheme="minorHAnsi" w:eastAsiaTheme="minorEastAsia" w:hAnsiTheme="minorHAnsi" w:cstheme="minorBidi"/>
                <w:noProof/>
                <w:sz w:val="22"/>
                <w:szCs w:val="22"/>
                <w:lang w:eastAsia="ru-RU"/>
              </w:rPr>
              <w:tab/>
            </w:r>
            <w:r w:rsidRPr="00835B4F">
              <w:rPr>
                <w:rStyle w:val="Hyperlink"/>
                <w:noProof/>
              </w:rPr>
              <w:t>Риск ликвидности</w:t>
            </w:r>
            <w:r>
              <w:rPr>
                <w:noProof/>
                <w:webHidden/>
              </w:rPr>
              <w:tab/>
            </w:r>
            <w:r>
              <w:rPr>
                <w:noProof/>
                <w:webHidden/>
              </w:rPr>
              <w:fldChar w:fldCharType="begin"/>
            </w:r>
            <w:r>
              <w:rPr>
                <w:noProof/>
                <w:webHidden/>
              </w:rPr>
              <w:instrText xml:space="preserve"> PAGEREF _Toc528679065 \h </w:instrText>
            </w:r>
            <w:r>
              <w:rPr>
                <w:noProof/>
                <w:webHidden/>
              </w:rPr>
            </w:r>
            <w:r>
              <w:rPr>
                <w:noProof/>
                <w:webHidden/>
              </w:rPr>
              <w:fldChar w:fldCharType="separate"/>
            </w:r>
            <w:r>
              <w:rPr>
                <w:noProof/>
                <w:webHidden/>
              </w:rPr>
              <w:t>39</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6" w:history="1">
            <w:r w:rsidRPr="00835B4F">
              <w:rPr>
                <w:rStyle w:val="Hyperlink"/>
                <w:noProof/>
              </w:rPr>
              <w:t>1.5.2.7</w:t>
            </w:r>
            <w:r>
              <w:rPr>
                <w:rFonts w:asciiTheme="minorHAnsi" w:eastAsiaTheme="minorEastAsia" w:hAnsiTheme="minorHAnsi" w:cstheme="minorBidi"/>
                <w:noProof/>
                <w:sz w:val="22"/>
                <w:szCs w:val="22"/>
                <w:lang w:eastAsia="ru-RU"/>
              </w:rPr>
              <w:tab/>
            </w:r>
            <w:r w:rsidRPr="00835B4F">
              <w:rPr>
                <w:rStyle w:val="Hyperlink"/>
                <w:noProof/>
              </w:rPr>
              <w:t>Географическая концентрация рисков</w:t>
            </w:r>
            <w:r>
              <w:rPr>
                <w:noProof/>
                <w:webHidden/>
              </w:rPr>
              <w:tab/>
            </w:r>
            <w:r>
              <w:rPr>
                <w:noProof/>
                <w:webHidden/>
              </w:rPr>
              <w:fldChar w:fldCharType="begin"/>
            </w:r>
            <w:r>
              <w:rPr>
                <w:noProof/>
                <w:webHidden/>
              </w:rPr>
              <w:instrText xml:space="preserve"> PAGEREF _Toc528679066 \h </w:instrText>
            </w:r>
            <w:r>
              <w:rPr>
                <w:noProof/>
                <w:webHidden/>
              </w:rPr>
            </w:r>
            <w:r>
              <w:rPr>
                <w:noProof/>
                <w:webHidden/>
              </w:rPr>
              <w:fldChar w:fldCharType="separate"/>
            </w:r>
            <w:r>
              <w:rPr>
                <w:noProof/>
                <w:webHidden/>
              </w:rPr>
              <w:t>42</w:t>
            </w:r>
            <w:r>
              <w:rPr>
                <w:noProof/>
                <w:webHidden/>
              </w:rPr>
              <w:fldChar w:fldCharType="end"/>
            </w:r>
          </w:hyperlink>
        </w:p>
        <w:p w:rsidR="00DA1094" w:rsidRDefault="00DA1094" w:rsidP="00DA1094">
          <w:pPr>
            <w:pStyle w:val="TOC3"/>
            <w:tabs>
              <w:tab w:val="left" w:pos="1100"/>
              <w:tab w:val="right" w:pos="9062"/>
            </w:tabs>
            <w:rPr>
              <w:rFonts w:asciiTheme="minorHAnsi" w:hAnsiTheme="minorHAnsi"/>
              <w:noProof/>
              <w:sz w:val="22"/>
            </w:rPr>
          </w:pPr>
          <w:hyperlink w:anchor="_Toc528679067" w:history="1">
            <w:r w:rsidRPr="00835B4F">
              <w:rPr>
                <w:rStyle w:val="Hyperlink"/>
                <w:noProof/>
              </w:rPr>
              <w:t>1.5.3</w:t>
            </w:r>
            <w:r>
              <w:rPr>
                <w:rFonts w:asciiTheme="minorHAnsi" w:hAnsiTheme="minorHAnsi"/>
                <w:noProof/>
                <w:sz w:val="22"/>
              </w:rPr>
              <w:tab/>
            </w:r>
            <w:r w:rsidRPr="00835B4F">
              <w:rPr>
                <w:rStyle w:val="Hyperlink"/>
                <w:noProof/>
              </w:rPr>
              <w:t>Раскрытие информации согласно Указанию Банка России от 7 августа 2017 г.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(далее – Указание Банка России N4482-У)</w:t>
            </w:r>
            <w:r>
              <w:rPr>
                <w:noProof/>
                <w:webHidden/>
              </w:rPr>
              <w:tab/>
            </w:r>
            <w:r>
              <w:rPr>
                <w:noProof/>
                <w:webHidden/>
              </w:rPr>
              <w:fldChar w:fldCharType="begin"/>
            </w:r>
            <w:r>
              <w:rPr>
                <w:noProof/>
                <w:webHidden/>
              </w:rPr>
              <w:instrText xml:space="preserve"> PAGEREF _Toc528679067 \h </w:instrText>
            </w:r>
            <w:r>
              <w:rPr>
                <w:noProof/>
                <w:webHidden/>
              </w:rPr>
            </w:r>
            <w:r>
              <w:rPr>
                <w:noProof/>
                <w:webHidden/>
              </w:rPr>
              <w:fldChar w:fldCharType="separate"/>
            </w:r>
            <w:r>
              <w:rPr>
                <w:noProof/>
                <w:webHidden/>
              </w:rPr>
              <w:t>44</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8" w:history="1">
            <w:r w:rsidRPr="00835B4F">
              <w:rPr>
                <w:rStyle w:val="Hyperlink"/>
                <w:noProof/>
              </w:rPr>
              <w:t>1.5.3.1</w:t>
            </w:r>
            <w:r>
              <w:rPr>
                <w:rFonts w:asciiTheme="minorHAnsi" w:eastAsiaTheme="minorEastAsia" w:hAnsiTheme="minorHAnsi" w:cstheme="minorBidi"/>
                <w:noProof/>
                <w:sz w:val="22"/>
                <w:szCs w:val="22"/>
                <w:lang w:eastAsia="ru-RU"/>
              </w:rPr>
              <w:tab/>
            </w:r>
            <w:r w:rsidRPr="00835B4F">
              <w:rPr>
                <w:rStyle w:val="Hyperlink"/>
                <w:noProof/>
              </w:rPr>
              <w:t>Информация о структуре собственных средств (капитала)</w:t>
            </w:r>
            <w:r>
              <w:rPr>
                <w:noProof/>
                <w:webHidden/>
              </w:rPr>
              <w:tab/>
            </w:r>
            <w:r>
              <w:rPr>
                <w:noProof/>
                <w:webHidden/>
              </w:rPr>
              <w:fldChar w:fldCharType="begin"/>
            </w:r>
            <w:r>
              <w:rPr>
                <w:noProof/>
                <w:webHidden/>
              </w:rPr>
              <w:instrText xml:space="preserve"> PAGEREF _Toc528679068 \h </w:instrText>
            </w:r>
            <w:r>
              <w:rPr>
                <w:noProof/>
                <w:webHidden/>
              </w:rPr>
            </w:r>
            <w:r>
              <w:rPr>
                <w:noProof/>
                <w:webHidden/>
              </w:rPr>
              <w:fldChar w:fldCharType="separate"/>
            </w:r>
            <w:r>
              <w:rPr>
                <w:noProof/>
                <w:webHidden/>
              </w:rPr>
              <w:t>44</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69" w:history="1">
            <w:r w:rsidRPr="00835B4F">
              <w:rPr>
                <w:rStyle w:val="Hyperlink"/>
                <w:noProof/>
                <w:lang w:eastAsia="ru-RU"/>
              </w:rPr>
              <w:t>1.5.3.2</w:t>
            </w:r>
            <w:r>
              <w:rPr>
                <w:rFonts w:asciiTheme="minorHAnsi" w:eastAsiaTheme="minorEastAsia" w:hAnsiTheme="minorHAnsi" w:cstheme="minorBidi"/>
                <w:noProof/>
                <w:sz w:val="22"/>
                <w:szCs w:val="22"/>
                <w:lang w:eastAsia="ru-RU"/>
              </w:rPr>
              <w:tab/>
            </w:r>
            <w:r w:rsidRPr="00835B4F">
              <w:rPr>
                <w:rStyle w:val="Hyperlink"/>
                <w:noProof/>
              </w:rPr>
              <w:t>Информация</w:t>
            </w:r>
            <w:r w:rsidRPr="00835B4F">
              <w:rPr>
                <w:rStyle w:val="Hyperlink"/>
                <w:noProof/>
                <w:lang w:eastAsia="ru-RU"/>
              </w:rPr>
              <w:t xml:space="preserve"> о требованиях (обязательствах), взвешенных по уровню риска, и о минимальном размере капитала, необходимом для покрытия рисков</w:t>
            </w:r>
            <w:r>
              <w:rPr>
                <w:noProof/>
                <w:webHidden/>
              </w:rPr>
              <w:tab/>
            </w:r>
            <w:r>
              <w:rPr>
                <w:noProof/>
                <w:webHidden/>
              </w:rPr>
              <w:fldChar w:fldCharType="begin"/>
            </w:r>
            <w:r>
              <w:rPr>
                <w:noProof/>
                <w:webHidden/>
              </w:rPr>
              <w:instrText xml:space="preserve"> PAGEREF _Toc528679069 \h </w:instrText>
            </w:r>
            <w:r>
              <w:rPr>
                <w:noProof/>
                <w:webHidden/>
              </w:rPr>
            </w:r>
            <w:r>
              <w:rPr>
                <w:noProof/>
                <w:webHidden/>
              </w:rPr>
              <w:fldChar w:fldCharType="separate"/>
            </w:r>
            <w:r>
              <w:rPr>
                <w:noProof/>
                <w:webHidden/>
              </w:rPr>
              <w:t>49</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70" w:history="1">
            <w:r w:rsidRPr="00835B4F">
              <w:rPr>
                <w:rStyle w:val="Hyperlink"/>
                <w:noProof/>
                <w:lang w:eastAsia="ru-RU"/>
              </w:rPr>
              <w:t>1.5.3.3</w:t>
            </w:r>
            <w:r>
              <w:rPr>
                <w:rFonts w:asciiTheme="minorHAnsi" w:eastAsiaTheme="minorEastAsia" w:hAnsiTheme="minorHAnsi" w:cstheme="minorBidi"/>
                <w:noProof/>
                <w:sz w:val="22"/>
                <w:szCs w:val="22"/>
                <w:lang w:eastAsia="ru-RU"/>
              </w:rPr>
              <w:tab/>
            </w:r>
            <w:r w:rsidRPr="00835B4F">
              <w:rPr>
                <w:rStyle w:val="Hyperlink"/>
                <w:noProof/>
                <w:lang w:eastAsia="ru-RU"/>
              </w:rPr>
              <w:t>Сведения об обремененных и необремененных активах</w:t>
            </w:r>
            <w:r>
              <w:rPr>
                <w:noProof/>
                <w:webHidden/>
              </w:rPr>
              <w:tab/>
            </w:r>
            <w:r>
              <w:rPr>
                <w:noProof/>
                <w:webHidden/>
              </w:rPr>
              <w:fldChar w:fldCharType="begin"/>
            </w:r>
            <w:r>
              <w:rPr>
                <w:noProof/>
                <w:webHidden/>
              </w:rPr>
              <w:instrText xml:space="preserve"> PAGEREF _Toc528679070 \h </w:instrText>
            </w:r>
            <w:r>
              <w:rPr>
                <w:noProof/>
                <w:webHidden/>
              </w:rPr>
            </w:r>
            <w:r>
              <w:rPr>
                <w:noProof/>
                <w:webHidden/>
              </w:rPr>
              <w:fldChar w:fldCharType="separate"/>
            </w:r>
            <w:r>
              <w:rPr>
                <w:noProof/>
                <w:webHidden/>
              </w:rPr>
              <w:t>54</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71" w:history="1">
            <w:r w:rsidRPr="00835B4F">
              <w:rPr>
                <w:rStyle w:val="Hyperlink"/>
                <w:noProof/>
              </w:rPr>
              <w:t>1.5.3.4</w:t>
            </w:r>
            <w:r>
              <w:rPr>
                <w:rFonts w:asciiTheme="minorHAnsi" w:eastAsiaTheme="minorEastAsia" w:hAnsiTheme="minorHAnsi" w:cstheme="minorBidi"/>
                <w:noProof/>
                <w:sz w:val="22"/>
                <w:szCs w:val="22"/>
                <w:lang w:eastAsia="ru-RU"/>
              </w:rPr>
              <w:tab/>
            </w:r>
            <w:r w:rsidRPr="00835B4F">
              <w:rPr>
                <w:rStyle w:val="Hyperlink"/>
                <w:noProof/>
                <w:lang w:eastAsia="ru-RU"/>
              </w:rPr>
              <w:t>Информация об операциях с контрагентами - нерезидентами.</w:t>
            </w:r>
            <w:r>
              <w:rPr>
                <w:noProof/>
                <w:webHidden/>
              </w:rPr>
              <w:tab/>
            </w:r>
            <w:r>
              <w:rPr>
                <w:noProof/>
                <w:webHidden/>
              </w:rPr>
              <w:fldChar w:fldCharType="begin"/>
            </w:r>
            <w:r>
              <w:rPr>
                <w:noProof/>
                <w:webHidden/>
              </w:rPr>
              <w:instrText xml:space="preserve"> PAGEREF _Toc528679071 \h </w:instrText>
            </w:r>
            <w:r>
              <w:rPr>
                <w:noProof/>
                <w:webHidden/>
              </w:rPr>
            </w:r>
            <w:r>
              <w:rPr>
                <w:noProof/>
                <w:webHidden/>
              </w:rPr>
              <w:fldChar w:fldCharType="separate"/>
            </w:r>
            <w:r>
              <w:rPr>
                <w:noProof/>
                <w:webHidden/>
              </w:rPr>
              <w:t>56</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72" w:history="1">
            <w:r w:rsidRPr="00835B4F">
              <w:rPr>
                <w:rStyle w:val="Hyperlink"/>
                <w:noProof/>
              </w:rPr>
              <w:t>1.5.3.5</w:t>
            </w:r>
            <w:r>
              <w:rPr>
                <w:rFonts w:asciiTheme="minorHAnsi" w:eastAsiaTheme="minorEastAsia" w:hAnsiTheme="minorHAnsi" w:cstheme="minorBidi"/>
                <w:noProof/>
                <w:sz w:val="22"/>
                <w:szCs w:val="22"/>
                <w:lang w:eastAsia="ru-RU"/>
              </w:rPr>
              <w:tab/>
            </w:r>
            <w:r w:rsidRPr="00835B4F">
              <w:rPr>
                <w:rStyle w:val="Hyperlink"/>
                <w:noProof/>
              </w:rPr>
              <w:t>Информация о ценных бумагах, права на которые удостоверяются депозитариями, резервы на возможные потери по которым формируются в соответствии с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r>
              <w:rPr>
                <w:noProof/>
                <w:webHidden/>
              </w:rPr>
              <w:tab/>
            </w:r>
            <w:r>
              <w:rPr>
                <w:noProof/>
                <w:webHidden/>
              </w:rPr>
              <w:fldChar w:fldCharType="begin"/>
            </w:r>
            <w:r>
              <w:rPr>
                <w:noProof/>
                <w:webHidden/>
              </w:rPr>
              <w:instrText xml:space="preserve"> PAGEREF _Toc528679072 \h </w:instrText>
            </w:r>
            <w:r>
              <w:rPr>
                <w:noProof/>
                <w:webHidden/>
              </w:rPr>
            </w:r>
            <w:r>
              <w:rPr>
                <w:noProof/>
                <w:webHidden/>
              </w:rPr>
              <w:fldChar w:fldCharType="separate"/>
            </w:r>
            <w:r>
              <w:rPr>
                <w:noProof/>
                <w:webHidden/>
              </w:rPr>
              <w:t>56</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73" w:history="1">
            <w:r w:rsidRPr="00835B4F">
              <w:rPr>
                <w:rStyle w:val="Hyperlink"/>
                <w:noProof/>
              </w:rPr>
              <w:t>1.5.3.6</w:t>
            </w:r>
            <w:r>
              <w:rPr>
                <w:rFonts w:asciiTheme="minorHAnsi" w:eastAsiaTheme="minorEastAsia" w:hAnsiTheme="minorHAnsi" w:cstheme="minorBidi"/>
                <w:noProof/>
                <w:sz w:val="22"/>
                <w:szCs w:val="22"/>
                <w:lang w:eastAsia="ru-RU"/>
              </w:rPr>
              <w:tab/>
            </w:r>
            <w:r w:rsidRPr="00835B4F">
              <w:rPr>
                <w:rStyle w:val="Hyperlink"/>
                <w:noProof/>
              </w:rPr>
              <w:t>Информация об активах и условных обязательствах кредитного характера, классифицированных в более высокую категорию качества, чем это предусмотрено критериями оценки кредитного риска Положения Банка России N 590-П и Положением Банка России N 283-П</w:t>
            </w:r>
            <w:r>
              <w:rPr>
                <w:noProof/>
                <w:webHidden/>
              </w:rPr>
              <w:tab/>
            </w:r>
            <w:r>
              <w:rPr>
                <w:noProof/>
                <w:webHidden/>
              </w:rPr>
              <w:fldChar w:fldCharType="begin"/>
            </w:r>
            <w:r>
              <w:rPr>
                <w:noProof/>
                <w:webHidden/>
              </w:rPr>
              <w:instrText xml:space="preserve"> PAGEREF _Toc528679073 \h </w:instrText>
            </w:r>
            <w:r>
              <w:rPr>
                <w:noProof/>
                <w:webHidden/>
              </w:rPr>
            </w:r>
            <w:r>
              <w:rPr>
                <w:noProof/>
                <w:webHidden/>
              </w:rPr>
              <w:fldChar w:fldCharType="separate"/>
            </w:r>
            <w:r>
              <w:rPr>
                <w:noProof/>
                <w:webHidden/>
              </w:rPr>
              <w:t>57</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74" w:history="1">
            <w:r w:rsidRPr="00835B4F">
              <w:rPr>
                <w:rStyle w:val="Hyperlink"/>
                <w:noProof/>
              </w:rPr>
              <w:t>1.5.3.7</w:t>
            </w:r>
            <w:r>
              <w:rPr>
                <w:rFonts w:asciiTheme="minorHAnsi" w:eastAsiaTheme="minorEastAsia" w:hAnsiTheme="minorHAnsi" w:cstheme="minorBidi"/>
                <w:noProof/>
                <w:sz w:val="22"/>
                <w:szCs w:val="22"/>
                <w:lang w:eastAsia="ru-RU"/>
              </w:rPr>
              <w:tab/>
            </w:r>
            <w:r w:rsidRPr="00835B4F">
              <w:rPr>
                <w:rStyle w:val="Hyperlink"/>
                <w:noProof/>
              </w:rPr>
              <w:t>Кредитные требования (обязательства) кредитной организации (банковской группы), оцениваемые по ПВР, в разрезе классов кредитных требований (обязательств) и изменение величины вероятности дефолта контрагента</w:t>
            </w:r>
            <w:r>
              <w:rPr>
                <w:noProof/>
                <w:webHidden/>
              </w:rPr>
              <w:tab/>
            </w:r>
            <w:r>
              <w:rPr>
                <w:noProof/>
                <w:webHidden/>
              </w:rPr>
              <w:fldChar w:fldCharType="begin"/>
            </w:r>
            <w:r>
              <w:rPr>
                <w:noProof/>
                <w:webHidden/>
              </w:rPr>
              <w:instrText xml:space="preserve"> PAGEREF _Toc528679074 \h </w:instrText>
            </w:r>
            <w:r>
              <w:rPr>
                <w:noProof/>
                <w:webHidden/>
              </w:rPr>
            </w:r>
            <w:r>
              <w:rPr>
                <w:noProof/>
                <w:webHidden/>
              </w:rPr>
              <w:fldChar w:fldCharType="separate"/>
            </w:r>
            <w:r>
              <w:rPr>
                <w:noProof/>
                <w:webHidden/>
              </w:rPr>
              <w:t>61</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75" w:history="1">
            <w:r w:rsidRPr="00835B4F">
              <w:rPr>
                <w:rStyle w:val="Hyperlink"/>
                <w:noProof/>
              </w:rPr>
              <w:t>1.5.3.8</w:t>
            </w:r>
            <w:r>
              <w:rPr>
                <w:rFonts w:asciiTheme="minorHAnsi" w:eastAsiaTheme="minorEastAsia" w:hAnsiTheme="minorHAnsi" w:cstheme="minorBidi"/>
                <w:noProof/>
                <w:sz w:val="22"/>
                <w:szCs w:val="22"/>
                <w:lang w:eastAsia="ru-RU"/>
              </w:rPr>
              <w:tab/>
            </w:r>
            <w:r w:rsidRPr="00835B4F">
              <w:rPr>
                <w:rStyle w:val="Hyperlink"/>
                <w:noProof/>
              </w:rPr>
              <w:t>Изменения величины требований (обязательств), взвешенных по уровню риска, при применении подходов на основе внутренней модели в целях оценки требований к капиталу в отношении рыночного риска</w:t>
            </w:r>
            <w:r>
              <w:rPr>
                <w:noProof/>
                <w:webHidden/>
              </w:rPr>
              <w:tab/>
            </w:r>
            <w:r>
              <w:rPr>
                <w:noProof/>
                <w:webHidden/>
              </w:rPr>
              <w:fldChar w:fldCharType="begin"/>
            </w:r>
            <w:r>
              <w:rPr>
                <w:noProof/>
                <w:webHidden/>
              </w:rPr>
              <w:instrText xml:space="preserve"> PAGEREF _Toc528679075 \h </w:instrText>
            </w:r>
            <w:r>
              <w:rPr>
                <w:noProof/>
                <w:webHidden/>
              </w:rPr>
            </w:r>
            <w:r>
              <w:rPr>
                <w:noProof/>
                <w:webHidden/>
              </w:rPr>
              <w:fldChar w:fldCharType="separate"/>
            </w:r>
            <w:r>
              <w:rPr>
                <w:noProof/>
                <w:webHidden/>
              </w:rPr>
              <w:t>62</w:t>
            </w:r>
            <w:r>
              <w:rPr>
                <w:noProof/>
                <w:webHidden/>
              </w:rPr>
              <w:fldChar w:fldCharType="end"/>
            </w:r>
          </w:hyperlink>
        </w:p>
        <w:p w:rsidR="00DA1094" w:rsidRDefault="00DA1094" w:rsidP="00DA1094">
          <w:pPr>
            <w:pStyle w:val="TOC4"/>
            <w:tabs>
              <w:tab w:val="left" w:pos="1320"/>
              <w:tab w:val="right" w:pos="9062"/>
            </w:tabs>
            <w:rPr>
              <w:rFonts w:asciiTheme="minorHAnsi" w:eastAsiaTheme="minorEastAsia" w:hAnsiTheme="minorHAnsi" w:cstheme="minorBidi"/>
              <w:noProof/>
              <w:sz w:val="22"/>
              <w:szCs w:val="22"/>
              <w:lang w:eastAsia="ru-RU"/>
            </w:rPr>
          </w:pPr>
          <w:hyperlink w:anchor="_Toc528679076" w:history="1">
            <w:r w:rsidRPr="00835B4F">
              <w:rPr>
                <w:rStyle w:val="Hyperlink"/>
                <w:noProof/>
              </w:rPr>
              <w:t>1.5.3.9</w:t>
            </w:r>
            <w:r>
              <w:rPr>
                <w:rFonts w:asciiTheme="minorHAnsi" w:eastAsiaTheme="minorEastAsia" w:hAnsiTheme="minorHAnsi" w:cstheme="minorBidi"/>
                <w:noProof/>
                <w:sz w:val="22"/>
                <w:szCs w:val="22"/>
                <w:lang w:eastAsia="ru-RU"/>
              </w:rPr>
              <w:tab/>
            </w:r>
            <w:r w:rsidRPr="00835B4F">
              <w:rPr>
                <w:rStyle w:val="Hyperlink"/>
                <w:noProof/>
              </w:rPr>
              <w:t>Информация о величине процентного риска банковского портфеля</w:t>
            </w:r>
            <w:r>
              <w:rPr>
                <w:noProof/>
                <w:webHidden/>
              </w:rPr>
              <w:tab/>
            </w:r>
            <w:r>
              <w:rPr>
                <w:noProof/>
                <w:webHidden/>
              </w:rPr>
              <w:fldChar w:fldCharType="begin"/>
            </w:r>
            <w:r>
              <w:rPr>
                <w:noProof/>
                <w:webHidden/>
              </w:rPr>
              <w:instrText xml:space="preserve"> PAGEREF _Toc528679076 \h </w:instrText>
            </w:r>
            <w:r>
              <w:rPr>
                <w:noProof/>
                <w:webHidden/>
              </w:rPr>
            </w:r>
            <w:r>
              <w:rPr>
                <w:noProof/>
                <w:webHidden/>
              </w:rPr>
              <w:fldChar w:fldCharType="separate"/>
            </w:r>
            <w:r>
              <w:rPr>
                <w:noProof/>
                <w:webHidden/>
              </w:rPr>
              <w:t>62</w:t>
            </w:r>
            <w:r>
              <w:rPr>
                <w:noProof/>
                <w:webHidden/>
              </w:rPr>
              <w:fldChar w:fldCharType="end"/>
            </w:r>
          </w:hyperlink>
        </w:p>
        <w:p w:rsidR="00DA1094" w:rsidRDefault="00DA1094" w:rsidP="00DA1094">
          <w:pPr>
            <w:pStyle w:val="TOC4"/>
            <w:tabs>
              <w:tab w:val="left" w:pos="1540"/>
              <w:tab w:val="right" w:pos="9062"/>
            </w:tabs>
            <w:rPr>
              <w:rFonts w:asciiTheme="minorHAnsi" w:eastAsiaTheme="minorEastAsia" w:hAnsiTheme="minorHAnsi" w:cstheme="minorBidi"/>
              <w:noProof/>
              <w:sz w:val="22"/>
              <w:szCs w:val="22"/>
              <w:lang w:eastAsia="ru-RU"/>
            </w:rPr>
          </w:pPr>
          <w:hyperlink w:anchor="_Toc528679077" w:history="1">
            <w:r w:rsidRPr="00835B4F">
              <w:rPr>
                <w:rStyle w:val="Hyperlink"/>
                <w:noProof/>
              </w:rPr>
              <w:t>1.5.3.10</w:t>
            </w:r>
            <w:r>
              <w:rPr>
                <w:rFonts w:asciiTheme="minorHAnsi" w:eastAsiaTheme="minorEastAsia" w:hAnsiTheme="minorHAnsi" w:cstheme="minorBidi"/>
                <w:noProof/>
                <w:sz w:val="22"/>
                <w:szCs w:val="22"/>
                <w:lang w:eastAsia="ru-RU"/>
              </w:rPr>
              <w:tab/>
            </w:r>
            <w:r w:rsidRPr="00835B4F">
              <w:rPr>
                <w:rStyle w:val="Hyperlink"/>
                <w:noProof/>
              </w:rPr>
              <w:t>Информация о нормативе краткосрочной ликвидности</w:t>
            </w:r>
            <w:r>
              <w:rPr>
                <w:noProof/>
                <w:webHidden/>
              </w:rPr>
              <w:tab/>
            </w:r>
            <w:r>
              <w:rPr>
                <w:noProof/>
                <w:webHidden/>
              </w:rPr>
              <w:fldChar w:fldCharType="begin"/>
            </w:r>
            <w:r>
              <w:rPr>
                <w:noProof/>
                <w:webHidden/>
              </w:rPr>
              <w:instrText xml:space="preserve"> PAGEREF _Toc528679077 \h </w:instrText>
            </w:r>
            <w:r>
              <w:rPr>
                <w:noProof/>
                <w:webHidden/>
              </w:rPr>
            </w:r>
            <w:r>
              <w:rPr>
                <w:noProof/>
                <w:webHidden/>
              </w:rPr>
              <w:fldChar w:fldCharType="separate"/>
            </w:r>
            <w:r>
              <w:rPr>
                <w:noProof/>
                <w:webHidden/>
              </w:rPr>
              <w:t>62</w:t>
            </w:r>
            <w:r>
              <w:rPr>
                <w:noProof/>
                <w:webHidden/>
              </w:rPr>
              <w:fldChar w:fldCharType="end"/>
            </w:r>
          </w:hyperlink>
        </w:p>
        <w:p w:rsidR="00DA1094" w:rsidRDefault="00DA1094" w:rsidP="00DA1094">
          <w:pPr>
            <w:pStyle w:val="TOC4"/>
            <w:tabs>
              <w:tab w:val="left" w:pos="1540"/>
              <w:tab w:val="right" w:pos="9062"/>
            </w:tabs>
            <w:rPr>
              <w:rFonts w:asciiTheme="minorHAnsi" w:eastAsiaTheme="minorEastAsia" w:hAnsiTheme="minorHAnsi" w:cstheme="minorBidi"/>
              <w:noProof/>
              <w:sz w:val="22"/>
              <w:szCs w:val="22"/>
              <w:lang w:eastAsia="ru-RU"/>
            </w:rPr>
          </w:pPr>
          <w:hyperlink w:anchor="_Toc528679078" w:history="1">
            <w:r w:rsidRPr="00835B4F">
              <w:rPr>
                <w:rStyle w:val="Hyperlink"/>
                <w:noProof/>
              </w:rPr>
              <w:t>1.5.3.11</w:t>
            </w:r>
            <w:r>
              <w:rPr>
                <w:rFonts w:asciiTheme="minorHAnsi" w:eastAsiaTheme="minorEastAsia" w:hAnsiTheme="minorHAnsi" w:cstheme="minorBidi"/>
                <w:noProof/>
                <w:sz w:val="22"/>
                <w:szCs w:val="22"/>
                <w:lang w:eastAsia="ru-RU"/>
              </w:rPr>
              <w:tab/>
            </w:r>
            <w:r w:rsidRPr="00835B4F">
              <w:rPr>
                <w:rStyle w:val="Hyperlink"/>
                <w:noProof/>
              </w:rPr>
              <w:t>Финансовый рычаг и обязательные нормативы</w:t>
            </w:r>
            <w:r>
              <w:rPr>
                <w:noProof/>
                <w:webHidden/>
              </w:rPr>
              <w:tab/>
            </w:r>
            <w:r>
              <w:rPr>
                <w:noProof/>
                <w:webHidden/>
              </w:rPr>
              <w:fldChar w:fldCharType="begin"/>
            </w:r>
            <w:r>
              <w:rPr>
                <w:noProof/>
                <w:webHidden/>
              </w:rPr>
              <w:instrText xml:space="preserve"> PAGEREF _Toc528679078 \h </w:instrText>
            </w:r>
            <w:r>
              <w:rPr>
                <w:noProof/>
                <w:webHidden/>
              </w:rPr>
            </w:r>
            <w:r>
              <w:rPr>
                <w:noProof/>
                <w:webHidden/>
              </w:rPr>
              <w:fldChar w:fldCharType="separate"/>
            </w:r>
            <w:r>
              <w:rPr>
                <w:noProof/>
                <w:webHidden/>
              </w:rPr>
              <w:t>62</w:t>
            </w:r>
            <w:r>
              <w:rPr>
                <w:noProof/>
                <w:webHidden/>
              </w:rPr>
              <w:fldChar w:fldCharType="end"/>
            </w:r>
          </w:hyperlink>
        </w:p>
        <w:p w:rsidR="00DA1094" w:rsidRDefault="00DA1094" w:rsidP="00DA1094">
          <w:pPr>
            <w:pStyle w:val="TOC2"/>
            <w:tabs>
              <w:tab w:val="left" w:pos="851"/>
              <w:tab w:val="right" w:pos="9062"/>
            </w:tabs>
            <w:rPr>
              <w:rFonts w:asciiTheme="minorHAnsi" w:hAnsiTheme="minorHAnsi"/>
              <w:noProof/>
              <w:sz w:val="22"/>
            </w:rPr>
          </w:pPr>
          <w:hyperlink w:anchor="_Toc528679079" w:history="1">
            <w:r w:rsidRPr="00835B4F">
              <w:rPr>
                <w:rStyle w:val="Hyperlink"/>
                <w:noProof/>
              </w:rPr>
              <w:t>1.6</w:t>
            </w:r>
            <w:r>
              <w:rPr>
                <w:rFonts w:asciiTheme="minorHAnsi" w:hAnsiTheme="minorHAnsi"/>
                <w:noProof/>
                <w:sz w:val="22"/>
              </w:rPr>
              <w:tab/>
            </w:r>
            <w:r w:rsidRPr="00835B4F">
              <w:rPr>
                <w:rStyle w:val="Hyperlink"/>
                <w:noProof/>
              </w:rPr>
              <w:t>Информация об операциях со связанными с кредитной организацией сторонами</w:t>
            </w:r>
            <w:r>
              <w:rPr>
                <w:noProof/>
                <w:webHidden/>
              </w:rPr>
              <w:tab/>
            </w:r>
            <w:r>
              <w:rPr>
                <w:noProof/>
                <w:webHidden/>
              </w:rPr>
              <w:fldChar w:fldCharType="begin"/>
            </w:r>
            <w:r>
              <w:rPr>
                <w:noProof/>
                <w:webHidden/>
              </w:rPr>
              <w:instrText xml:space="preserve"> PAGEREF _Toc528679079 \h </w:instrText>
            </w:r>
            <w:r>
              <w:rPr>
                <w:noProof/>
                <w:webHidden/>
              </w:rPr>
            </w:r>
            <w:r>
              <w:rPr>
                <w:noProof/>
                <w:webHidden/>
              </w:rPr>
              <w:fldChar w:fldCharType="separate"/>
            </w:r>
            <w:r>
              <w:rPr>
                <w:noProof/>
                <w:webHidden/>
              </w:rPr>
              <w:t>63</w:t>
            </w:r>
            <w:r>
              <w:rPr>
                <w:noProof/>
                <w:webHidden/>
              </w:rPr>
              <w:fldChar w:fldCharType="end"/>
            </w:r>
          </w:hyperlink>
        </w:p>
        <w:p w:rsidR="00DA1094" w:rsidRDefault="00DA1094" w:rsidP="00DA1094">
          <w:pPr>
            <w:pStyle w:val="TOC2"/>
            <w:tabs>
              <w:tab w:val="left" w:pos="851"/>
              <w:tab w:val="right" w:pos="9062"/>
            </w:tabs>
            <w:rPr>
              <w:rFonts w:asciiTheme="minorHAnsi" w:hAnsiTheme="minorHAnsi"/>
              <w:noProof/>
              <w:sz w:val="22"/>
            </w:rPr>
          </w:pPr>
          <w:hyperlink w:anchor="_Toc528679080" w:history="1">
            <w:r w:rsidRPr="00835B4F">
              <w:rPr>
                <w:rStyle w:val="Hyperlink"/>
                <w:noProof/>
              </w:rPr>
              <w:t>1.7</w:t>
            </w:r>
            <w:r>
              <w:rPr>
                <w:rFonts w:asciiTheme="minorHAnsi" w:hAnsiTheme="minorHAnsi"/>
                <w:noProof/>
                <w:sz w:val="22"/>
              </w:rPr>
              <w:tab/>
            </w:r>
            <w:r w:rsidRPr="00835B4F">
              <w:rPr>
                <w:rStyle w:val="Hyperlink"/>
                <w:noProof/>
              </w:rPr>
              <w:t>Условные налоговые обязательства</w:t>
            </w:r>
            <w:r>
              <w:rPr>
                <w:noProof/>
                <w:webHidden/>
              </w:rPr>
              <w:tab/>
            </w:r>
            <w:r>
              <w:rPr>
                <w:noProof/>
                <w:webHidden/>
              </w:rPr>
              <w:fldChar w:fldCharType="begin"/>
            </w:r>
            <w:r>
              <w:rPr>
                <w:noProof/>
                <w:webHidden/>
              </w:rPr>
              <w:instrText xml:space="preserve"> PAGEREF _Toc528679080 \h </w:instrText>
            </w:r>
            <w:r>
              <w:rPr>
                <w:noProof/>
                <w:webHidden/>
              </w:rPr>
            </w:r>
            <w:r>
              <w:rPr>
                <w:noProof/>
                <w:webHidden/>
              </w:rPr>
              <w:fldChar w:fldCharType="separate"/>
            </w:r>
            <w:r>
              <w:rPr>
                <w:noProof/>
                <w:webHidden/>
              </w:rPr>
              <w:t>65</w:t>
            </w:r>
            <w:r>
              <w:rPr>
                <w:noProof/>
                <w:webHidden/>
              </w:rPr>
              <w:fldChar w:fldCharType="end"/>
            </w:r>
          </w:hyperlink>
        </w:p>
        <w:p w:rsidR="00DA1094" w:rsidRDefault="00DA1094" w:rsidP="00DA1094">
          <w:r>
            <w:rPr>
              <w:rFonts w:eastAsiaTheme="minorEastAsia"/>
              <w:b/>
              <w:bCs/>
              <w:noProof/>
              <w:lang w:eastAsia="ru-RU"/>
            </w:rPr>
            <w:fldChar w:fldCharType="end"/>
          </w:r>
        </w:p>
      </w:sdtContent>
    </w:sdt>
    <w:p w:rsidR="00DA1094" w:rsidRDefault="00DA1094" w:rsidP="00DA1094">
      <w:pPr>
        <w:spacing w:line="240" w:lineRule="auto"/>
        <w:jc w:val="both"/>
        <w:rPr>
          <w:rFonts w:cs="Times New Roman"/>
        </w:rPr>
      </w:pPr>
    </w:p>
    <w:p w:rsidR="00DA1094" w:rsidRDefault="00DA1094" w:rsidP="00DA1094">
      <w:pPr>
        <w:spacing w:line="240" w:lineRule="auto"/>
        <w:jc w:val="both"/>
        <w:rPr>
          <w:rFonts w:cs="Times New Roman"/>
        </w:rPr>
      </w:pPr>
    </w:p>
    <w:p w:rsidR="00DA1094" w:rsidRDefault="00DA1094" w:rsidP="00DA1094">
      <w:pPr>
        <w:spacing w:line="240" w:lineRule="auto"/>
        <w:jc w:val="both"/>
        <w:rPr>
          <w:rFonts w:cs="Times New Roman"/>
        </w:rPr>
      </w:pPr>
    </w:p>
    <w:p w:rsidR="00DA1094" w:rsidRDefault="00DA1094" w:rsidP="00DA1094">
      <w:pPr>
        <w:spacing w:line="240" w:lineRule="auto"/>
        <w:jc w:val="both"/>
        <w:rPr>
          <w:rFonts w:cs="Times New Roman"/>
        </w:rPr>
      </w:pPr>
    </w:p>
    <w:p w:rsidR="00DA1094" w:rsidRPr="001413B7" w:rsidRDefault="00DA1094" w:rsidP="00DA1094">
      <w:pPr>
        <w:spacing w:line="240" w:lineRule="auto"/>
        <w:jc w:val="both"/>
        <w:rPr>
          <w:rFonts w:cs="Times New Roman"/>
        </w:rPr>
      </w:pPr>
    </w:p>
    <w:p w:rsidR="00DA1094" w:rsidRPr="001413B7" w:rsidRDefault="00DA1094" w:rsidP="00DA1094">
      <w:pPr>
        <w:pageBreakBefore/>
        <w:spacing w:after="240" w:line="240" w:lineRule="auto"/>
        <w:jc w:val="both"/>
        <w:rPr>
          <w:rFonts w:cs="Times New Roman"/>
        </w:rPr>
      </w:pPr>
      <w:r w:rsidRPr="001413B7">
        <w:rPr>
          <w:rFonts w:cs="Times New Roman"/>
        </w:rPr>
        <w:lastRenderedPageBreak/>
        <w:t>Общество с ограниченной ответственностью «</w:t>
      </w:r>
      <w:proofErr w:type="spellStart"/>
      <w:r w:rsidRPr="001413B7">
        <w:rPr>
          <w:rFonts w:cs="Times New Roman"/>
        </w:rPr>
        <w:t>Америкэн</w:t>
      </w:r>
      <w:proofErr w:type="spellEnd"/>
      <w:r w:rsidRPr="001413B7">
        <w:rPr>
          <w:rFonts w:cs="Times New Roman"/>
        </w:rPr>
        <w:t xml:space="preserve"> Экспресс Банк»</w:t>
      </w:r>
    </w:p>
    <w:p w:rsidR="00DA1094" w:rsidRPr="003F657E" w:rsidRDefault="00DA1094" w:rsidP="00DA1094">
      <w:pPr>
        <w:spacing w:after="240" w:line="240" w:lineRule="auto"/>
        <w:jc w:val="both"/>
        <w:rPr>
          <w:rFonts w:cs="Times New Roman"/>
        </w:rPr>
      </w:pPr>
      <w:r w:rsidRPr="003F657E">
        <w:rPr>
          <w:rFonts w:cs="Times New Roman"/>
        </w:rPr>
        <w:t>119048, Москва, улица Усачева, 33, стр. 1</w:t>
      </w:r>
    </w:p>
    <w:p w:rsidR="00DA1094" w:rsidRPr="0048188F" w:rsidRDefault="00DA1094" w:rsidP="00DA1094">
      <w:pPr>
        <w:pStyle w:val="Heading2"/>
        <w:rPr>
          <w:i/>
        </w:rPr>
      </w:pPr>
      <w:bookmarkStart w:id="1" w:name="_Toc528679035"/>
      <w:r w:rsidRPr="0048188F">
        <w:lastRenderedPageBreak/>
        <w:t xml:space="preserve">Существенная </w:t>
      </w:r>
      <w:r w:rsidRPr="00F2019C">
        <w:t>информация</w:t>
      </w:r>
      <w:r w:rsidRPr="0048188F">
        <w:t xml:space="preserve"> о кредитной организации</w:t>
      </w:r>
      <w:bookmarkEnd w:id="1"/>
    </w:p>
    <w:p w:rsidR="00DA1094" w:rsidRPr="009E18F0" w:rsidRDefault="00DA1094" w:rsidP="00DA1094">
      <w:pPr>
        <w:spacing w:after="240" w:line="240" w:lineRule="auto"/>
        <w:jc w:val="both"/>
        <w:rPr>
          <w:rFonts w:cs="Times New Roman"/>
        </w:rPr>
      </w:pPr>
      <w:r w:rsidRPr="009E18F0">
        <w:rPr>
          <w:rFonts w:cs="Times New Roman"/>
        </w:rPr>
        <w:t>Данная Пояснительная информация к бухгалтерской (финансовой) отчетности за 9 месяцев 2018 года представлена в тысячах российских рублей (тыс. руб.), если не указано иное.</w:t>
      </w:r>
    </w:p>
    <w:p w:rsidR="00DA1094" w:rsidRPr="0048188F" w:rsidRDefault="00DA1094" w:rsidP="00DA1094">
      <w:pPr>
        <w:pStyle w:val="Heading2"/>
        <w:rPr>
          <w:i/>
        </w:rPr>
      </w:pPr>
      <w:bookmarkStart w:id="2" w:name="_Toc528679036"/>
      <w:r w:rsidRPr="0048188F">
        <w:lastRenderedPageBreak/>
        <w:t>Краткая характеристика деятельности кредитной организации</w:t>
      </w:r>
      <w:bookmarkEnd w:id="2"/>
    </w:p>
    <w:p w:rsidR="00DA1094" w:rsidRPr="001413B7" w:rsidRDefault="00DA1094" w:rsidP="00DA1094">
      <w:pPr>
        <w:pStyle w:val="PZText"/>
        <w:spacing w:after="240"/>
        <w:ind w:firstLine="0"/>
        <w:rPr>
          <w:rFonts w:eastAsiaTheme="minorHAnsi"/>
          <w:sz w:val="20"/>
          <w:szCs w:val="20"/>
          <w:lang w:eastAsia="en-US"/>
        </w:rPr>
      </w:pPr>
      <w:r w:rsidRPr="001413B7">
        <w:rPr>
          <w:rFonts w:eastAsiaTheme="minorHAnsi"/>
          <w:sz w:val="20"/>
          <w:szCs w:val="20"/>
          <w:lang w:eastAsia="en-US"/>
        </w:rPr>
        <w:t>ООО «</w:t>
      </w:r>
      <w:proofErr w:type="spellStart"/>
      <w:r w:rsidRPr="001413B7">
        <w:rPr>
          <w:rFonts w:eastAsiaTheme="minorHAnsi"/>
          <w:sz w:val="20"/>
          <w:szCs w:val="20"/>
          <w:lang w:eastAsia="en-US"/>
        </w:rPr>
        <w:t>Америкэн</w:t>
      </w:r>
      <w:proofErr w:type="spellEnd"/>
      <w:r w:rsidRPr="001413B7">
        <w:rPr>
          <w:rFonts w:eastAsiaTheme="minorHAnsi"/>
          <w:sz w:val="20"/>
          <w:szCs w:val="20"/>
          <w:lang w:eastAsia="en-US"/>
        </w:rPr>
        <w:t xml:space="preserve"> Экспресс Банк» (далее – Банк) является частью международной банковской группы </w:t>
      </w:r>
      <w:proofErr w:type="spellStart"/>
      <w:r w:rsidRPr="003F657E">
        <w:rPr>
          <w:rFonts w:eastAsiaTheme="minorHAnsi"/>
          <w:sz w:val="20"/>
          <w:szCs w:val="20"/>
          <w:lang w:eastAsia="en-US"/>
        </w:rPr>
        <w:t>Америкэн</w:t>
      </w:r>
      <w:proofErr w:type="spellEnd"/>
      <w:r w:rsidRPr="003F657E">
        <w:rPr>
          <w:rFonts w:eastAsiaTheme="minorHAnsi"/>
          <w:sz w:val="20"/>
          <w:szCs w:val="20"/>
          <w:lang w:eastAsia="en-US"/>
        </w:rPr>
        <w:t xml:space="preserve"> Экспресс,</w:t>
      </w:r>
      <w:r w:rsidRPr="001413B7">
        <w:rPr>
          <w:rFonts w:eastAsiaTheme="minorHAnsi"/>
          <w:sz w:val="20"/>
          <w:szCs w:val="20"/>
          <w:lang w:eastAsia="en-US"/>
        </w:rPr>
        <w:t xml:space="preserve"> возглавляемой корпорацией </w:t>
      </w:r>
      <w:proofErr w:type="spellStart"/>
      <w:r w:rsidRPr="003F657E">
        <w:rPr>
          <w:rFonts w:eastAsiaTheme="minorHAnsi"/>
          <w:sz w:val="20"/>
          <w:szCs w:val="20"/>
          <w:lang w:eastAsia="en-US"/>
        </w:rPr>
        <w:t>Америкэн</w:t>
      </w:r>
      <w:proofErr w:type="spellEnd"/>
      <w:r w:rsidRPr="003F657E">
        <w:rPr>
          <w:rFonts w:eastAsiaTheme="minorHAnsi"/>
          <w:sz w:val="20"/>
          <w:szCs w:val="20"/>
          <w:lang w:eastAsia="en-US"/>
        </w:rPr>
        <w:t xml:space="preserve"> Экспресс Компани</w:t>
      </w:r>
      <w:r w:rsidRPr="001413B7">
        <w:rPr>
          <w:rFonts w:eastAsiaTheme="minorHAnsi"/>
          <w:sz w:val="20"/>
          <w:szCs w:val="20"/>
          <w:lang w:eastAsia="en-US"/>
        </w:rPr>
        <w:t xml:space="preserve">, зарегистрированной в </w:t>
      </w:r>
      <w:r w:rsidRPr="003F657E">
        <w:rPr>
          <w:rFonts w:eastAsiaTheme="minorHAnsi"/>
          <w:sz w:val="20"/>
          <w:szCs w:val="20"/>
          <w:lang w:eastAsia="en-US"/>
        </w:rPr>
        <w:t>штате Нью-Йорк, США</w:t>
      </w:r>
      <w:r w:rsidRPr="001413B7">
        <w:rPr>
          <w:rFonts w:eastAsiaTheme="minorHAnsi"/>
          <w:sz w:val="20"/>
          <w:szCs w:val="20"/>
          <w:lang w:eastAsia="en-US"/>
        </w:rPr>
        <w:t xml:space="preserve">. </w:t>
      </w:r>
    </w:p>
    <w:p w:rsidR="00DA1094" w:rsidRPr="003F657E" w:rsidRDefault="00DA1094" w:rsidP="00DA1094">
      <w:pPr>
        <w:pStyle w:val="PZText"/>
        <w:spacing w:before="240" w:after="240"/>
        <w:ind w:firstLine="0"/>
        <w:rPr>
          <w:rFonts w:eastAsiaTheme="minorHAnsi"/>
          <w:sz w:val="20"/>
          <w:szCs w:val="20"/>
          <w:lang w:eastAsia="en-US"/>
        </w:rPr>
      </w:pPr>
      <w:r w:rsidRPr="001413B7">
        <w:rPr>
          <w:rFonts w:eastAsiaTheme="minorHAnsi"/>
          <w:sz w:val="20"/>
          <w:szCs w:val="20"/>
          <w:lang w:eastAsia="en-US"/>
        </w:rPr>
        <w:t xml:space="preserve">Банк </w:t>
      </w:r>
      <w:r w:rsidRPr="003F657E">
        <w:rPr>
          <w:rFonts w:eastAsiaTheme="minorHAnsi"/>
          <w:sz w:val="20"/>
          <w:szCs w:val="20"/>
          <w:lang w:eastAsia="en-US"/>
        </w:rPr>
        <w:t>не имеет</w:t>
      </w:r>
      <w:r w:rsidRPr="001413B7">
        <w:rPr>
          <w:rFonts w:eastAsiaTheme="minorHAnsi"/>
          <w:sz w:val="20"/>
          <w:szCs w:val="20"/>
          <w:lang w:eastAsia="en-US"/>
        </w:rPr>
        <w:t xml:space="preserve"> филиалов и отделений и расположен по адресу: </w:t>
      </w:r>
      <w:r w:rsidRPr="003F657E">
        <w:rPr>
          <w:rFonts w:eastAsiaTheme="minorHAnsi"/>
          <w:sz w:val="20"/>
          <w:szCs w:val="20"/>
          <w:lang w:eastAsia="en-US"/>
        </w:rPr>
        <w:t>119048, Российская Федерация, г. Москва, ул. Усачева, 33, стр. 1.</w:t>
      </w:r>
    </w:p>
    <w:p w:rsidR="00DA1094" w:rsidRPr="001413B7" w:rsidRDefault="00DA1094" w:rsidP="00DA1094">
      <w:pPr>
        <w:pStyle w:val="PZText"/>
        <w:spacing w:before="240" w:after="240"/>
        <w:ind w:firstLine="0"/>
        <w:rPr>
          <w:sz w:val="20"/>
          <w:szCs w:val="20"/>
        </w:rPr>
      </w:pPr>
      <w:r w:rsidRPr="001413B7">
        <w:rPr>
          <w:sz w:val="20"/>
          <w:szCs w:val="20"/>
        </w:rPr>
        <w:t>Банк зарегистрирован 15 декабря 2005 г.</w:t>
      </w:r>
    </w:p>
    <w:p w:rsidR="00DA1094" w:rsidRPr="001413B7" w:rsidRDefault="00DA1094" w:rsidP="00DA1094">
      <w:pPr>
        <w:spacing w:before="240" w:after="240" w:line="240" w:lineRule="auto"/>
        <w:jc w:val="both"/>
        <w:rPr>
          <w:rFonts w:cs="Times New Roman"/>
        </w:rPr>
      </w:pPr>
      <w:r w:rsidRPr="001413B7">
        <w:rPr>
          <w:rFonts w:cs="Times New Roman"/>
        </w:rPr>
        <w:t>Основной государственный регистрационный номер: 1057711014800.</w:t>
      </w:r>
    </w:p>
    <w:p w:rsidR="00DA1094" w:rsidRPr="001413B7" w:rsidRDefault="00DA1094" w:rsidP="00DA1094">
      <w:pPr>
        <w:spacing w:before="240" w:after="240" w:line="240" w:lineRule="auto"/>
        <w:jc w:val="both"/>
        <w:rPr>
          <w:rFonts w:cs="Times New Roman"/>
        </w:rPr>
      </w:pPr>
      <w:r w:rsidRPr="001413B7">
        <w:rPr>
          <w:rFonts w:cs="Times New Roman"/>
        </w:rPr>
        <w:t>Основным видом деятельности Банка является прочее денежное посредничество.</w:t>
      </w:r>
    </w:p>
    <w:p w:rsidR="00DA1094" w:rsidRPr="001413B7" w:rsidRDefault="00DA1094" w:rsidP="00DA1094">
      <w:pPr>
        <w:pStyle w:val="PZText"/>
        <w:spacing w:before="240" w:after="240"/>
        <w:ind w:firstLine="0"/>
        <w:rPr>
          <w:sz w:val="20"/>
          <w:szCs w:val="20"/>
        </w:rPr>
      </w:pPr>
      <w:r w:rsidRPr="001413B7">
        <w:rPr>
          <w:sz w:val="20"/>
          <w:szCs w:val="20"/>
        </w:rPr>
        <w:t>Банк имеет лицензию на осуществление банковских операций № </w:t>
      </w:r>
      <w:r w:rsidRPr="003F657E">
        <w:rPr>
          <w:sz w:val="20"/>
          <w:szCs w:val="20"/>
        </w:rPr>
        <w:t>3460</w:t>
      </w:r>
      <w:r w:rsidRPr="001413B7">
        <w:rPr>
          <w:sz w:val="20"/>
          <w:szCs w:val="20"/>
        </w:rPr>
        <w:t xml:space="preserve">, выданную Банком России </w:t>
      </w:r>
      <w:r w:rsidRPr="003F657E">
        <w:rPr>
          <w:sz w:val="20"/>
          <w:szCs w:val="20"/>
        </w:rPr>
        <w:t>4</w:t>
      </w:r>
      <w:r w:rsidRPr="003F657E">
        <w:rPr>
          <w:sz w:val="20"/>
          <w:szCs w:val="20"/>
          <w:lang w:val="en-US"/>
        </w:rPr>
        <w:t> </w:t>
      </w:r>
      <w:r w:rsidRPr="003F657E">
        <w:rPr>
          <w:sz w:val="20"/>
          <w:szCs w:val="20"/>
        </w:rPr>
        <w:t>февраля 2015 г. без ограничения срока действия</w:t>
      </w:r>
      <w:r w:rsidRPr="001413B7">
        <w:rPr>
          <w:sz w:val="20"/>
          <w:szCs w:val="20"/>
        </w:rPr>
        <w:t>, и осуществляет деятельность в соответствии с Федеральным Законом «О банках и банковской деятельности» и другими законодательными актами Российской Федерации (РФ).</w:t>
      </w:r>
    </w:p>
    <w:p w:rsidR="00DA1094" w:rsidRPr="001413B7" w:rsidRDefault="00DA1094" w:rsidP="00DA1094">
      <w:pPr>
        <w:pStyle w:val="PZText"/>
        <w:spacing w:before="240" w:after="240"/>
        <w:ind w:firstLine="0"/>
        <w:rPr>
          <w:sz w:val="20"/>
          <w:szCs w:val="20"/>
        </w:rPr>
      </w:pPr>
      <w:r w:rsidRPr="001413B7">
        <w:rPr>
          <w:sz w:val="20"/>
          <w:szCs w:val="20"/>
        </w:rPr>
        <w:t xml:space="preserve">Банк 2 июля 2013 г. зарегистрирован в качестве оператора платежной системы </w:t>
      </w:r>
      <w:proofErr w:type="spellStart"/>
      <w:r w:rsidRPr="001413B7">
        <w:rPr>
          <w:sz w:val="20"/>
          <w:szCs w:val="20"/>
        </w:rPr>
        <w:t>Америкэн</w:t>
      </w:r>
      <w:proofErr w:type="spellEnd"/>
      <w:r w:rsidRPr="001413B7">
        <w:rPr>
          <w:sz w:val="20"/>
          <w:szCs w:val="20"/>
        </w:rPr>
        <w:t xml:space="preserve"> Экспресс за регистрационным номером № </w:t>
      </w:r>
      <w:r w:rsidRPr="003F657E">
        <w:rPr>
          <w:sz w:val="20"/>
          <w:szCs w:val="20"/>
        </w:rPr>
        <w:t>0027.</w:t>
      </w:r>
    </w:p>
    <w:p w:rsidR="00DA1094" w:rsidRPr="001413B7" w:rsidRDefault="00DA1094" w:rsidP="00DA1094">
      <w:pPr>
        <w:pStyle w:val="PZText"/>
        <w:spacing w:after="240"/>
        <w:ind w:firstLine="0"/>
        <w:rPr>
          <w:sz w:val="20"/>
          <w:szCs w:val="20"/>
        </w:rPr>
      </w:pPr>
      <w:r w:rsidRPr="001413B7">
        <w:rPr>
          <w:sz w:val="20"/>
          <w:szCs w:val="20"/>
        </w:rPr>
        <w:t>Банк осуществляет следующие виды деятельности:</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bCs/>
          <w:lang w:val="ru-RU"/>
        </w:rPr>
      </w:pPr>
      <w:r w:rsidRPr="001413B7">
        <w:rPr>
          <w:rFonts w:cs="Times New Roman"/>
          <w:bCs/>
          <w:lang w:val="ru-RU"/>
        </w:rPr>
        <w:t>выпуск корпоративных кредитных карт «</w:t>
      </w:r>
      <w:proofErr w:type="spellStart"/>
      <w:r w:rsidRPr="001413B7">
        <w:rPr>
          <w:rFonts w:cs="Times New Roman"/>
          <w:bCs/>
          <w:lang w:val="ru-RU"/>
        </w:rPr>
        <w:t>American</w:t>
      </w:r>
      <w:proofErr w:type="spellEnd"/>
      <w:r w:rsidRPr="001413B7">
        <w:rPr>
          <w:rFonts w:cs="Times New Roman"/>
          <w:bCs/>
          <w:lang w:val="ru-RU"/>
        </w:rPr>
        <w:t xml:space="preserve"> </w:t>
      </w:r>
      <w:proofErr w:type="spellStart"/>
      <w:r w:rsidRPr="001413B7">
        <w:rPr>
          <w:rFonts w:cs="Times New Roman"/>
          <w:bCs/>
          <w:lang w:val="ru-RU"/>
        </w:rPr>
        <w:t>Express</w:t>
      </w:r>
      <w:proofErr w:type="spellEnd"/>
      <w:r w:rsidRPr="001413B7">
        <w:rPr>
          <w:rFonts w:cs="Times New Roman"/>
          <w:bCs/>
          <w:lang w:val="ru-RU"/>
        </w:rPr>
        <w:t xml:space="preserve"> BTA» (от англ. BTA – </w:t>
      </w:r>
      <w:proofErr w:type="spellStart"/>
      <w:r w:rsidRPr="001413B7">
        <w:rPr>
          <w:rFonts w:cs="Times New Roman"/>
          <w:bCs/>
          <w:lang w:val="ru-RU"/>
        </w:rPr>
        <w:t>Business</w:t>
      </w:r>
      <w:proofErr w:type="spellEnd"/>
      <w:r w:rsidRPr="001413B7">
        <w:rPr>
          <w:rFonts w:cs="Times New Roman"/>
          <w:bCs/>
          <w:lang w:val="ru-RU"/>
        </w:rPr>
        <w:t xml:space="preserve"> </w:t>
      </w:r>
      <w:proofErr w:type="spellStart"/>
      <w:r w:rsidRPr="001413B7">
        <w:rPr>
          <w:rFonts w:cs="Times New Roman"/>
          <w:bCs/>
          <w:lang w:val="ru-RU"/>
        </w:rPr>
        <w:t>Travel</w:t>
      </w:r>
      <w:proofErr w:type="spellEnd"/>
      <w:r w:rsidRPr="001413B7">
        <w:rPr>
          <w:rFonts w:cs="Times New Roman"/>
          <w:bCs/>
          <w:lang w:val="ru-RU"/>
        </w:rPr>
        <w:t xml:space="preserve"> </w:t>
      </w:r>
      <w:proofErr w:type="spellStart"/>
      <w:r w:rsidRPr="001413B7">
        <w:rPr>
          <w:rFonts w:cs="Times New Roman"/>
          <w:bCs/>
          <w:lang w:val="ru-RU"/>
        </w:rPr>
        <w:t>Account</w:t>
      </w:r>
      <w:proofErr w:type="spellEnd"/>
      <w:r w:rsidRPr="001413B7">
        <w:rPr>
          <w:rFonts w:cs="Times New Roman"/>
          <w:bCs/>
          <w:lang w:val="ru-RU"/>
        </w:rPr>
        <w:t xml:space="preserve">) (далее «карта БТА»). Карта БТА – это кредитная банковская карта, выпущенная в </w:t>
      </w:r>
      <w:r w:rsidRPr="001413B7">
        <w:rPr>
          <w:rFonts w:cs="Times New Roman"/>
          <w:lang w:val="ru-RU"/>
        </w:rPr>
        <w:t>российских</w:t>
      </w:r>
      <w:r w:rsidRPr="001413B7">
        <w:rPr>
          <w:rFonts w:cs="Times New Roman"/>
          <w:bCs/>
          <w:lang w:val="ru-RU"/>
        </w:rPr>
        <w:t xml:space="preserve"> рублях в электронном виде (без пластикового носителя) Банком по требованию клиента – юридического лица,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 Карта БТА позволяет клиентам оптимизировать стоимость финансирования благодаря беспроцентному кредиту, предоставляемому на 59 дней компаниям, выполняющим определенные условия соглашения. Доходы Банка включают определенную плату за обработку кредитных карт, начисляемую при осуществлении каждой операции, и проценты к получению, начисляемые на задолженность клиентов;</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lang w:val="ru-RU"/>
        </w:rPr>
      </w:pPr>
      <w:r w:rsidRPr="001413B7">
        <w:rPr>
          <w:rFonts w:cs="Times New Roman"/>
          <w:lang w:val="ru-RU"/>
        </w:rPr>
        <w:t xml:space="preserve">выполнение функций оператора платежной системы </w:t>
      </w:r>
      <w:proofErr w:type="spellStart"/>
      <w:r w:rsidRPr="001413B7">
        <w:rPr>
          <w:rFonts w:cs="Times New Roman"/>
          <w:lang w:val="ru-RU"/>
        </w:rPr>
        <w:t>Америкэн</w:t>
      </w:r>
      <w:proofErr w:type="spellEnd"/>
      <w:r w:rsidRPr="001413B7">
        <w:rPr>
          <w:rFonts w:cs="Times New Roman"/>
          <w:lang w:val="ru-RU"/>
        </w:rPr>
        <w:t xml:space="preserve"> Экспресс в России, платежного клирингового центра, также выполнение функций Центрального платежного клирингового контрагента, расчетного центра. Так же ООО «</w:t>
      </w:r>
      <w:proofErr w:type="spellStart"/>
      <w:r w:rsidRPr="001413B7">
        <w:rPr>
          <w:rFonts w:cs="Times New Roman"/>
          <w:lang w:val="ru-RU"/>
        </w:rPr>
        <w:t>Америкэн</w:t>
      </w:r>
      <w:proofErr w:type="spellEnd"/>
      <w:r w:rsidRPr="001413B7">
        <w:rPr>
          <w:rFonts w:cs="Times New Roman"/>
          <w:lang w:val="ru-RU"/>
        </w:rPr>
        <w:t xml:space="preserve"> Экспресс Банк» является участником платежной системы как эмитент карт БТА;</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lang w:val="ru-RU"/>
        </w:rPr>
      </w:pPr>
      <w:proofErr w:type="spellStart"/>
      <w:r w:rsidRPr="001413B7">
        <w:rPr>
          <w:rFonts w:cs="Times New Roman"/>
          <w:lang w:val="ru-RU"/>
        </w:rPr>
        <w:t>эквайринг</w:t>
      </w:r>
      <w:proofErr w:type="spellEnd"/>
      <w:r w:rsidRPr="001413B7">
        <w:rPr>
          <w:rFonts w:cs="Times New Roman"/>
          <w:lang w:val="ru-RU"/>
        </w:rPr>
        <w:t xml:space="preserve"> авиалиний и агентств делового туризма;</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lang w:val="ru-RU"/>
        </w:rPr>
      </w:pPr>
      <w:r w:rsidRPr="001413B7">
        <w:rPr>
          <w:rFonts w:cs="Times New Roman"/>
          <w:bCs/>
          <w:lang w:val="ru-RU"/>
        </w:rPr>
        <w:t>размещение межбанковских кредитов и депозитов в банках – резидентах и нерезидентах Российской</w:t>
      </w:r>
      <w:r w:rsidRPr="001413B7">
        <w:rPr>
          <w:rFonts w:cs="Times New Roman"/>
          <w:lang w:val="ru-RU"/>
        </w:rPr>
        <w:t xml:space="preserve"> Федерации;</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bCs/>
          <w:lang w:val="ru-RU"/>
        </w:rPr>
      </w:pPr>
      <w:r w:rsidRPr="001413B7">
        <w:rPr>
          <w:rFonts w:cs="Times New Roman"/>
          <w:bCs/>
          <w:lang w:val="ru-RU"/>
        </w:rPr>
        <w:t xml:space="preserve">распространение корпоративных карт </w:t>
      </w:r>
      <w:proofErr w:type="spellStart"/>
      <w:r w:rsidRPr="001413B7">
        <w:rPr>
          <w:rFonts w:cs="Times New Roman"/>
          <w:bCs/>
          <w:lang w:val="ru-RU"/>
        </w:rPr>
        <w:t>American</w:t>
      </w:r>
      <w:proofErr w:type="spellEnd"/>
      <w:r w:rsidRPr="001413B7">
        <w:rPr>
          <w:rFonts w:cs="Times New Roman"/>
          <w:bCs/>
          <w:lang w:val="ru-RU"/>
        </w:rPr>
        <w:t xml:space="preserve"> </w:t>
      </w:r>
      <w:proofErr w:type="spellStart"/>
      <w:r w:rsidRPr="001413B7">
        <w:rPr>
          <w:rFonts w:cs="Times New Roman"/>
          <w:bCs/>
          <w:lang w:val="ru-RU"/>
        </w:rPr>
        <w:t>Express</w:t>
      </w:r>
      <w:proofErr w:type="spellEnd"/>
      <w:r w:rsidRPr="001413B7">
        <w:rPr>
          <w:rFonts w:cs="Times New Roman"/>
          <w:bCs/>
          <w:lang w:val="ru-RU"/>
        </w:rPr>
        <w:t xml:space="preserve">, выпущенных </w:t>
      </w:r>
      <w:proofErr w:type="spellStart"/>
      <w:r w:rsidRPr="001413B7">
        <w:rPr>
          <w:rFonts w:cs="Times New Roman"/>
          <w:bCs/>
          <w:lang w:val="ru-RU"/>
        </w:rPr>
        <w:t>Amеrican</w:t>
      </w:r>
      <w:proofErr w:type="spellEnd"/>
      <w:r w:rsidRPr="001413B7">
        <w:rPr>
          <w:rFonts w:cs="Times New Roman"/>
          <w:bCs/>
          <w:lang w:val="ru-RU"/>
        </w:rPr>
        <w:t xml:space="preserve"> </w:t>
      </w:r>
      <w:proofErr w:type="spellStart"/>
      <w:r w:rsidRPr="001413B7">
        <w:rPr>
          <w:rFonts w:cs="Times New Roman"/>
          <w:bCs/>
          <w:lang w:val="ru-RU"/>
        </w:rPr>
        <w:t>Express</w:t>
      </w:r>
      <w:proofErr w:type="spellEnd"/>
      <w:r w:rsidRPr="001413B7">
        <w:rPr>
          <w:rFonts w:cs="Times New Roman"/>
          <w:bCs/>
          <w:lang w:val="ru-RU"/>
        </w:rPr>
        <w:t xml:space="preserve"> </w:t>
      </w:r>
      <w:proofErr w:type="spellStart"/>
      <w:r w:rsidRPr="001413B7">
        <w:rPr>
          <w:rFonts w:cs="Times New Roman"/>
          <w:bCs/>
          <w:lang w:val="ru-RU"/>
        </w:rPr>
        <w:t>Services</w:t>
      </w:r>
      <w:proofErr w:type="spellEnd"/>
      <w:r w:rsidRPr="001413B7">
        <w:rPr>
          <w:rFonts w:cs="Times New Roman"/>
          <w:bCs/>
          <w:lang w:val="ru-RU"/>
        </w:rPr>
        <w:t xml:space="preserve"> </w:t>
      </w:r>
      <w:proofErr w:type="spellStart"/>
      <w:r w:rsidRPr="001413B7">
        <w:rPr>
          <w:rFonts w:cs="Times New Roman"/>
          <w:bCs/>
          <w:lang w:val="ru-RU"/>
        </w:rPr>
        <w:t>Europe</w:t>
      </w:r>
      <w:proofErr w:type="spellEnd"/>
      <w:r w:rsidRPr="001413B7">
        <w:rPr>
          <w:rFonts w:cs="Times New Roman"/>
          <w:bCs/>
          <w:lang w:val="ru-RU"/>
        </w:rPr>
        <w:t xml:space="preserve"> </w:t>
      </w:r>
      <w:proofErr w:type="spellStart"/>
      <w:r w:rsidRPr="001413B7">
        <w:rPr>
          <w:rFonts w:cs="Times New Roman"/>
          <w:bCs/>
          <w:lang w:val="ru-RU"/>
        </w:rPr>
        <w:t>Limited</w:t>
      </w:r>
      <w:proofErr w:type="spellEnd"/>
      <w:r w:rsidRPr="001413B7">
        <w:rPr>
          <w:rFonts w:cs="Times New Roman"/>
          <w:bCs/>
          <w:lang w:val="ru-RU"/>
        </w:rPr>
        <w:t xml:space="preserve"> (AESEL) (Великобритания), являющейся компанией международной банковской группы </w:t>
      </w:r>
      <w:proofErr w:type="spellStart"/>
      <w:r w:rsidRPr="001413B7">
        <w:rPr>
          <w:rFonts w:cs="Times New Roman"/>
          <w:bCs/>
          <w:lang w:val="ru-RU"/>
        </w:rPr>
        <w:t>Америкэн</w:t>
      </w:r>
      <w:proofErr w:type="spellEnd"/>
      <w:r w:rsidRPr="001413B7">
        <w:rPr>
          <w:rFonts w:cs="Times New Roman"/>
          <w:bCs/>
          <w:lang w:val="ru-RU"/>
        </w:rPr>
        <w:t xml:space="preserve"> Экспресс;</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bCs/>
          <w:lang w:val="ru-RU"/>
        </w:rPr>
      </w:pPr>
      <w:r w:rsidRPr="001413B7">
        <w:rPr>
          <w:rFonts w:cs="Times New Roman"/>
          <w:lang w:val="ru-RU"/>
        </w:rPr>
        <w:t xml:space="preserve">содействие в координации работы с другими </w:t>
      </w:r>
      <w:proofErr w:type="spellStart"/>
      <w:r w:rsidRPr="001413B7">
        <w:rPr>
          <w:rFonts w:cs="Times New Roman"/>
          <w:lang w:val="ru-RU"/>
        </w:rPr>
        <w:t>эквайерами</w:t>
      </w:r>
      <w:proofErr w:type="spellEnd"/>
      <w:r w:rsidRPr="001413B7">
        <w:rPr>
          <w:rFonts w:cs="Times New Roman"/>
          <w:lang w:val="ru-RU"/>
        </w:rPr>
        <w:t xml:space="preserve"> карт </w:t>
      </w:r>
      <w:proofErr w:type="spellStart"/>
      <w:r w:rsidRPr="001413B7">
        <w:rPr>
          <w:rFonts w:cs="Times New Roman"/>
          <w:lang w:val="ru-RU"/>
        </w:rPr>
        <w:t>Америкэн</w:t>
      </w:r>
      <w:proofErr w:type="spellEnd"/>
      <w:r w:rsidRPr="001413B7">
        <w:rPr>
          <w:rFonts w:cs="Times New Roman"/>
          <w:lang w:val="ru-RU"/>
        </w:rPr>
        <w:t xml:space="preserve"> Экспресс в России по поручению </w:t>
      </w:r>
      <w:proofErr w:type="spellStart"/>
      <w:r w:rsidRPr="001413B7">
        <w:rPr>
          <w:rFonts w:cs="Times New Roman"/>
          <w:bCs/>
          <w:lang w:val="ru-RU"/>
        </w:rPr>
        <w:t>Amеrican</w:t>
      </w:r>
      <w:proofErr w:type="spellEnd"/>
      <w:r w:rsidRPr="001413B7">
        <w:rPr>
          <w:rFonts w:cs="Times New Roman"/>
          <w:bCs/>
          <w:lang w:val="ru-RU"/>
        </w:rPr>
        <w:t xml:space="preserve"> </w:t>
      </w:r>
      <w:proofErr w:type="spellStart"/>
      <w:r w:rsidRPr="001413B7">
        <w:rPr>
          <w:rFonts w:cs="Times New Roman"/>
          <w:bCs/>
          <w:lang w:val="ru-RU"/>
        </w:rPr>
        <w:t>Express</w:t>
      </w:r>
      <w:proofErr w:type="spellEnd"/>
      <w:r w:rsidRPr="001413B7">
        <w:rPr>
          <w:rFonts w:cs="Times New Roman"/>
          <w:bCs/>
          <w:lang w:val="ru-RU"/>
        </w:rPr>
        <w:t xml:space="preserve"> </w:t>
      </w:r>
      <w:proofErr w:type="spellStart"/>
      <w:r w:rsidRPr="001413B7">
        <w:rPr>
          <w:rFonts w:cs="Times New Roman"/>
          <w:bCs/>
          <w:lang w:val="ru-RU"/>
        </w:rPr>
        <w:t>Limited</w:t>
      </w:r>
      <w:proofErr w:type="spellEnd"/>
      <w:r w:rsidRPr="001413B7">
        <w:rPr>
          <w:rFonts w:cs="Times New Roman"/>
          <w:bCs/>
          <w:lang w:val="ru-RU"/>
        </w:rPr>
        <w:t xml:space="preserve"> (AEL) (США), являющейся компанией международной банковской группы </w:t>
      </w:r>
      <w:proofErr w:type="spellStart"/>
      <w:r w:rsidRPr="001413B7">
        <w:rPr>
          <w:rFonts w:cs="Times New Roman"/>
          <w:bCs/>
          <w:lang w:val="ru-RU"/>
        </w:rPr>
        <w:t>Америкэн</w:t>
      </w:r>
      <w:proofErr w:type="spellEnd"/>
      <w:r w:rsidRPr="001413B7">
        <w:rPr>
          <w:rFonts w:cs="Times New Roman"/>
          <w:bCs/>
          <w:lang w:val="ru-RU"/>
        </w:rPr>
        <w:t xml:space="preserve"> Экспресс.</w:t>
      </w:r>
    </w:p>
    <w:p w:rsidR="00DA1094" w:rsidRPr="001413B7" w:rsidRDefault="00DA1094" w:rsidP="00DA1094">
      <w:pPr>
        <w:spacing w:before="240" w:after="240" w:line="228" w:lineRule="auto"/>
        <w:jc w:val="both"/>
        <w:rPr>
          <w:rFonts w:cs="Times New Roman"/>
        </w:rPr>
      </w:pPr>
      <w:r w:rsidRPr="001413B7">
        <w:rPr>
          <w:rFonts w:cs="Times New Roman"/>
        </w:rPr>
        <w:t xml:space="preserve">Банк </w:t>
      </w:r>
      <w:r w:rsidRPr="003F657E">
        <w:rPr>
          <w:rFonts w:cs="Times New Roman"/>
        </w:rPr>
        <w:t>не является</w:t>
      </w:r>
      <w:r w:rsidRPr="001413B7">
        <w:rPr>
          <w:rFonts w:cs="Times New Roman"/>
        </w:rPr>
        <w:t xml:space="preserve"> участником системы обязательного страхования вкладов физических лиц в банках Российской Федерации.</w:t>
      </w:r>
    </w:p>
    <w:p w:rsidR="00DA1094" w:rsidRPr="001413B7" w:rsidRDefault="00DA1094" w:rsidP="00DA1094">
      <w:pPr>
        <w:pStyle w:val="PZText"/>
        <w:spacing w:before="240" w:after="240" w:line="228" w:lineRule="auto"/>
        <w:ind w:firstLine="0"/>
        <w:rPr>
          <w:sz w:val="20"/>
          <w:szCs w:val="20"/>
        </w:rPr>
      </w:pPr>
      <w:r w:rsidRPr="001413B7">
        <w:rPr>
          <w:sz w:val="20"/>
          <w:szCs w:val="20"/>
        </w:rPr>
        <w:t xml:space="preserve">Банк является дочерним банком </w:t>
      </w:r>
      <w:r w:rsidRPr="003F657E">
        <w:rPr>
          <w:sz w:val="20"/>
          <w:szCs w:val="20"/>
        </w:rPr>
        <w:t>Корпорации «</w:t>
      </w:r>
      <w:proofErr w:type="spellStart"/>
      <w:r w:rsidRPr="003F657E">
        <w:rPr>
          <w:sz w:val="20"/>
          <w:szCs w:val="20"/>
        </w:rPr>
        <w:t>Америкэн</w:t>
      </w:r>
      <w:proofErr w:type="spellEnd"/>
      <w:r w:rsidRPr="003F657E">
        <w:rPr>
          <w:sz w:val="20"/>
          <w:szCs w:val="20"/>
        </w:rPr>
        <w:t xml:space="preserve"> Экспресс Компани»</w:t>
      </w:r>
      <w:r w:rsidRPr="001413B7">
        <w:rPr>
          <w:sz w:val="20"/>
          <w:szCs w:val="20"/>
        </w:rPr>
        <w:t xml:space="preserve"> (</w:t>
      </w:r>
      <w:r w:rsidRPr="003F657E">
        <w:rPr>
          <w:sz w:val="20"/>
          <w:szCs w:val="20"/>
        </w:rPr>
        <w:t>100%</w:t>
      </w:r>
      <w:r w:rsidRPr="001413B7">
        <w:rPr>
          <w:sz w:val="20"/>
          <w:szCs w:val="20"/>
        </w:rPr>
        <w:t xml:space="preserve">), зарегистрированной в штате </w:t>
      </w:r>
      <w:r w:rsidRPr="003F657E">
        <w:rPr>
          <w:sz w:val="20"/>
          <w:szCs w:val="20"/>
        </w:rPr>
        <w:t>Нью-Йорк, США</w:t>
      </w:r>
      <w:r w:rsidRPr="001413B7">
        <w:rPr>
          <w:sz w:val="20"/>
          <w:szCs w:val="20"/>
        </w:rPr>
        <w:t xml:space="preserve">. </w:t>
      </w:r>
    </w:p>
    <w:p w:rsidR="00DA1094" w:rsidRPr="001413B7" w:rsidRDefault="00DA1094" w:rsidP="00DA1094">
      <w:pPr>
        <w:pStyle w:val="PZText"/>
        <w:spacing w:before="240" w:after="240" w:line="228" w:lineRule="auto"/>
        <w:ind w:firstLine="0"/>
        <w:rPr>
          <w:sz w:val="20"/>
          <w:szCs w:val="20"/>
        </w:rPr>
      </w:pPr>
      <w:r w:rsidRPr="001413B7">
        <w:rPr>
          <w:sz w:val="20"/>
          <w:szCs w:val="20"/>
        </w:rPr>
        <w:t xml:space="preserve">Уставный капитал Банка сформирован в сумме </w:t>
      </w:r>
      <w:r w:rsidRPr="003F657E">
        <w:rPr>
          <w:sz w:val="20"/>
          <w:szCs w:val="20"/>
        </w:rPr>
        <w:t>377 244 (триста семьдесят семь миллионов двести сорок четыре)</w:t>
      </w:r>
      <w:r w:rsidRPr="001413B7">
        <w:rPr>
          <w:sz w:val="20"/>
          <w:szCs w:val="20"/>
        </w:rPr>
        <w:t xml:space="preserve"> тыс. руб.</w:t>
      </w:r>
    </w:p>
    <w:p w:rsidR="00DA1094" w:rsidRPr="001413B7" w:rsidRDefault="00DA1094" w:rsidP="00DA1094">
      <w:pPr>
        <w:spacing w:before="240" w:after="240" w:line="228" w:lineRule="auto"/>
        <w:jc w:val="both"/>
        <w:rPr>
          <w:rFonts w:cs="Times New Roman"/>
        </w:rPr>
      </w:pPr>
      <w:r w:rsidRPr="001413B7">
        <w:rPr>
          <w:rFonts w:cs="Times New Roman"/>
        </w:rPr>
        <w:t xml:space="preserve">В целом по Банку </w:t>
      </w:r>
      <w:r w:rsidRPr="003F657E">
        <w:rPr>
          <w:rFonts w:cs="Times New Roman"/>
        </w:rPr>
        <w:t>прибыль</w:t>
      </w:r>
      <w:r w:rsidRPr="001413B7">
        <w:rPr>
          <w:rFonts w:cs="Times New Roman"/>
        </w:rPr>
        <w:t xml:space="preserve"> до налогообложения по итогам работы за </w:t>
      </w:r>
      <w:r>
        <w:rPr>
          <w:rFonts w:cs="Times New Roman"/>
        </w:rPr>
        <w:t>3 квартал 2018 год</w:t>
      </w:r>
      <w:r w:rsidRPr="001413B7">
        <w:rPr>
          <w:rFonts w:cs="Times New Roman"/>
        </w:rPr>
        <w:t xml:space="preserve"> составила </w:t>
      </w:r>
      <w:r>
        <w:rPr>
          <w:rFonts w:cs="Times New Roman"/>
        </w:rPr>
        <w:t>11 021</w:t>
      </w:r>
      <w:r w:rsidRPr="001413B7">
        <w:rPr>
          <w:rFonts w:cs="Times New Roman"/>
        </w:rPr>
        <w:t xml:space="preserve"> тыс. руб. (201</w:t>
      </w:r>
      <w:r>
        <w:rPr>
          <w:rFonts w:cs="Times New Roman"/>
        </w:rPr>
        <w:t>7</w:t>
      </w:r>
      <w:r w:rsidRPr="001413B7">
        <w:rPr>
          <w:rFonts w:cs="Times New Roman"/>
          <w:lang w:val="en-US"/>
        </w:rPr>
        <w:t> </w:t>
      </w:r>
      <w:r w:rsidRPr="001413B7">
        <w:rPr>
          <w:rFonts w:cs="Times New Roman"/>
        </w:rPr>
        <w:t xml:space="preserve">г.:  </w:t>
      </w:r>
      <w:r>
        <w:rPr>
          <w:rFonts w:cs="Times New Roman"/>
        </w:rPr>
        <w:t xml:space="preserve">17 609 </w:t>
      </w:r>
      <w:r w:rsidRPr="001413B7">
        <w:rPr>
          <w:rFonts w:cs="Times New Roman"/>
        </w:rPr>
        <w:t xml:space="preserve">тыс. руб.). Сумма налогов за </w:t>
      </w:r>
      <w:r>
        <w:rPr>
          <w:rFonts w:cs="Times New Roman"/>
        </w:rPr>
        <w:t>3 квартал 2018 года</w:t>
      </w:r>
      <w:r w:rsidRPr="001413B7">
        <w:rPr>
          <w:rFonts w:cs="Times New Roman"/>
        </w:rPr>
        <w:t xml:space="preserve"> составила </w:t>
      </w:r>
      <w:r>
        <w:rPr>
          <w:rFonts w:cs="Times New Roman"/>
        </w:rPr>
        <w:t xml:space="preserve">13 231 </w:t>
      </w:r>
      <w:r w:rsidRPr="001413B7">
        <w:rPr>
          <w:rFonts w:cs="Times New Roman"/>
        </w:rPr>
        <w:t xml:space="preserve">тыс. руб., в том числе сумма налога на прибыль составила </w:t>
      </w:r>
      <w:r>
        <w:rPr>
          <w:rFonts w:cs="Times New Roman"/>
        </w:rPr>
        <w:t xml:space="preserve">0 </w:t>
      </w:r>
      <w:r w:rsidRPr="001413B7">
        <w:rPr>
          <w:rFonts w:cs="Times New Roman"/>
        </w:rPr>
        <w:t>тыс. руб. (201</w:t>
      </w:r>
      <w:r>
        <w:rPr>
          <w:rFonts w:cs="Times New Roman"/>
        </w:rPr>
        <w:t>7</w:t>
      </w:r>
      <w:r w:rsidRPr="001413B7">
        <w:rPr>
          <w:rFonts w:cs="Times New Roman"/>
        </w:rPr>
        <w:t xml:space="preserve"> г.: </w:t>
      </w:r>
      <w:r>
        <w:rPr>
          <w:rFonts w:cs="Times New Roman"/>
        </w:rPr>
        <w:t xml:space="preserve">4 721 </w:t>
      </w:r>
      <w:r w:rsidRPr="001413B7">
        <w:rPr>
          <w:rFonts w:cs="Times New Roman"/>
        </w:rPr>
        <w:t xml:space="preserve">тыс. руб., в том числе сумма налога на прибыль </w:t>
      </w:r>
      <w:r>
        <w:rPr>
          <w:rFonts w:cs="Times New Roman"/>
        </w:rPr>
        <w:t>0</w:t>
      </w:r>
      <w:r w:rsidRPr="001413B7">
        <w:rPr>
          <w:rFonts w:cs="Times New Roman"/>
        </w:rPr>
        <w:t xml:space="preserve"> тыс. руб.)</w:t>
      </w:r>
    </w:p>
    <w:p w:rsidR="00DA1094" w:rsidRPr="003F657E" w:rsidRDefault="00DA1094" w:rsidP="00DA1094">
      <w:pPr>
        <w:spacing w:before="240" w:after="240" w:line="240" w:lineRule="auto"/>
        <w:jc w:val="both"/>
      </w:pPr>
      <w:r w:rsidRPr="001413B7">
        <w:rPr>
          <w:b/>
          <w:i/>
        </w:rPr>
        <w:t>Российская Федерация.</w:t>
      </w:r>
      <w:r w:rsidRPr="001413B7">
        <w:t xml:space="preserve"> </w:t>
      </w:r>
      <w:r w:rsidRPr="003F657E">
        <w:t xml:space="preserve">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w:t>
      </w:r>
      <w:r>
        <w:t xml:space="preserve">В 2017 году российская экономика показала рост после спада в 2015 и 2016 гг. </w:t>
      </w:r>
      <w:r w:rsidRPr="003F657E">
        <w:t xml:space="preserve">Низкие цены на нефть, сохраняющаяся политическая напряженность в регионе, а также продолжающееся действие </w:t>
      </w:r>
      <w:r w:rsidRPr="003F657E">
        <w:lastRenderedPageBreak/>
        <w:t>международных санкций в отношении некоторых российских компаний и граждан по-прежнему оказывали негативное влияние на российскую экономику в</w:t>
      </w:r>
      <w:r>
        <w:t xml:space="preserve"> 2018 году</w:t>
      </w:r>
      <w:r w:rsidRPr="003F657E">
        <w:t xml:space="preserve">. Действие указанных факторов способствовало экономическому спаду в стране, характеризующемуся падением показателя валового внутреннего продукта. 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Такая экономическая среда оказывает значительное влияние на деятельность и финансовое положение </w:t>
      </w:r>
      <w:r>
        <w:t>Банка</w:t>
      </w:r>
      <w:r w:rsidRPr="003F657E">
        <w:t xml:space="preserve">. Руководство </w:t>
      </w:r>
      <w:r>
        <w:t xml:space="preserve">Банка </w:t>
      </w:r>
      <w:r w:rsidRPr="003F657E">
        <w:t xml:space="preserve">принимает все необходимые меры для обеспечения устойчивости деятельности </w:t>
      </w:r>
      <w:r>
        <w:t>Банка</w:t>
      </w:r>
      <w:r w:rsidRPr="003F657E">
        <w:t>. Однако будущие последствия сложившейся экономической ситуации сложно прогнозировать, и текущие ожидания и оценки руководства могут отличаться от фактических результатов.</w:t>
      </w:r>
    </w:p>
    <w:p w:rsidR="00DA1094" w:rsidRPr="003F657E" w:rsidRDefault="00DA1094" w:rsidP="00DA1094">
      <w:pPr>
        <w:pStyle w:val="ABC-paragrahinNotes"/>
        <w:widowControl w:val="0"/>
        <w:spacing w:before="240" w:line="228" w:lineRule="auto"/>
        <w:rPr>
          <w:rFonts w:ascii="Times New Roman" w:eastAsiaTheme="minorHAnsi" w:hAnsi="Times New Roman"/>
          <w:lang w:val="ru-RU"/>
        </w:rPr>
      </w:pPr>
      <w:r w:rsidRPr="003F657E">
        <w:rPr>
          <w:rFonts w:ascii="Times New Roman" w:eastAsiaTheme="minorHAnsi" w:hAnsi="Times New Roman"/>
          <w:lang w:val="ru-RU"/>
        </w:rPr>
        <w:t xml:space="preserve">Деятельность </w:t>
      </w:r>
      <w:r>
        <w:rPr>
          <w:rFonts w:ascii="Times New Roman" w:eastAsiaTheme="minorHAnsi" w:hAnsi="Times New Roman"/>
          <w:lang w:val="ru-RU"/>
        </w:rPr>
        <w:t>Банка</w:t>
      </w:r>
      <w:r w:rsidRPr="003F657E">
        <w:rPr>
          <w:rFonts w:ascii="Times New Roman" w:eastAsiaTheme="minorHAnsi" w:hAnsi="Times New Roman"/>
          <w:lang w:val="ru-RU"/>
        </w:rPr>
        <w:t xml:space="preserve"> в той или иной степени подвергается различным видам рисков (финансовым, правовым, </w:t>
      </w:r>
      <w:proofErr w:type="spellStart"/>
      <w:r w:rsidRPr="003F657E">
        <w:rPr>
          <w:rFonts w:ascii="Times New Roman" w:eastAsiaTheme="minorHAnsi" w:hAnsi="Times New Roman"/>
          <w:lang w:val="ru-RU"/>
        </w:rPr>
        <w:t>страновым</w:t>
      </w:r>
      <w:proofErr w:type="spellEnd"/>
      <w:r w:rsidRPr="003F657E">
        <w:rPr>
          <w:rFonts w:ascii="Times New Roman" w:eastAsiaTheme="minorHAnsi" w:hAnsi="Times New Roman"/>
          <w:lang w:val="ru-RU"/>
        </w:rPr>
        <w:t xml:space="preserve"> и региональным, </w:t>
      </w:r>
      <w:proofErr w:type="spellStart"/>
      <w:r w:rsidRPr="003F657E">
        <w:rPr>
          <w:rFonts w:ascii="Times New Roman" w:eastAsiaTheme="minorHAnsi" w:hAnsi="Times New Roman"/>
          <w:lang w:val="ru-RU"/>
        </w:rPr>
        <w:t>репутационным</w:t>
      </w:r>
      <w:proofErr w:type="spellEnd"/>
      <w:r w:rsidRPr="003F657E">
        <w:rPr>
          <w:rFonts w:ascii="Times New Roman" w:eastAsiaTheme="minorHAnsi" w:hAnsi="Times New Roman"/>
          <w:lang w:val="ru-RU"/>
        </w:rPr>
        <w:t xml:space="preserve"> и др.). В пояснениях к бухгалтерскому балансу и отчету о финансовых результатах раскрыта информация о подверженности </w:t>
      </w:r>
      <w:r>
        <w:rPr>
          <w:rFonts w:ascii="Times New Roman" w:eastAsiaTheme="minorHAnsi" w:hAnsi="Times New Roman"/>
          <w:lang w:val="ru-RU"/>
        </w:rPr>
        <w:t>Банка</w:t>
      </w:r>
      <w:r w:rsidRPr="003F657E">
        <w:rPr>
          <w:rFonts w:ascii="Times New Roman" w:eastAsiaTheme="minorHAnsi" w:hAnsi="Times New Roman"/>
          <w:lang w:val="ru-RU"/>
        </w:rPr>
        <w:t xml:space="preserve"> рискам и о причинах их возникновения, механизмах управления рисками, а также изменениях по сравнению с предыдущим периодом.</w:t>
      </w:r>
    </w:p>
    <w:p w:rsidR="00DA1094" w:rsidRPr="0048188F" w:rsidRDefault="00DA1094" w:rsidP="00DA1094">
      <w:pPr>
        <w:pStyle w:val="Heading2"/>
        <w:rPr>
          <w:i/>
        </w:rPr>
      </w:pPr>
      <w:bookmarkStart w:id="3" w:name="_Toc528679037"/>
      <w:r w:rsidRPr="0048188F">
        <w:lastRenderedPageBreak/>
        <w:t>Краткий обзор основ подготовки отчетности и основных положений учетной политики</w:t>
      </w:r>
      <w:bookmarkEnd w:id="3"/>
      <w:r w:rsidRPr="0048188F">
        <w:t xml:space="preserve"> </w:t>
      </w:r>
    </w:p>
    <w:p w:rsidR="00DA1094" w:rsidRPr="001413B7" w:rsidRDefault="00DA1094" w:rsidP="00DA1094">
      <w:pPr>
        <w:pStyle w:val="BodyTextIndent3"/>
        <w:keepNext/>
        <w:keepLines/>
        <w:spacing w:after="240" w:line="228" w:lineRule="auto"/>
        <w:ind w:left="0"/>
        <w:jc w:val="both"/>
        <w:rPr>
          <w:rFonts w:cs="Times New Roman"/>
          <w:sz w:val="20"/>
          <w:szCs w:val="20"/>
          <w:lang w:val="ru-RU"/>
        </w:rPr>
      </w:pPr>
      <w:r w:rsidRPr="001413B7">
        <w:rPr>
          <w:rFonts w:cs="Times New Roman"/>
          <w:sz w:val="20"/>
          <w:szCs w:val="20"/>
          <w:lang w:val="ru-RU"/>
        </w:rPr>
        <w:t>Банк осуществляет бухгалтерский учет и подготовку финансовой отчетности в соответствии с законодательством Российской Федерации и нормативными актами Банка России. Ниже раскрыты детальные принципы и методы оценки и учета отдельных типов существенных операций и событий.</w:t>
      </w:r>
    </w:p>
    <w:p w:rsidR="00DA1094" w:rsidRPr="001413B7" w:rsidRDefault="00DA1094" w:rsidP="00DA1094">
      <w:pPr>
        <w:pStyle w:val="Default"/>
        <w:spacing w:after="240" w:line="228" w:lineRule="auto"/>
        <w:jc w:val="both"/>
        <w:rPr>
          <w:b/>
          <w:color w:val="auto"/>
          <w:sz w:val="20"/>
          <w:szCs w:val="20"/>
        </w:rPr>
      </w:pPr>
      <w:r w:rsidRPr="001413B7">
        <w:rPr>
          <w:b/>
          <w:color w:val="auto"/>
          <w:sz w:val="20"/>
          <w:szCs w:val="20"/>
        </w:rPr>
        <w:t>Принципы и методы оценки и учета существенных операций и событий</w:t>
      </w:r>
    </w:p>
    <w:p w:rsidR="00DA1094" w:rsidRPr="001413B7" w:rsidRDefault="00DA1094" w:rsidP="00DA1094">
      <w:pPr>
        <w:pStyle w:val="Default"/>
        <w:spacing w:before="120" w:after="240" w:line="228" w:lineRule="auto"/>
        <w:ind w:left="567" w:hanging="567"/>
        <w:jc w:val="both"/>
        <w:rPr>
          <w:color w:val="auto"/>
          <w:sz w:val="20"/>
          <w:szCs w:val="20"/>
        </w:rPr>
      </w:pPr>
      <w:r w:rsidRPr="001413B7">
        <w:rPr>
          <w:color w:val="auto"/>
          <w:sz w:val="20"/>
          <w:szCs w:val="20"/>
        </w:rPr>
        <w:t>Банк ведет бухгалтерский учет и составляет финансовую отчетность с учетом следующих принципов:</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имущественной обособленности – активы и обязательства Банка существуют обособленно от активов и обязательств собственников или иных юридических лиц;</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непрерывности деятельности – Банк будет продолжать свою деятельность в обозримом будущем, у Банка отсутствуют намерения существенно сокращать объемы деятельности или ликвидировать бизнес;</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последовательности применения учетной политики – принятая учетная политика применяется последовательно от одного учетного периода к следующему с учетом изменений требований законодательства;</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временной определенности фактов хозяйственной деятельности – все факты хозяйственной деятельности учитываются в том периоде, в котором они имели место, независимо от фактического движения денежных средств, связанных с этими фактами;</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полноты отражения всех фактов хозяйственной деятельности;</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своевременности отражения всех фактов хозяйственной деятельности;</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осмотрительности – Банк с большей готовностью признает расходы и обязательства, чем возможные доходы и активы, не допуская создания скрытых резервов;</w:t>
      </w:r>
    </w:p>
    <w:p w:rsidR="00DA1094" w:rsidRPr="001413B7" w:rsidRDefault="00DA1094" w:rsidP="00DA1094">
      <w:pPr>
        <w:pStyle w:val="ListParagraph"/>
        <w:numPr>
          <w:ilvl w:val="2"/>
          <w:numId w:val="11"/>
        </w:numPr>
        <w:autoSpaceDE w:val="0"/>
        <w:autoSpaceDN w:val="0"/>
        <w:adjustRightInd w:val="0"/>
        <w:spacing w:after="120" w:line="228" w:lineRule="auto"/>
        <w:ind w:left="567" w:hanging="283"/>
        <w:contextualSpacing w:val="0"/>
        <w:jc w:val="both"/>
        <w:rPr>
          <w:rFonts w:cs="Times New Roman"/>
          <w:bCs/>
          <w:lang w:val="ru-RU"/>
        </w:rPr>
      </w:pPr>
      <w:r w:rsidRPr="001413B7">
        <w:rPr>
          <w:rFonts w:cs="Times New Roman"/>
          <w:bCs/>
          <w:lang w:val="ru-RU"/>
        </w:rPr>
        <w:t>приоритета содержания над формой – Банк отражает факты хозяйственной деятельности исходя из экономического содержания и условий хозяйствования, а не их юридической формы;</w:t>
      </w:r>
    </w:p>
    <w:p w:rsidR="00DA1094" w:rsidRPr="001413B7" w:rsidRDefault="00DA1094" w:rsidP="00DA1094">
      <w:pPr>
        <w:pStyle w:val="ListParagraph"/>
        <w:numPr>
          <w:ilvl w:val="2"/>
          <w:numId w:val="11"/>
        </w:numPr>
        <w:autoSpaceDE w:val="0"/>
        <w:autoSpaceDN w:val="0"/>
        <w:adjustRightInd w:val="0"/>
        <w:spacing w:after="240" w:line="228" w:lineRule="auto"/>
        <w:ind w:left="567" w:hanging="283"/>
        <w:contextualSpacing w:val="0"/>
        <w:jc w:val="both"/>
        <w:rPr>
          <w:rFonts w:cs="Times New Roman"/>
          <w:bCs/>
          <w:lang w:val="ru-RU"/>
        </w:rPr>
      </w:pPr>
      <w:r w:rsidRPr="001413B7">
        <w:rPr>
          <w:rFonts w:cs="Times New Roman"/>
          <w:bCs/>
          <w:lang w:val="ru-RU"/>
        </w:rPr>
        <w:t>рациональности – Банк ведет рациональный учет исходя из условий хозяйствования и величины Банка.</w:t>
      </w:r>
    </w:p>
    <w:p w:rsidR="00DA1094" w:rsidRPr="001413B7" w:rsidRDefault="00DA1094" w:rsidP="00DA1094">
      <w:pPr>
        <w:pStyle w:val="Default"/>
        <w:spacing w:after="240" w:line="228" w:lineRule="auto"/>
        <w:jc w:val="both"/>
        <w:rPr>
          <w:color w:val="auto"/>
          <w:sz w:val="20"/>
          <w:szCs w:val="20"/>
        </w:rPr>
      </w:pPr>
      <w:r w:rsidRPr="001413B7">
        <w:rPr>
          <w:color w:val="auto"/>
          <w:sz w:val="20"/>
          <w:szCs w:val="20"/>
        </w:rPr>
        <w:t>Банком применяются следующие методы оценки и учета для отдельных видов активов и пассивов, а также доходов и расходов:</w:t>
      </w:r>
    </w:p>
    <w:p w:rsidR="00DA1094" w:rsidRPr="003F657E" w:rsidRDefault="00DA1094" w:rsidP="00DA1094">
      <w:pPr>
        <w:pStyle w:val="Default"/>
        <w:spacing w:after="240" w:line="228" w:lineRule="auto"/>
        <w:jc w:val="both"/>
        <w:rPr>
          <w:b/>
          <w:i/>
          <w:color w:val="auto"/>
          <w:sz w:val="20"/>
          <w:szCs w:val="20"/>
        </w:rPr>
      </w:pPr>
      <w:r w:rsidRPr="003F657E">
        <w:rPr>
          <w:b/>
          <w:i/>
          <w:color w:val="auto"/>
          <w:sz w:val="20"/>
          <w:szCs w:val="20"/>
        </w:rPr>
        <w:t>Расчеты по операциям, совершаемым с использованием Корпоративной Кредитной Карты «</w:t>
      </w:r>
      <w:proofErr w:type="spellStart"/>
      <w:r w:rsidRPr="003F657E">
        <w:rPr>
          <w:b/>
          <w:i/>
          <w:color w:val="auto"/>
          <w:sz w:val="20"/>
          <w:szCs w:val="20"/>
        </w:rPr>
        <w:t>American</w:t>
      </w:r>
      <w:proofErr w:type="spellEnd"/>
      <w:r w:rsidRPr="003F657E">
        <w:rPr>
          <w:b/>
          <w:i/>
          <w:color w:val="auto"/>
          <w:sz w:val="20"/>
          <w:szCs w:val="20"/>
        </w:rPr>
        <w:t xml:space="preserve"> </w:t>
      </w:r>
      <w:proofErr w:type="spellStart"/>
      <w:r w:rsidRPr="003F657E">
        <w:rPr>
          <w:b/>
          <w:i/>
          <w:color w:val="auto"/>
          <w:sz w:val="20"/>
          <w:szCs w:val="20"/>
        </w:rPr>
        <w:t>Express</w:t>
      </w:r>
      <w:proofErr w:type="spellEnd"/>
      <w:r w:rsidRPr="003F657E">
        <w:rPr>
          <w:b/>
          <w:i/>
          <w:color w:val="auto"/>
          <w:sz w:val="20"/>
          <w:szCs w:val="20"/>
        </w:rPr>
        <w:t xml:space="preserve"> – BTA»</w:t>
      </w:r>
    </w:p>
    <w:p w:rsidR="00DA1094" w:rsidRPr="003F657E" w:rsidRDefault="00DA1094" w:rsidP="00DA1094">
      <w:pPr>
        <w:spacing w:after="240" w:line="228" w:lineRule="auto"/>
        <w:jc w:val="both"/>
        <w:rPr>
          <w:rFonts w:cs="Times New Roman"/>
        </w:rPr>
      </w:pPr>
      <w:r w:rsidRPr="003F657E">
        <w:rPr>
          <w:rFonts w:cs="Times New Roman"/>
        </w:rPr>
        <w:t>Карта BTA – Кредитная банковская карта, выпущенная в рублях РФ в электронном виде (без пластикового носителя) Банком по требованию клиента,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w:t>
      </w:r>
    </w:p>
    <w:p w:rsidR="00DA1094" w:rsidRPr="003F657E" w:rsidRDefault="00DA1094" w:rsidP="00DA1094">
      <w:pPr>
        <w:spacing w:after="240" w:line="228" w:lineRule="auto"/>
        <w:jc w:val="both"/>
        <w:rPr>
          <w:rFonts w:cs="Times New Roman"/>
        </w:rPr>
      </w:pPr>
      <w:r w:rsidRPr="003F657E">
        <w:rPr>
          <w:rFonts w:cs="Times New Roman"/>
        </w:rPr>
        <w:t>Операции, совершаемые с использованием платежных карт, отражаются в бухгалтерском учете по методу начисления.</w:t>
      </w:r>
    </w:p>
    <w:p w:rsidR="00DA1094" w:rsidRPr="003F657E" w:rsidRDefault="00DA1094" w:rsidP="00DA1094">
      <w:pPr>
        <w:spacing w:after="240" w:line="228" w:lineRule="auto"/>
        <w:jc w:val="both"/>
        <w:rPr>
          <w:rFonts w:cs="Times New Roman"/>
        </w:rPr>
      </w:pPr>
      <w:r w:rsidRPr="003F657E">
        <w:rPr>
          <w:rFonts w:cs="Times New Roman"/>
        </w:rPr>
        <w:t>Все расходы по корпоративным кредитным карточным продуктам, понесенные держателями карт, облагаются комиссией в размере 1,80 % от оборота и отражаются в балансе на ежемесячной основе следующей бухгалтерской проводкой:</w:t>
      </w:r>
    </w:p>
    <w:p w:rsidR="00DA1094" w:rsidRPr="003F657E" w:rsidRDefault="00DA1094" w:rsidP="00DA1094">
      <w:pPr>
        <w:spacing w:after="240" w:line="228" w:lineRule="auto"/>
        <w:jc w:val="both"/>
        <w:rPr>
          <w:rFonts w:cs="Times New Roman"/>
        </w:rPr>
      </w:pPr>
      <w:proofErr w:type="spellStart"/>
      <w:r w:rsidRPr="003F657E">
        <w:rPr>
          <w:rFonts w:cs="Times New Roman"/>
        </w:rPr>
        <w:t>Дт</w:t>
      </w:r>
      <w:proofErr w:type="spellEnd"/>
      <w:r w:rsidRPr="003F657E">
        <w:rPr>
          <w:rFonts w:cs="Times New Roman"/>
        </w:rPr>
        <w:t xml:space="preserve"> 30232 (незавершенные расчеты с операторами услуг платежной инфраструктуры);</w:t>
      </w:r>
    </w:p>
    <w:p w:rsidR="00DA1094" w:rsidRPr="003F657E" w:rsidRDefault="00DA1094" w:rsidP="00DA1094">
      <w:pPr>
        <w:spacing w:after="240" w:line="228" w:lineRule="auto"/>
        <w:jc w:val="both"/>
        <w:rPr>
          <w:rFonts w:cs="Times New Roman"/>
        </w:rPr>
      </w:pPr>
      <w:proofErr w:type="spellStart"/>
      <w:r w:rsidRPr="003F657E">
        <w:rPr>
          <w:rFonts w:cs="Times New Roman"/>
        </w:rPr>
        <w:t>Кт</w:t>
      </w:r>
      <w:proofErr w:type="spellEnd"/>
      <w:r w:rsidRPr="003F657E">
        <w:rPr>
          <w:rFonts w:cs="Times New Roman"/>
        </w:rPr>
        <w:t xml:space="preserve"> 47423 (требования по прочим операциям);</w:t>
      </w:r>
    </w:p>
    <w:p w:rsidR="00DA1094" w:rsidRPr="003F657E" w:rsidRDefault="00DA1094" w:rsidP="00DA1094">
      <w:pPr>
        <w:spacing w:after="240" w:line="228" w:lineRule="auto"/>
        <w:jc w:val="both"/>
        <w:rPr>
          <w:rFonts w:cs="Times New Roman"/>
        </w:rPr>
      </w:pPr>
      <w:proofErr w:type="spellStart"/>
      <w:r w:rsidRPr="003F657E">
        <w:rPr>
          <w:rFonts w:cs="Times New Roman"/>
        </w:rPr>
        <w:t>Дт</w:t>
      </w:r>
      <w:proofErr w:type="spellEnd"/>
      <w:r w:rsidRPr="003F657E">
        <w:rPr>
          <w:rFonts w:cs="Times New Roman"/>
        </w:rPr>
        <w:t xml:space="preserve"> 47423 (незавершенные расчеты с операторами услуг платежной инфраструктуры);</w:t>
      </w:r>
    </w:p>
    <w:p w:rsidR="00DA1094" w:rsidRPr="003F657E" w:rsidRDefault="00DA1094" w:rsidP="00DA1094">
      <w:pPr>
        <w:spacing w:after="240" w:line="228" w:lineRule="auto"/>
        <w:jc w:val="both"/>
        <w:rPr>
          <w:rFonts w:cs="Times New Roman"/>
        </w:rPr>
      </w:pPr>
      <w:proofErr w:type="spellStart"/>
      <w:r w:rsidRPr="003F657E">
        <w:rPr>
          <w:rFonts w:cs="Times New Roman"/>
        </w:rPr>
        <w:t>Кт</w:t>
      </w:r>
      <w:proofErr w:type="spellEnd"/>
      <w:r w:rsidRPr="003F657E">
        <w:rPr>
          <w:rFonts w:cs="Times New Roman"/>
        </w:rPr>
        <w:t xml:space="preserve"> 70601 (требования по прочим операциям).</w:t>
      </w:r>
    </w:p>
    <w:p w:rsidR="00DA1094" w:rsidRPr="003F657E" w:rsidRDefault="00DA1094" w:rsidP="00DA1094">
      <w:pPr>
        <w:widowControl w:val="0"/>
        <w:autoSpaceDE w:val="0"/>
        <w:autoSpaceDN w:val="0"/>
        <w:adjustRightInd w:val="0"/>
        <w:spacing w:after="240" w:line="228" w:lineRule="auto"/>
        <w:jc w:val="both"/>
        <w:rPr>
          <w:rFonts w:cs="Times New Roman"/>
          <w:b/>
          <w:bCs/>
        </w:rPr>
      </w:pPr>
      <w:r w:rsidRPr="003F657E">
        <w:rPr>
          <w:rFonts w:cs="Times New Roman"/>
          <w:b/>
          <w:bCs/>
        </w:rPr>
        <w:t>Расчеты по операциям, совершаемым по операциям с корпоративными кредитными картами, выпущенными AESEL</w:t>
      </w:r>
    </w:p>
    <w:p w:rsidR="00DA1094" w:rsidRPr="003F657E" w:rsidRDefault="00DA1094" w:rsidP="00DA1094">
      <w:pPr>
        <w:spacing w:after="240" w:line="228" w:lineRule="auto"/>
        <w:jc w:val="both"/>
        <w:rPr>
          <w:rFonts w:cs="Times New Roman"/>
        </w:rPr>
      </w:pPr>
      <w:r w:rsidRPr="003F657E">
        <w:rPr>
          <w:rFonts w:cs="Times New Roman"/>
        </w:rPr>
        <w:t xml:space="preserve">Распространение корпоративных кредитных карт, выпущенных </w:t>
      </w:r>
      <w:proofErr w:type="spellStart"/>
      <w:r w:rsidRPr="003F657E">
        <w:rPr>
          <w:rFonts w:cs="Times New Roman"/>
        </w:rPr>
        <w:t>American</w:t>
      </w:r>
      <w:proofErr w:type="spellEnd"/>
      <w:r w:rsidRPr="003F657E">
        <w:rPr>
          <w:rFonts w:cs="Times New Roman"/>
        </w:rPr>
        <w:t xml:space="preserve"> </w:t>
      </w:r>
      <w:proofErr w:type="spellStart"/>
      <w:r w:rsidRPr="003F657E">
        <w:rPr>
          <w:rFonts w:cs="Times New Roman"/>
        </w:rPr>
        <w:t>Express</w:t>
      </w:r>
      <w:proofErr w:type="spellEnd"/>
      <w:r w:rsidRPr="003F657E">
        <w:rPr>
          <w:rFonts w:cs="Times New Roman"/>
        </w:rPr>
        <w:t xml:space="preserve"> </w:t>
      </w:r>
      <w:proofErr w:type="spellStart"/>
      <w:r w:rsidRPr="003F657E">
        <w:rPr>
          <w:rFonts w:cs="Times New Roman"/>
        </w:rPr>
        <w:t>Services</w:t>
      </w:r>
      <w:proofErr w:type="spellEnd"/>
      <w:r w:rsidRPr="003F657E">
        <w:rPr>
          <w:rFonts w:cs="Times New Roman"/>
        </w:rPr>
        <w:t xml:space="preserve"> </w:t>
      </w:r>
      <w:proofErr w:type="spellStart"/>
      <w:r w:rsidRPr="003F657E">
        <w:rPr>
          <w:rFonts w:cs="Times New Roman"/>
        </w:rPr>
        <w:t>Europe</w:t>
      </w:r>
      <w:proofErr w:type="spellEnd"/>
      <w:r w:rsidRPr="003F657E">
        <w:rPr>
          <w:rFonts w:cs="Times New Roman"/>
        </w:rPr>
        <w:t xml:space="preserve"> </w:t>
      </w:r>
      <w:proofErr w:type="spellStart"/>
      <w:r w:rsidRPr="003F657E">
        <w:rPr>
          <w:rFonts w:cs="Times New Roman"/>
        </w:rPr>
        <w:t>Limited</w:t>
      </w:r>
      <w:proofErr w:type="spellEnd"/>
      <w:r w:rsidRPr="003F657E">
        <w:rPr>
          <w:rFonts w:cs="Times New Roman"/>
        </w:rPr>
        <w:t xml:space="preserve"> (AESEL) осуществляется Банком на основании Договора между Банком и AESEL б/н от 05/07/2011.</w:t>
      </w:r>
    </w:p>
    <w:p w:rsidR="00DA1094" w:rsidRPr="003F657E" w:rsidRDefault="00DA1094" w:rsidP="00DA1094">
      <w:pPr>
        <w:spacing w:after="240" w:line="228" w:lineRule="auto"/>
        <w:jc w:val="both"/>
        <w:rPr>
          <w:rFonts w:cs="Times New Roman"/>
        </w:rPr>
      </w:pPr>
      <w:r w:rsidRPr="003F657E">
        <w:rPr>
          <w:rFonts w:cs="Times New Roman"/>
        </w:rPr>
        <w:lastRenderedPageBreak/>
        <w:t xml:space="preserve">На основании данного договора, в том числе, Банк оказывает дополнительные услуги держателям корпоративных карт </w:t>
      </w:r>
      <w:proofErr w:type="spellStart"/>
      <w:r w:rsidRPr="003F657E">
        <w:rPr>
          <w:rFonts w:cs="Times New Roman"/>
        </w:rPr>
        <w:t>American</w:t>
      </w:r>
      <w:proofErr w:type="spellEnd"/>
      <w:r w:rsidRPr="003F657E">
        <w:rPr>
          <w:rFonts w:cs="Times New Roman"/>
        </w:rPr>
        <w:t xml:space="preserve"> </w:t>
      </w:r>
      <w:proofErr w:type="spellStart"/>
      <w:r w:rsidRPr="003F657E">
        <w:rPr>
          <w:rFonts w:cs="Times New Roman"/>
        </w:rPr>
        <w:t>Express</w:t>
      </w:r>
      <w:proofErr w:type="spellEnd"/>
      <w:r w:rsidRPr="003F657E">
        <w:rPr>
          <w:rFonts w:cs="Times New Roman"/>
        </w:rPr>
        <w:t>: переводы денежных средств по поручению держателей карт в пользу эмитента по операциям, совершенным с использованием платежных карт.</w:t>
      </w:r>
    </w:p>
    <w:p w:rsidR="00DA1094" w:rsidRPr="003F657E" w:rsidRDefault="00DA1094" w:rsidP="00DA1094">
      <w:pPr>
        <w:spacing w:after="240" w:line="228" w:lineRule="auto"/>
        <w:jc w:val="both"/>
        <w:rPr>
          <w:rFonts w:cs="Times New Roman"/>
        </w:rPr>
      </w:pPr>
      <w:r w:rsidRPr="003F657E">
        <w:rPr>
          <w:rFonts w:cs="Times New Roman"/>
        </w:rPr>
        <w:t>Учет вышеуказанных операций отражается следующими проводками:</w:t>
      </w:r>
    </w:p>
    <w:p w:rsidR="00DA1094" w:rsidRPr="003F657E" w:rsidRDefault="00DA1094" w:rsidP="00DA1094">
      <w:pPr>
        <w:spacing w:after="240" w:line="228" w:lineRule="auto"/>
        <w:jc w:val="both"/>
        <w:rPr>
          <w:rFonts w:cs="Times New Roman"/>
        </w:rPr>
      </w:pPr>
      <w:r w:rsidRPr="003F657E">
        <w:rPr>
          <w:rFonts w:cs="Times New Roman"/>
        </w:rPr>
        <w:t>Зачисление средств от держателей корпоративных карт, осуществляется по мере поступления денежных средств и отражается в балансе Банка следующей бухгалтерской проводкой:</w:t>
      </w:r>
    </w:p>
    <w:p w:rsidR="00DA1094" w:rsidRPr="003F657E" w:rsidRDefault="00DA1094" w:rsidP="00DA1094">
      <w:pPr>
        <w:spacing w:after="240" w:line="228" w:lineRule="auto"/>
        <w:jc w:val="both"/>
        <w:rPr>
          <w:rFonts w:cs="Times New Roman"/>
        </w:rPr>
      </w:pPr>
      <w:proofErr w:type="spellStart"/>
      <w:r w:rsidRPr="003F657E">
        <w:rPr>
          <w:rFonts w:cs="Times New Roman"/>
        </w:rPr>
        <w:t>Дт</w:t>
      </w:r>
      <w:proofErr w:type="spellEnd"/>
      <w:r w:rsidRPr="003F657E">
        <w:rPr>
          <w:rFonts w:cs="Times New Roman"/>
        </w:rPr>
        <w:t xml:space="preserve"> 301 (корреспондентский счет);</w:t>
      </w:r>
    </w:p>
    <w:p w:rsidR="00DA1094" w:rsidRPr="003F657E" w:rsidRDefault="00DA1094" w:rsidP="00DA1094">
      <w:pPr>
        <w:spacing w:after="240" w:line="228" w:lineRule="auto"/>
        <w:jc w:val="both"/>
        <w:rPr>
          <w:rFonts w:cs="Times New Roman"/>
        </w:rPr>
      </w:pPr>
      <w:proofErr w:type="spellStart"/>
      <w:r w:rsidRPr="003F657E">
        <w:rPr>
          <w:rFonts w:cs="Times New Roman"/>
        </w:rPr>
        <w:t>Кт</w:t>
      </w:r>
      <w:proofErr w:type="spellEnd"/>
      <w:r w:rsidRPr="003F657E">
        <w:rPr>
          <w:rFonts w:cs="Times New Roman"/>
        </w:rPr>
        <w:t xml:space="preserve"> 47422 расчеты с AESEL.</w:t>
      </w:r>
    </w:p>
    <w:p w:rsidR="00DA1094" w:rsidRPr="003F657E" w:rsidRDefault="00DA1094" w:rsidP="00DA1094">
      <w:pPr>
        <w:spacing w:after="240" w:line="228" w:lineRule="auto"/>
        <w:jc w:val="both"/>
        <w:rPr>
          <w:rFonts w:cs="Times New Roman"/>
        </w:rPr>
      </w:pPr>
      <w:r w:rsidRPr="003F657E">
        <w:rPr>
          <w:rFonts w:cs="Times New Roman"/>
        </w:rPr>
        <w:t>Перевод, полученных от держателей корпоративных карт средств, в пользу эмитента AESEL, отражаются в балансе следующей бухгалтерской проводкой не реже чем 1 раз в месяц:</w:t>
      </w:r>
    </w:p>
    <w:p w:rsidR="00DA1094" w:rsidRPr="003F657E" w:rsidRDefault="00DA1094" w:rsidP="00DA1094">
      <w:pPr>
        <w:spacing w:after="240" w:line="228" w:lineRule="auto"/>
        <w:jc w:val="both"/>
        <w:rPr>
          <w:rFonts w:cs="Times New Roman"/>
        </w:rPr>
      </w:pPr>
      <w:proofErr w:type="spellStart"/>
      <w:r w:rsidRPr="003F657E">
        <w:rPr>
          <w:rFonts w:cs="Times New Roman"/>
        </w:rPr>
        <w:t>Дт</w:t>
      </w:r>
      <w:proofErr w:type="spellEnd"/>
      <w:r w:rsidRPr="003F657E">
        <w:rPr>
          <w:rFonts w:cs="Times New Roman"/>
        </w:rPr>
        <w:t xml:space="preserve"> 47422 расчеты с AESEL;</w:t>
      </w:r>
    </w:p>
    <w:p w:rsidR="00DA1094" w:rsidRPr="003F657E" w:rsidRDefault="00DA1094" w:rsidP="00DA1094">
      <w:pPr>
        <w:spacing w:after="240" w:line="228" w:lineRule="auto"/>
        <w:jc w:val="both"/>
        <w:rPr>
          <w:rFonts w:cs="Times New Roman"/>
        </w:rPr>
      </w:pPr>
      <w:proofErr w:type="spellStart"/>
      <w:r w:rsidRPr="003F657E">
        <w:rPr>
          <w:rFonts w:cs="Times New Roman"/>
        </w:rPr>
        <w:t>Кт</w:t>
      </w:r>
      <w:proofErr w:type="spellEnd"/>
      <w:r w:rsidRPr="003F657E">
        <w:rPr>
          <w:rFonts w:cs="Times New Roman"/>
        </w:rPr>
        <w:t xml:space="preserve"> 301 (корреспондентский счет).</w:t>
      </w:r>
    </w:p>
    <w:p w:rsidR="00DA1094" w:rsidRPr="003F657E" w:rsidRDefault="00DA1094" w:rsidP="00DA1094">
      <w:pPr>
        <w:spacing w:after="240" w:line="228" w:lineRule="auto"/>
        <w:jc w:val="both"/>
        <w:rPr>
          <w:rFonts w:cs="Times New Roman"/>
        </w:rPr>
      </w:pPr>
      <w:r w:rsidRPr="003F657E">
        <w:rPr>
          <w:rFonts w:cs="Times New Roman"/>
        </w:rPr>
        <w:t xml:space="preserve">Доходы по распространению корпоративных карт, полученные на основании Дополнительного соглашения от 29/08/2008 к Договору о распространении корпоративных карт от 05/06/2006 отражаются в балансе Банка на ежемесячной основе по методу начисления: </w:t>
      </w:r>
    </w:p>
    <w:p w:rsidR="00DA1094" w:rsidRPr="003F657E" w:rsidRDefault="00DA1094" w:rsidP="00DA1094">
      <w:pPr>
        <w:spacing w:after="240" w:line="228" w:lineRule="auto"/>
        <w:jc w:val="both"/>
        <w:rPr>
          <w:rFonts w:cs="Times New Roman"/>
        </w:rPr>
      </w:pPr>
      <w:proofErr w:type="spellStart"/>
      <w:r w:rsidRPr="003F657E">
        <w:rPr>
          <w:rFonts w:cs="Times New Roman"/>
        </w:rPr>
        <w:t>Дт</w:t>
      </w:r>
      <w:proofErr w:type="spellEnd"/>
      <w:r w:rsidRPr="003F657E">
        <w:rPr>
          <w:rFonts w:cs="Times New Roman"/>
        </w:rPr>
        <w:t xml:space="preserve"> 47423 расчеты с AESEL;</w:t>
      </w:r>
    </w:p>
    <w:p w:rsidR="00DA1094" w:rsidRPr="003F657E" w:rsidRDefault="00DA1094" w:rsidP="00DA1094">
      <w:pPr>
        <w:spacing w:after="240" w:line="228" w:lineRule="auto"/>
        <w:jc w:val="both"/>
        <w:rPr>
          <w:rFonts w:cs="Times New Roman"/>
        </w:rPr>
      </w:pPr>
      <w:proofErr w:type="spellStart"/>
      <w:r w:rsidRPr="003F657E">
        <w:rPr>
          <w:rFonts w:cs="Times New Roman"/>
        </w:rPr>
        <w:t>Кт</w:t>
      </w:r>
      <w:proofErr w:type="spellEnd"/>
      <w:r w:rsidRPr="003F657E">
        <w:rPr>
          <w:rFonts w:cs="Times New Roman"/>
        </w:rPr>
        <w:t xml:space="preserve"> НДС полученный;</w:t>
      </w:r>
    </w:p>
    <w:p w:rsidR="00DA1094" w:rsidRPr="001413B7" w:rsidRDefault="00DA1094" w:rsidP="00DA1094">
      <w:pPr>
        <w:spacing w:after="240" w:line="228" w:lineRule="auto"/>
        <w:jc w:val="both"/>
        <w:rPr>
          <w:rFonts w:cs="Times New Roman"/>
        </w:rPr>
      </w:pPr>
      <w:proofErr w:type="spellStart"/>
      <w:r w:rsidRPr="001413B7">
        <w:rPr>
          <w:rFonts w:cs="Times New Roman"/>
        </w:rPr>
        <w:t>Дт</w:t>
      </w:r>
      <w:proofErr w:type="spellEnd"/>
      <w:r w:rsidRPr="001413B7">
        <w:rPr>
          <w:rFonts w:cs="Times New Roman"/>
        </w:rPr>
        <w:t xml:space="preserve"> 47423 расчеты с AESEL;</w:t>
      </w:r>
    </w:p>
    <w:p w:rsidR="00DA1094" w:rsidRPr="001413B7" w:rsidRDefault="00DA1094" w:rsidP="00DA1094">
      <w:pPr>
        <w:spacing w:after="240" w:line="228" w:lineRule="auto"/>
        <w:jc w:val="both"/>
        <w:rPr>
          <w:rFonts w:cs="Times New Roman"/>
        </w:rPr>
      </w:pPr>
      <w:proofErr w:type="spellStart"/>
      <w:r w:rsidRPr="001413B7">
        <w:rPr>
          <w:rFonts w:cs="Times New Roman"/>
        </w:rPr>
        <w:t>Кт</w:t>
      </w:r>
      <w:proofErr w:type="spellEnd"/>
      <w:r w:rsidRPr="001413B7">
        <w:rPr>
          <w:rFonts w:cs="Times New Roman"/>
        </w:rPr>
        <w:t xml:space="preserve"> 70601 Доходы, полученные по договору с AESEL.</w:t>
      </w:r>
    </w:p>
    <w:p w:rsidR="00DA1094" w:rsidRPr="001413B7" w:rsidRDefault="00DA1094" w:rsidP="00DA1094">
      <w:pPr>
        <w:spacing w:after="240" w:line="240" w:lineRule="auto"/>
        <w:jc w:val="both"/>
        <w:rPr>
          <w:rFonts w:cs="Times New Roman"/>
        </w:rPr>
      </w:pPr>
      <w:r w:rsidRPr="001413B7">
        <w:rPr>
          <w:rFonts w:cs="Times New Roman"/>
        </w:rPr>
        <w:t>Расчеты по доходам по распространению корпоративных карт производятся на основании ежемесячных счетов, но не позднее 90 дней с момента выставления счета.</w:t>
      </w:r>
    </w:p>
    <w:p w:rsidR="00DA1094" w:rsidRPr="001413B7" w:rsidRDefault="00DA1094" w:rsidP="00DA1094">
      <w:pPr>
        <w:spacing w:after="240" w:line="240" w:lineRule="auto"/>
        <w:jc w:val="both"/>
        <w:rPr>
          <w:b/>
          <w:bCs/>
        </w:rPr>
      </w:pPr>
      <w:r w:rsidRPr="001413B7">
        <w:rPr>
          <w:b/>
          <w:bCs/>
        </w:rPr>
        <w:t>Национальная платежная система. Порядок оказания платежных услуг.</w:t>
      </w:r>
    </w:p>
    <w:p w:rsidR="00DA1094" w:rsidRPr="001413B7" w:rsidRDefault="00DA1094" w:rsidP="00DA1094">
      <w:pPr>
        <w:spacing w:after="240" w:line="240" w:lineRule="auto"/>
        <w:jc w:val="both"/>
        <w:rPr>
          <w:rFonts w:cs="Times New Roman"/>
        </w:rPr>
      </w:pPr>
      <w:r w:rsidRPr="001413B7">
        <w:rPr>
          <w:rFonts w:cs="Times New Roman"/>
        </w:rPr>
        <w:t xml:space="preserve">Порядок оказания платежных услуг осуществляется на основании Федерального закона от 27 июня 2011 г. N 161-ФЗ «О национальной платежной системе» и Правил платежной системы </w:t>
      </w:r>
      <w:proofErr w:type="spellStart"/>
      <w:r w:rsidRPr="001413B7">
        <w:rPr>
          <w:rFonts w:cs="Times New Roman"/>
        </w:rPr>
        <w:t>Америкэн</w:t>
      </w:r>
      <w:proofErr w:type="spellEnd"/>
      <w:r w:rsidRPr="001413B7">
        <w:rPr>
          <w:rFonts w:cs="Times New Roman"/>
        </w:rPr>
        <w:t xml:space="preserve"> Экспресс, утвержденных 27 июня 2013 г.</w:t>
      </w:r>
    </w:p>
    <w:p w:rsidR="00DA1094" w:rsidRPr="001413B7" w:rsidRDefault="00DA1094" w:rsidP="00DA1094">
      <w:pPr>
        <w:spacing w:after="240" w:line="240" w:lineRule="auto"/>
        <w:jc w:val="both"/>
        <w:rPr>
          <w:rFonts w:cs="Times New Roman"/>
        </w:rPr>
      </w:pPr>
      <w:r w:rsidRPr="001413B7">
        <w:rPr>
          <w:rFonts w:cs="Times New Roman"/>
        </w:rPr>
        <w:t>Оператор услуг платежной инфраструктуры открывает банкам – участникам счета типа «Лоро».</w:t>
      </w:r>
    </w:p>
    <w:p w:rsidR="00DA1094" w:rsidRPr="001413B7" w:rsidRDefault="00DA1094" w:rsidP="00DA1094">
      <w:pPr>
        <w:spacing w:after="240" w:line="240" w:lineRule="auto"/>
        <w:jc w:val="both"/>
        <w:rPr>
          <w:rFonts w:cs="Times New Roman"/>
        </w:rPr>
      </w:pPr>
      <w:r w:rsidRPr="001413B7">
        <w:rPr>
          <w:rFonts w:cs="Times New Roman"/>
        </w:rPr>
        <w:t>Отражение нетто-результата платежного клиринга, по итогам которого участник расчетов является должником:</w:t>
      </w:r>
    </w:p>
    <w:p w:rsidR="00DA1094" w:rsidRPr="001413B7" w:rsidRDefault="00DA1094" w:rsidP="00DA1094">
      <w:pPr>
        <w:spacing w:after="240" w:line="240" w:lineRule="auto"/>
        <w:jc w:val="both"/>
        <w:rPr>
          <w:rFonts w:cs="Times New Roman"/>
        </w:rPr>
      </w:pPr>
      <w:proofErr w:type="spellStart"/>
      <w:r w:rsidRPr="001413B7">
        <w:rPr>
          <w:rFonts w:cs="Times New Roman"/>
        </w:rPr>
        <w:t>Дт</w:t>
      </w:r>
      <w:proofErr w:type="spellEnd"/>
      <w:r w:rsidRPr="001413B7">
        <w:rPr>
          <w:rFonts w:cs="Times New Roman"/>
        </w:rPr>
        <w:t xml:space="preserve"> счета 30109;</w:t>
      </w:r>
    </w:p>
    <w:p w:rsidR="00DA1094" w:rsidRPr="001413B7" w:rsidRDefault="00DA1094" w:rsidP="00DA1094">
      <w:pPr>
        <w:spacing w:after="240" w:line="240" w:lineRule="auto"/>
        <w:jc w:val="both"/>
        <w:rPr>
          <w:rFonts w:cs="Times New Roman"/>
        </w:rPr>
      </w:pPr>
      <w:proofErr w:type="spellStart"/>
      <w:r w:rsidRPr="001413B7">
        <w:rPr>
          <w:rFonts w:cs="Times New Roman"/>
        </w:rPr>
        <w:t>Кт</w:t>
      </w:r>
      <w:proofErr w:type="spellEnd"/>
      <w:r w:rsidRPr="001413B7">
        <w:rPr>
          <w:rFonts w:cs="Times New Roman"/>
        </w:rPr>
        <w:t xml:space="preserve"> счета 30218.</w:t>
      </w:r>
    </w:p>
    <w:p w:rsidR="00DA1094" w:rsidRPr="001413B7" w:rsidRDefault="00DA1094" w:rsidP="00DA1094">
      <w:pPr>
        <w:spacing w:after="240" w:line="240" w:lineRule="auto"/>
        <w:jc w:val="both"/>
        <w:rPr>
          <w:rFonts w:cs="Times New Roman"/>
        </w:rPr>
      </w:pPr>
      <w:r w:rsidRPr="001413B7">
        <w:rPr>
          <w:rFonts w:cs="Times New Roman"/>
        </w:rPr>
        <w:t>Отражение нетто-результата платежного клиринга, по итогам которого участник расчетов является кредитором:</w:t>
      </w:r>
    </w:p>
    <w:p w:rsidR="00DA1094" w:rsidRPr="001413B7" w:rsidRDefault="00DA1094" w:rsidP="00DA1094">
      <w:pPr>
        <w:spacing w:after="240" w:line="240" w:lineRule="auto"/>
        <w:jc w:val="both"/>
        <w:rPr>
          <w:rFonts w:cs="Times New Roman"/>
        </w:rPr>
      </w:pPr>
      <w:proofErr w:type="spellStart"/>
      <w:r w:rsidRPr="001413B7">
        <w:rPr>
          <w:rFonts w:cs="Times New Roman"/>
        </w:rPr>
        <w:t>Дт</w:t>
      </w:r>
      <w:proofErr w:type="spellEnd"/>
      <w:r w:rsidRPr="001413B7">
        <w:rPr>
          <w:rFonts w:cs="Times New Roman"/>
        </w:rPr>
        <w:t xml:space="preserve"> счета 30218;</w:t>
      </w:r>
    </w:p>
    <w:p w:rsidR="00DA1094" w:rsidRPr="001413B7" w:rsidRDefault="00DA1094" w:rsidP="00DA1094">
      <w:pPr>
        <w:spacing w:after="240" w:line="240" w:lineRule="auto"/>
        <w:jc w:val="both"/>
        <w:rPr>
          <w:rFonts w:cs="Times New Roman"/>
        </w:rPr>
      </w:pPr>
      <w:proofErr w:type="spellStart"/>
      <w:r w:rsidRPr="001413B7">
        <w:rPr>
          <w:rFonts w:cs="Times New Roman"/>
        </w:rPr>
        <w:t>Кт</w:t>
      </w:r>
      <w:proofErr w:type="spellEnd"/>
      <w:r w:rsidRPr="001413B7">
        <w:rPr>
          <w:rFonts w:cs="Times New Roman"/>
        </w:rPr>
        <w:t xml:space="preserve"> счета 30109.</w:t>
      </w:r>
    </w:p>
    <w:p w:rsidR="00DA1094" w:rsidRPr="001413B7" w:rsidRDefault="00DA1094" w:rsidP="00DA1094">
      <w:pPr>
        <w:spacing w:after="240" w:line="240" w:lineRule="auto"/>
        <w:jc w:val="both"/>
        <w:rPr>
          <w:bCs/>
        </w:rPr>
      </w:pPr>
      <w:r w:rsidRPr="001413B7">
        <w:rPr>
          <w:b/>
          <w:bCs/>
        </w:rPr>
        <w:t xml:space="preserve">Учет операций по </w:t>
      </w:r>
      <w:proofErr w:type="spellStart"/>
      <w:r w:rsidRPr="001413B7">
        <w:rPr>
          <w:b/>
          <w:bCs/>
        </w:rPr>
        <w:t>Эквайрингу</w:t>
      </w:r>
      <w:proofErr w:type="spellEnd"/>
    </w:p>
    <w:p w:rsidR="00DA1094" w:rsidRPr="001413B7" w:rsidRDefault="00DA1094" w:rsidP="00DA1094">
      <w:pPr>
        <w:spacing w:after="240" w:line="240" w:lineRule="auto"/>
        <w:jc w:val="both"/>
        <w:rPr>
          <w:rFonts w:cs="Times New Roman"/>
        </w:rPr>
      </w:pPr>
      <w:proofErr w:type="spellStart"/>
      <w:r w:rsidRPr="001413B7">
        <w:rPr>
          <w:rFonts w:cs="Times New Roman"/>
        </w:rPr>
        <w:lastRenderedPageBreak/>
        <w:t>Эквайринг</w:t>
      </w:r>
      <w:proofErr w:type="spellEnd"/>
      <w:r w:rsidRPr="001413B7">
        <w:rPr>
          <w:rFonts w:cs="Times New Roman"/>
        </w:rPr>
        <w:t xml:space="preserve"> платежных карт осуществляется ООО «</w:t>
      </w:r>
      <w:proofErr w:type="spellStart"/>
      <w:r w:rsidRPr="001413B7">
        <w:rPr>
          <w:rFonts w:cs="Times New Roman"/>
        </w:rPr>
        <w:t>Америкэн</w:t>
      </w:r>
      <w:proofErr w:type="spellEnd"/>
      <w:r w:rsidRPr="001413B7">
        <w:rPr>
          <w:rFonts w:cs="Times New Roman"/>
        </w:rPr>
        <w:t xml:space="preserve"> Экспресс Банк» (далее Банк-</w:t>
      </w:r>
      <w:proofErr w:type="spellStart"/>
      <w:r w:rsidRPr="001413B7">
        <w:rPr>
          <w:rFonts w:cs="Times New Roman"/>
        </w:rPr>
        <w:t>эквайрер</w:t>
      </w:r>
      <w:proofErr w:type="spellEnd"/>
      <w:r w:rsidRPr="001413B7">
        <w:rPr>
          <w:rFonts w:cs="Times New Roman"/>
        </w:rPr>
        <w:t>) в соответствии с законодательством Российской Федерации, на основании внутрибанковских правил и положений, разработанных ООО «</w:t>
      </w:r>
      <w:proofErr w:type="spellStart"/>
      <w:r w:rsidRPr="001413B7">
        <w:rPr>
          <w:rFonts w:cs="Times New Roman"/>
        </w:rPr>
        <w:t>Америкэн</w:t>
      </w:r>
      <w:proofErr w:type="spellEnd"/>
      <w:r w:rsidRPr="001413B7">
        <w:rPr>
          <w:rFonts w:cs="Times New Roman"/>
        </w:rPr>
        <w:t xml:space="preserve"> Экспресс Банк» и договорами </w:t>
      </w:r>
      <w:proofErr w:type="spellStart"/>
      <w:r w:rsidRPr="001413B7">
        <w:rPr>
          <w:rFonts w:cs="Times New Roman"/>
        </w:rPr>
        <w:t>эквайринга</w:t>
      </w:r>
      <w:proofErr w:type="spellEnd"/>
      <w:r w:rsidRPr="001413B7">
        <w:rPr>
          <w:rFonts w:cs="Times New Roman"/>
        </w:rPr>
        <w:t xml:space="preserve">. </w:t>
      </w:r>
    </w:p>
    <w:p w:rsidR="00DA1094" w:rsidRPr="001413B7" w:rsidRDefault="00DA1094" w:rsidP="00DA1094">
      <w:pPr>
        <w:spacing w:after="240" w:line="240" w:lineRule="auto"/>
        <w:jc w:val="both"/>
        <w:rPr>
          <w:rFonts w:cs="Times New Roman"/>
        </w:rPr>
      </w:pPr>
      <w:r w:rsidRPr="001413B7">
        <w:rPr>
          <w:rFonts w:cs="Times New Roman"/>
        </w:rPr>
        <w:t>Операции, совершаемые с использованием платежных карт, отражаются в бухгалтерском учете по методу начисления.</w:t>
      </w:r>
    </w:p>
    <w:p w:rsidR="00DA1094" w:rsidRPr="001413B7" w:rsidRDefault="00DA1094" w:rsidP="00DA1094">
      <w:pPr>
        <w:spacing w:after="240" w:line="240" w:lineRule="auto"/>
        <w:jc w:val="both"/>
        <w:rPr>
          <w:rFonts w:cs="Times New Roman"/>
        </w:rPr>
      </w:pPr>
      <w:r w:rsidRPr="001413B7">
        <w:rPr>
          <w:rFonts w:cs="Times New Roman"/>
        </w:rPr>
        <w:t>Операции, совершенные с использованием платежных карт, в иностранной валюте в аналитическом учете отражаются в двойном выражении: в иностранной валюте по ее номиналу и в рублях по курсу Банка России.</w:t>
      </w:r>
    </w:p>
    <w:p w:rsidR="00DA1094" w:rsidRPr="001413B7" w:rsidRDefault="00DA1094" w:rsidP="00DA1094">
      <w:pPr>
        <w:spacing w:after="240" w:line="240" w:lineRule="auto"/>
        <w:jc w:val="both"/>
        <w:rPr>
          <w:rFonts w:cs="Times New Roman"/>
        </w:rPr>
      </w:pPr>
      <w:r w:rsidRPr="001413B7">
        <w:rPr>
          <w:rFonts w:cs="Times New Roman"/>
        </w:rPr>
        <w:t xml:space="preserve">Основанием для отражения операций в бухгалтерском учете являются ежедневные отчеты, полученные из корпоративной системы </w:t>
      </w:r>
      <w:proofErr w:type="spellStart"/>
      <w:r w:rsidRPr="001413B7">
        <w:rPr>
          <w:rFonts w:cs="Times New Roman"/>
        </w:rPr>
        <w:t>Америкэн</w:t>
      </w:r>
      <w:proofErr w:type="spellEnd"/>
      <w:r w:rsidRPr="001413B7">
        <w:rPr>
          <w:rFonts w:cs="Times New Roman"/>
        </w:rPr>
        <w:t xml:space="preserve"> Экспресс – </w:t>
      </w:r>
      <w:proofErr w:type="spellStart"/>
      <w:r w:rsidRPr="001413B7">
        <w:rPr>
          <w:rFonts w:cs="Times New Roman"/>
        </w:rPr>
        <w:t>Genesis</w:t>
      </w:r>
      <w:proofErr w:type="spellEnd"/>
      <w:r w:rsidRPr="001413B7">
        <w:rPr>
          <w:rFonts w:cs="Times New Roman"/>
        </w:rPr>
        <w:t>.</w:t>
      </w:r>
    </w:p>
    <w:p w:rsidR="00DA1094" w:rsidRPr="001413B7" w:rsidRDefault="00DA1094" w:rsidP="00DA1094">
      <w:pPr>
        <w:spacing w:after="240" w:line="230" w:lineRule="auto"/>
        <w:jc w:val="both"/>
        <w:rPr>
          <w:rFonts w:cs="Times New Roman"/>
        </w:rPr>
      </w:pPr>
      <w:proofErr w:type="spellStart"/>
      <w:r w:rsidRPr="001413B7">
        <w:rPr>
          <w:rFonts w:cs="Times New Roman"/>
        </w:rPr>
        <w:t>Genesis</w:t>
      </w:r>
      <w:proofErr w:type="spellEnd"/>
      <w:r w:rsidRPr="001413B7">
        <w:rPr>
          <w:rFonts w:cs="Times New Roman"/>
        </w:rPr>
        <w:t xml:space="preserve"> – это основная система </w:t>
      </w:r>
      <w:proofErr w:type="spellStart"/>
      <w:r w:rsidRPr="001413B7">
        <w:rPr>
          <w:rFonts w:cs="Times New Roman"/>
        </w:rPr>
        <w:t>Америкэн</w:t>
      </w:r>
      <w:proofErr w:type="spellEnd"/>
      <w:r w:rsidRPr="001413B7">
        <w:rPr>
          <w:rFonts w:cs="Times New Roman"/>
        </w:rPr>
        <w:t xml:space="preserve"> Экспресс, используемая для учета операций по расчетам с торгово-сервисными предприятиями (далее ТСП), которая взаимодействует с другими корпоративными системами </w:t>
      </w:r>
      <w:proofErr w:type="spellStart"/>
      <w:r w:rsidRPr="001413B7">
        <w:rPr>
          <w:rFonts w:cs="Times New Roman"/>
        </w:rPr>
        <w:t>Америкэн</w:t>
      </w:r>
      <w:proofErr w:type="spellEnd"/>
      <w:r w:rsidRPr="001413B7">
        <w:rPr>
          <w:rFonts w:cs="Times New Roman"/>
        </w:rPr>
        <w:t xml:space="preserve"> Экспресс, в том числе и с системой бухгалтерского учета, и которая формирует выписки и отчеты по операциям на ежедневной основе. </w:t>
      </w:r>
    </w:p>
    <w:p w:rsidR="00DA1094" w:rsidRPr="001413B7" w:rsidRDefault="00DA1094" w:rsidP="00DA1094">
      <w:pPr>
        <w:spacing w:after="240" w:line="230" w:lineRule="auto"/>
        <w:jc w:val="both"/>
        <w:rPr>
          <w:rFonts w:cs="Times New Roman"/>
        </w:rPr>
      </w:pPr>
      <w:proofErr w:type="spellStart"/>
      <w:r w:rsidRPr="001413B7">
        <w:rPr>
          <w:rFonts w:cs="Times New Roman"/>
        </w:rPr>
        <w:t>Genesis</w:t>
      </w:r>
      <w:proofErr w:type="spellEnd"/>
      <w:r w:rsidRPr="001413B7">
        <w:rPr>
          <w:rFonts w:cs="Times New Roman"/>
        </w:rPr>
        <w:t xml:space="preserve"> рассчитывает дисконтный доход (комиссию), уплачиваемый ТСП на основе данных о комиссии, содержащихся в договорах, заключенных с каждым ТСП, и введенных в систему.</w:t>
      </w:r>
    </w:p>
    <w:p w:rsidR="00DA1094" w:rsidRPr="001413B7" w:rsidRDefault="00DA1094" w:rsidP="00DA1094">
      <w:pPr>
        <w:spacing w:after="240" w:line="230" w:lineRule="auto"/>
        <w:jc w:val="both"/>
        <w:rPr>
          <w:rFonts w:cs="Times New Roman"/>
        </w:rPr>
      </w:pPr>
      <w:proofErr w:type="spellStart"/>
      <w:r w:rsidRPr="001413B7">
        <w:rPr>
          <w:rFonts w:cs="Times New Roman"/>
        </w:rPr>
        <w:t>Genesis</w:t>
      </w:r>
      <w:proofErr w:type="spellEnd"/>
      <w:r w:rsidRPr="001413B7">
        <w:rPr>
          <w:rFonts w:cs="Times New Roman"/>
        </w:rPr>
        <w:t xml:space="preserve"> отражает изменения в состоянии расчетов с ТСП по четырем ключевым моментам:</w:t>
      </w:r>
    </w:p>
    <w:p w:rsidR="00DA1094" w:rsidRPr="001413B7" w:rsidRDefault="00DA1094" w:rsidP="00DA1094">
      <w:pPr>
        <w:pStyle w:val="ListParagraph"/>
        <w:numPr>
          <w:ilvl w:val="2"/>
          <w:numId w:val="11"/>
        </w:numPr>
        <w:autoSpaceDE w:val="0"/>
        <w:autoSpaceDN w:val="0"/>
        <w:adjustRightInd w:val="0"/>
        <w:spacing w:after="120" w:line="230" w:lineRule="auto"/>
        <w:ind w:left="567" w:hanging="283"/>
        <w:contextualSpacing w:val="0"/>
        <w:jc w:val="both"/>
        <w:rPr>
          <w:rFonts w:cs="Times New Roman"/>
          <w:bCs/>
          <w:lang w:val="ru-RU"/>
        </w:rPr>
      </w:pPr>
      <w:r w:rsidRPr="001413B7">
        <w:rPr>
          <w:rFonts w:cs="Times New Roman"/>
          <w:bCs/>
          <w:lang w:val="ru-RU"/>
        </w:rPr>
        <w:t>получение электронных журналов от ТСП;</w:t>
      </w:r>
    </w:p>
    <w:p w:rsidR="00DA1094" w:rsidRPr="001413B7" w:rsidRDefault="00DA1094" w:rsidP="00DA1094">
      <w:pPr>
        <w:pStyle w:val="ListParagraph"/>
        <w:numPr>
          <w:ilvl w:val="2"/>
          <w:numId w:val="11"/>
        </w:numPr>
        <w:autoSpaceDE w:val="0"/>
        <w:autoSpaceDN w:val="0"/>
        <w:adjustRightInd w:val="0"/>
        <w:spacing w:after="120" w:line="230" w:lineRule="auto"/>
        <w:ind w:left="567" w:hanging="283"/>
        <w:contextualSpacing w:val="0"/>
        <w:jc w:val="both"/>
        <w:rPr>
          <w:rFonts w:cs="Times New Roman"/>
          <w:bCs/>
          <w:lang w:val="ru-RU"/>
        </w:rPr>
      </w:pPr>
      <w:r w:rsidRPr="001413B7">
        <w:rPr>
          <w:rFonts w:cs="Times New Roman"/>
          <w:bCs/>
          <w:lang w:val="ru-RU"/>
        </w:rPr>
        <w:t>признание доходов и расходов;</w:t>
      </w:r>
    </w:p>
    <w:p w:rsidR="00DA1094" w:rsidRPr="001413B7" w:rsidRDefault="00DA1094" w:rsidP="00DA1094">
      <w:pPr>
        <w:pStyle w:val="ListParagraph"/>
        <w:numPr>
          <w:ilvl w:val="2"/>
          <w:numId w:val="11"/>
        </w:numPr>
        <w:autoSpaceDE w:val="0"/>
        <w:autoSpaceDN w:val="0"/>
        <w:adjustRightInd w:val="0"/>
        <w:spacing w:after="120" w:line="230" w:lineRule="auto"/>
        <w:ind w:left="567" w:hanging="283"/>
        <w:contextualSpacing w:val="0"/>
        <w:jc w:val="both"/>
        <w:rPr>
          <w:rFonts w:cs="Times New Roman"/>
          <w:bCs/>
          <w:lang w:val="ru-RU"/>
        </w:rPr>
      </w:pPr>
      <w:r w:rsidRPr="001413B7">
        <w:rPr>
          <w:rFonts w:cs="Times New Roman"/>
          <w:bCs/>
          <w:lang w:val="ru-RU"/>
        </w:rPr>
        <w:t>суммы, оставленные до выяснения;</w:t>
      </w:r>
    </w:p>
    <w:p w:rsidR="00DA1094" w:rsidRPr="001413B7" w:rsidRDefault="00DA1094" w:rsidP="00DA1094">
      <w:pPr>
        <w:pStyle w:val="ListParagraph"/>
        <w:numPr>
          <w:ilvl w:val="2"/>
          <w:numId w:val="11"/>
        </w:numPr>
        <w:autoSpaceDE w:val="0"/>
        <w:autoSpaceDN w:val="0"/>
        <w:adjustRightInd w:val="0"/>
        <w:spacing w:after="120" w:line="230" w:lineRule="auto"/>
        <w:ind w:left="567" w:hanging="283"/>
        <w:contextualSpacing w:val="0"/>
        <w:jc w:val="both"/>
        <w:rPr>
          <w:rFonts w:cs="Times New Roman"/>
          <w:bCs/>
          <w:lang w:val="ru-RU"/>
        </w:rPr>
      </w:pPr>
      <w:r w:rsidRPr="001413B7">
        <w:rPr>
          <w:rFonts w:cs="Times New Roman"/>
          <w:bCs/>
          <w:lang w:val="ru-RU"/>
        </w:rPr>
        <w:t>платежи.</w:t>
      </w:r>
    </w:p>
    <w:p w:rsidR="00DA1094" w:rsidRPr="001413B7" w:rsidRDefault="00DA1094" w:rsidP="00DA1094">
      <w:pPr>
        <w:spacing w:before="240" w:after="240" w:line="230" w:lineRule="auto"/>
        <w:jc w:val="both"/>
        <w:rPr>
          <w:rFonts w:cs="Times New Roman"/>
        </w:rPr>
      </w:pPr>
      <w:r w:rsidRPr="001413B7">
        <w:rPr>
          <w:rFonts w:cs="Times New Roman"/>
        </w:rPr>
        <w:t>Основанием для расчетов между Банком-</w:t>
      </w:r>
      <w:proofErr w:type="spellStart"/>
      <w:r w:rsidRPr="001413B7">
        <w:rPr>
          <w:rFonts w:cs="Times New Roman"/>
        </w:rPr>
        <w:t>эквайером</w:t>
      </w:r>
      <w:proofErr w:type="spellEnd"/>
      <w:r w:rsidRPr="001413B7">
        <w:rPr>
          <w:rFonts w:cs="Times New Roman"/>
        </w:rPr>
        <w:t xml:space="preserve"> и ТСП является отчет, сформированный на основании информационных файлов по проведенным транзакциям за операционный день, полученный от ТСП, и прошедший сверку с данными внутренних систем Банка. </w:t>
      </w:r>
    </w:p>
    <w:p w:rsidR="00DA1094" w:rsidRPr="001413B7" w:rsidRDefault="00DA1094" w:rsidP="00DA1094">
      <w:pPr>
        <w:spacing w:after="240" w:line="230" w:lineRule="auto"/>
        <w:jc w:val="both"/>
        <w:rPr>
          <w:rFonts w:cs="Times New Roman"/>
        </w:rPr>
      </w:pPr>
      <w:r w:rsidRPr="001413B7">
        <w:rPr>
          <w:rFonts w:cs="Times New Roman"/>
        </w:rPr>
        <w:t>Правила расчетов между Банком-</w:t>
      </w:r>
      <w:proofErr w:type="spellStart"/>
      <w:r w:rsidRPr="001413B7">
        <w:rPr>
          <w:rFonts w:cs="Times New Roman"/>
        </w:rPr>
        <w:t>эквайером</w:t>
      </w:r>
      <w:proofErr w:type="spellEnd"/>
      <w:r w:rsidRPr="001413B7">
        <w:rPr>
          <w:rFonts w:cs="Times New Roman"/>
        </w:rPr>
        <w:t xml:space="preserve"> и ТСП (способ расчетов, периодичность, сумма) определяются Договором </w:t>
      </w:r>
      <w:proofErr w:type="spellStart"/>
      <w:r w:rsidRPr="001413B7">
        <w:rPr>
          <w:rFonts w:cs="Times New Roman"/>
        </w:rPr>
        <w:t>эквайринга</w:t>
      </w:r>
      <w:proofErr w:type="spellEnd"/>
      <w:r w:rsidRPr="001413B7">
        <w:rPr>
          <w:rFonts w:cs="Times New Roman"/>
        </w:rPr>
        <w:t xml:space="preserve"> заключенным между ними. Расчеты Банка-</w:t>
      </w:r>
      <w:proofErr w:type="spellStart"/>
      <w:r w:rsidRPr="001413B7">
        <w:rPr>
          <w:rFonts w:cs="Times New Roman"/>
        </w:rPr>
        <w:t>эквайера</w:t>
      </w:r>
      <w:proofErr w:type="spellEnd"/>
      <w:r w:rsidRPr="001413B7">
        <w:rPr>
          <w:rFonts w:cs="Times New Roman"/>
        </w:rPr>
        <w:t xml:space="preserve"> с Банком-эмитентом платежных карт производятся согласно Правилам платежной системы </w:t>
      </w:r>
      <w:proofErr w:type="spellStart"/>
      <w:r w:rsidRPr="001413B7">
        <w:rPr>
          <w:rFonts w:cs="Times New Roman"/>
        </w:rPr>
        <w:t>Америкэн</w:t>
      </w:r>
      <w:proofErr w:type="spellEnd"/>
      <w:r w:rsidRPr="001413B7">
        <w:rPr>
          <w:rFonts w:cs="Times New Roman"/>
        </w:rPr>
        <w:t xml:space="preserve"> Экспресс.</w:t>
      </w:r>
    </w:p>
    <w:p w:rsidR="00DA1094" w:rsidRPr="001413B7" w:rsidRDefault="00DA1094" w:rsidP="00DA1094">
      <w:pPr>
        <w:spacing w:after="240" w:line="230" w:lineRule="auto"/>
        <w:jc w:val="both"/>
        <w:rPr>
          <w:rFonts w:cs="Times New Roman"/>
          <w:b/>
          <w:bCs/>
        </w:rPr>
      </w:pPr>
      <w:r w:rsidRPr="001413B7">
        <w:rPr>
          <w:rFonts w:cs="Times New Roman"/>
          <w:b/>
          <w:bCs/>
        </w:rPr>
        <w:t>Учет межбанковских кредитов и депозитов</w:t>
      </w:r>
    </w:p>
    <w:p w:rsidR="00DA1094" w:rsidRPr="001413B7" w:rsidRDefault="00DA1094" w:rsidP="00DA1094">
      <w:pPr>
        <w:spacing w:after="240" w:line="230" w:lineRule="auto"/>
        <w:jc w:val="both"/>
        <w:rPr>
          <w:rFonts w:cs="Times New Roman"/>
        </w:rPr>
      </w:pPr>
      <w:r w:rsidRPr="001413B7">
        <w:rPr>
          <w:rFonts w:cs="Times New Roman"/>
        </w:rPr>
        <w:t xml:space="preserve">Учет межбанковских кредитов и депозитов осуществляется в соответствии с Правилами ведения бухгалтерского учета в кредитных организациях, расположенных на территории Российской Федерации № </w:t>
      </w:r>
      <w:r>
        <w:rPr>
          <w:rFonts w:cs="Times New Roman"/>
        </w:rPr>
        <w:t>579</w:t>
      </w:r>
      <w:r w:rsidRPr="001413B7">
        <w:rPr>
          <w:rFonts w:cs="Times New Roman"/>
        </w:rPr>
        <w:t>-П.</w:t>
      </w:r>
    </w:p>
    <w:p w:rsidR="00DA1094" w:rsidRPr="001413B7" w:rsidRDefault="00DA1094" w:rsidP="00DA1094">
      <w:pPr>
        <w:spacing w:after="240" w:line="230" w:lineRule="auto"/>
        <w:jc w:val="both"/>
        <w:rPr>
          <w:rFonts w:cs="Times New Roman"/>
        </w:rPr>
      </w:pPr>
      <w:r w:rsidRPr="001413B7">
        <w:rPr>
          <w:rFonts w:cs="Times New Roman"/>
        </w:rPr>
        <w:t xml:space="preserve">Межбанковские кредиты и депозиты отражаются в учете на балансовых счетах 3-го раздела баланса банка в соответствии с типом сделки, указанной в договоре с контрагентом, в размерах сумм, фактически размещенных по межбанковским сделкам. </w:t>
      </w:r>
    </w:p>
    <w:p w:rsidR="00DA1094" w:rsidRPr="001413B7" w:rsidRDefault="00DA1094" w:rsidP="00DA1094">
      <w:pPr>
        <w:spacing w:after="240" w:line="230" w:lineRule="auto"/>
        <w:jc w:val="both"/>
        <w:rPr>
          <w:rFonts w:cs="Times New Roman"/>
        </w:rPr>
      </w:pPr>
      <w:r w:rsidRPr="001413B7">
        <w:rPr>
          <w:rFonts w:cs="Times New Roman"/>
        </w:rPr>
        <w:t xml:space="preserve">На счетах второго порядка кредиты, депозиты и прочие размещенные средства учитываются по срокам. </w:t>
      </w:r>
    </w:p>
    <w:p w:rsidR="00DA1094" w:rsidRPr="001413B7" w:rsidRDefault="00DA1094" w:rsidP="00DA1094">
      <w:pPr>
        <w:spacing w:after="240" w:line="230" w:lineRule="auto"/>
        <w:jc w:val="both"/>
        <w:rPr>
          <w:rFonts w:cs="Times New Roman"/>
        </w:rPr>
      </w:pPr>
      <w:r w:rsidRPr="001413B7">
        <w:rPr>
          <w:rFonts w:cs="Times New Roman"/>
        </w:rPr>
        <w:t>Аналитический учет ведется по лицевым счетам, открываемым по каждому договору.</w:t>
      </w:r>
    </w:p>
    <w:p w:rsidR="00DA1094" w:rsidRPr="001413B7" w:rsidRDefault="00DA1094" w:rsidP="00DA1094">
      <w:pPr>
        <w:spacing w:after="240" w:line="230" w:lineRule="auto"/>
        <w:jc w:val="both"/>
        <w:rPr>
          <w:rFonts w:cs="Times New Roman"/>
        </w:rPr>
      </w:pPr>
      <w:r w:rsidRPr="001413B7">
        <w:rPr>
          <w:rFonts w:cs="Times New Roman"/>
        </w:rPr>
        <w:t xml:space="preserve">Учет начисленных (накопленных) процентов по размещенным средствам и причитающихся к получению в установленные договорами сроки либо при наступлении предусмотренных договором обстоятельств ведется на счете 47427, в соответствии с Правилами ведения бухгалтерского учета в кредитных организациях, расположенных на территории Российской Федерации № </w:t>
      </w:r>
      <w:r>
        <w:rPr>
          <w:rFonts w:cs="Times New Roman"/>
        </w:rPr>
        <w:t>579</w:t>
      </w:r>
      <w:r w:rsidRPr="001413B7">
        <w:rPr>
          <w:rFonts w:cs="Times New Roman"/>
        </w:rPr>
        <w:t>-П. В аналитическом учете ведутся лицевые счета по каждому договору.</w:t>
      </w:r>
    </w:p>
    <w:p w:rsidR="00DA1094" w:rsidRPr="001413B7" w:rsidRDefault="00DA1094" w:rsidP="00DA1094">
      <w:pPr>
        <w:spacing w:after="240" w:line="230" w:lineRule="auto"/>
        <w:jc w:val="both"/>
        <w:rPr>
          <w:rFonts w:cs="Times New Roman"/>
        </w:rPr>
      </w:pPr>
      <w:r w:rsidRPr="001413B7">
        <w:rPr>
          <w:rFonts w:cs="Times New Roman"/>
          <w:b/>
          <w:bCs/>
        </w:rPr>
        <w:t>Учет дебиторской и кредиторской задолженности</w:t>
      </w:r>
    </w:p>
    <w:p w:rsidR="00DA1094" w:rsidRPr="001413B7" w:rsidRDefault="00DA1094" w:rsidP="00DA1094">
      <w:pPr>
        <w:spacing w:after="240" w:line="230" w:lineRule="auto"/>
        <w:jc w:val="both"/>
        <w:rPr>
          <w:rFonts w:cs="Times New Roman"/>
        </w:rPr>
      </w:pPr>
      <w:r w:rsidRPr="001413B7">
        <w:rPr>
          <w:rFonts w:cs="Times New Roman"/>
        </w:rPr>
        <w:lastRenderedPageBreak/>
        <w:t>Допускается оплата обязательств в рублях в сумме, эквивалентной определенной сумме в иностранной валюте или в условных денежных единицах. При этом подлежащая оплате сумма в рублях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DA1094" w:rsidRPr="001413B7" w:rsidRDefault="00DA1094" w:rsidP="00DA1094">
      <w:pPr>
        <w:spacing w:after="240" w:line="230" w:lineRule="auto"/>
        <w:jc w:val="both"/>
        <w:rPr>
          <w:rFonts w:cs="Times New Roman"/>
        </w:rPr>
      </w:pPr>
      <w:r w:rsidRPr="001413B7">
        <w:rPr>
          <w:rFonts w:cs="Times New Roman"/>
        </w:rPr>
        <w:t>В целях контроля за соответствием учетных данных в Банке и у контрагентов периодически производится выверка требований и обязательств между контрагентами.</w:t>
      </w:r>
    </w:p>
    <w:p w:rsidR="00DA1094" w:rsidRPr="001413B7" w:rsidRDefault="00DA1094" w:rsidP="00DA1094">
      <w:pPr>
        <w:spacing w:after="240" w:line="230" w:lineRule="auto"/>
        <w:jc w:val="both"/>
        <w:rPr>
          <w:rFonts w:cs="Times New Roman"/>
          <w:b/>
          <w:bCs/>
        </w:rPr>
      </w:pPr>
      <w:r w:rsidRPr="001413B7">
        <w:rPr>
          <w:rFonts w:cs="Times New Roman"/>
          <w:b/>
          <w:bCs/>
        </w:rPr>
        <w:t>Учет операций с иностранной валютой</w:t>
      </w:r>
    </w:p>
    <w:p w:rsidR="00DA1094" w:rsidRPr="001413B7" w:rsidRDefault="00DA1094" w:rsidP="00DA1094">
      <w:pPr>
        <w:spacing w:after="240" w:line="230" w:lineRule="auto"/>
        <w:jc w:val="both"/>
        <w:rPr>
          <w:rFonts w:cs="Times New Roman"/>
        </w:rPr>
      </w:pPr>
      <w:r w:rsidRPr="001413B7">
        <w:rPr>
          <w:rFonts w:cs="Times New Roman"/>
        </w:rPr>
        <w:t xml:space="preserve">Балансовый учет операций по конвертации валют осуществляется с использованием конверсионных счетов 47407 и 47408 «Расчеты по конверсионным операциям, производным финансовым инструментам и срочным сделкам». При проведении операций по курсу, отличному от курса Банка России, возникающие курсовые разницы отражаются по счетам «доходов и расходов». </w:t>
      </w:r>
    </w:p>
    <w:p w:rsidR="00DA1094" w:rsidRPr="001413B7" w:rsidRDefault="00DA1094" w:rsidP="00DA1094">
      <w:pPr>
        <w:spacing w:after="240" w:line="240" w:lineRule="auto"/>
        <w:jc w:val="both"/>
        <w:rPr>
          <w:rFonts w:cs="Times New Roman"/>
        </w:rPr>
      </w:pPr>
      <w:r w:rsidRPr="001413B7">
        <w:rPr>
          <w:rFonts w:cs="Times New Roman"/>
        </w:rPr>
        <w:t>Отражение операций по купле-продаже безналичной валюты осуществляется в режиме реального времени с отражением дебиторской задолженности в валюте получения, а кредиторской</w:t>
      </w:r>
      <w:r w:rsidRPr="001413B7">
        <w:rPr>
          <w:rFonts w:cs="Times New Roman"/>
          <w:bCs/>
        </w:rPr>
        <w:t xml:space="preserve"> – </w:t>
      </w:r>
      <w:r w:rsidRPr="001413B7">
        <w:rPr>
          <w:rFonts w:cs="Times New Roman"/>
        </w:rPr>
        <w:t>в валюте списания.</w:t>
      </w:r>
    </w:p>
    <w:p w:rsidR="00DA1094" w:rsidRPr="001413B7" w:rsidRDefault="00DA1094" w:rsidP="00DA1094">
      <w:pPr>
        <w:spacing w:after="240" w:line="240" w:lineRule="auto"/>
        <w:jc w:val="both"/>
        <w:rPr>
          <w:rFonts w:cs="Times New Roman"/>
        </w:rPr>
      </w:pPr>
      <w:r w:rsidRPr="001413B7">
        <w:rPr>
          <w:rFonts w:cs="Times New Roman"/>
        </w:rPr>
        <w:t>Совершение операций по счетам в иностранной валюте производится с соблюдением валютного законодательства Российской Федерации.</w:t>
      </w:r>
    </w:p>
    <w:p w:rsidR="00DA1094" w:rsidRPr="001413B7" w:rsidRDefault="00DA1094" w:rsidP="00DA1094">
      <w:pPr>
        <w:spacing w:after="240" w:line="240" w:lineRule="auto"/>
        <w:jc w:val="both"/>
        <w:rPr>
          <w:rFonts w:cs="Times New Roman"/>
        </w:rPr>
      </w:pPr>
      <w:r w:rsidRPr="001413B7">
        <w:rPr>
          <w:rFonts w:cs="Times New Roman"/>
        </w:rPr>
        <w:t>Счета аналитического учета ведутся только в иностранной валюте. Результаты переоценки отражаются в учете на счетах доходов и расходов «Переоценка средств в иностранной валюте»: 70603</w:t>
      </w:r>
      <w:r w:rsidRPr="001413B7">
        <w:rPr>
          <w:rFonts w:cs="Times New Roman"/>
          <w:bCs/>
        </w:rPr>
        <w:t xml:space="preserve"> – </w:t>
      </w:r>
      <w:r w:rsidRPr="001413B7">
        <w:rPr>
          <w:rFonts w:cs="Times New Roman"/>
        </w:rPr>
        <w:t>положительные разницы и 70608</w:t>
      </w:r>
      <w:r w:rsidRPr="001413B7">
        <w:rPr>
          <w:rFonts w:cs="Times New Roman"/>
          <w:bCs/>
        </w:rPr>
        <w:t xml:space="preserve"> – </w:t>
      </w:r>
      <w:r w:rsidRPr="001413B7">
        <w:rPr>
          <w:rFonts w:cs="Times New Roman"/>
        </w:rPr>
        <w:t>отрицательные разницы.</w:t>
      </w:r>
    </w:p>
    <w:p w:rsidR="00DA1094" w:rsidRPr="001413B7" w:rsidRDefault="00DA1094" w:rsidP="00DA1094">
      <w:pPr>
        <w:spacing w:after="240" w:line="240" w:lineRule="auto"/>
        <w:jc w:val="both"/>
        <w:rPr>
          <w:rFonts w:cs="Times New Roman"/>
        </w:rPr>
      </w:pPr>
      <w:r w:rsidRPr="001413B7">
        <w:rPr>
          <w:rFonts w:cs="Times New Roman"/>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w:t>
      </w:r>
    </w:p>
    <w:p w:rsidR="00DA1094" w:rsidRPr="001413B7" w:rsidRDefault="00DA1094" w:rsidP="00DA1094">
      <w:pPr>
        <w:spacing w:after="240" w:line="240" w:lineRule="auto"/>
        <w:jc w:val="both"/>
        <w:rPr>
          <w:rFonts w:cs="Times New Roman"/>
        </w:rPr>
      </w:pPr>
      <w:r w:rsidRPr="001413B7">
        <w:rPr>
          <w:rFonts w:cs="Times New Roman"/>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w:t>
      </w:r>
    </w:p>
    <w:p w:rsidR="00DA1094" w:rsidRPr="001413B7" w:rsidRDefault="00DA1094" w:rsidP="00DA1094">
      <w:pPr>
        <w:widowControl w:val="0"/>
        <w:spacing w:after="240" w:line="240" w:lineRule="auto"/>
        <w:jc w:val="both"/>
        <w:rPr>
          <w:rFonts w:cs="Times New Roman"/>
          <w:b/>
          <w:bCs/>
        </w:rPr>
      </w:pPr>
      <w:r w:rsidRPr="001413B7">
        <w:rPr>
          <w:rFonts w:cs="Times New Roman"/>
          <w:b/>
          <w:bCs/>
        </w:rPr>
        <w:t>Учет производных финансовых инструментов</w:t>
      </w:r>
    </w:p>
    <w:p w:rsidR="00DA1094" w:rsidRPr="001413B7" w:rsidRDefault="00DA1094" w:rsidP="00DA1094">
      <w:pPr>
        <w:spacing w:after="240" w:line="240" w:lineRule="auto"/>
        <w:jc w:val="both"/>
        <w:rPr>
          <w:rFonts w:cs="Times New Roman"/>
        </w:rPr>
      </w:pPr>
      <w:r w:rsidRPr="001413B7">
        <w:rPr>
          <w:rFonts w:cs="Times New Roman"/>
        </w:rPr>
        <w:t>Порядок ведения бухгалтерского учета производных финансовых инструментов (ПФИ) осуществляется в соответствии с Положением ЦБ РФ от 04.07.2011 № 372-П.</w:t>
      </w:r>
    </w:p>
    <w:p w:rsidR="00DA1094" w:rsidRPr="001413B7" w:rsidRDefault="00DA1094" w:rsidP="00DA1094">
      <w:pPr>
        <w:spacing w:after="240" w:line="240" w:lineRule="auto"/>
        <w:jc w:val="both"/>
        <w:rPr>
          <w:rFonts w:cs="Times New Roman"/>
        </w:rPr>
      </w:pPr>
      <w:r w:rsidRPr="001413B7">
        <w:rPr>
          <w:rFonts w:cs="Times New Roman"/>
        </w:rPr>
        <w:t>Первоначальное признание ПФИ в бухгалтерском учете осуществляется при заключении кредитной организацией договора, являющегося производным финансовым инструментом (далее также</w:t>
      </w:r>
      <w:r w:rsidRPr="001413B7">
        <w:rPr>
          <w:rFonts w:cs="Times New Roman"/>
          <w:bCs/>
        </w:rPr>
        <w:t xml:space="preserve"> – </w:t>
      </w:r>
      <w:r w:rsidRPr="001413B7">
        <w:rPr>
          <w:rFonts w:cs="Times New Roman"/>
        </w:rPr>
        <w:t>договор).</w:t>
      </w:r>
    </w:p>
    <w:p w:rsidR="00DA1094" w:rsidRPr="001413B7" w:rsidRDefault="00DA1094" w:rsidP="00DA1094">
      <w:pPr>
        <w:spacing w:after="240" w:line="240" w:lineRule="auto"/>
        <w:jc w:val="both"/>
        <w:rPr>
          <w:rFonts w:cs="Times New Roman"/>
        </w:rPr>
      </w:pPr>
      <w:r w:rsidRPr="001413B7">
        <w:rPr>
          <w:rFonts w:cs="Times New Roman"/>
        </w:rPr>
        <w:t>Датой первоначального признания ПФИ в бухгалтерском учете является дата заключения договора.</w:t>
      </w:r>
    </w:p>
    <w:p w:rsidR="00DA1094" w:rsidRPr="001413B7" w:rsidRDefault="00DA1094" w:rsidP="00DA1094">
      <w:pPr>
        <w:spacing w:after="240" w:line="240" w:lineRule="auto"/>
        <w:jc w:val="both"/>
        <w:rPr>
          <w:rFonts w:cs="Times New Roman"/>
        </w:rPr>
      </w:pPr>
      <w:r w:rsidRPr="001413B7">
        <w:rPr>
          <w:rFonts w:cs="Times New Roman"/>
        </w:rPr>
        <w:t>С даты первоначального признания ПФИ оцениваются по справедливой стоимости. Справедливой стоимостью ПФИ именуется цена, которая может быть получена при продаже ПФИ, представляющего собой актив, или которая подлежит уплате при передаче (урегулировании) ПФИ, являющегося обязательством, при обычной сделке между участниками рынка на дату оценки.</w:t>
      </w:r>
    </w:p>
    <w:p w:rsidR="00DA1094" w:rsidRPr="001413B7" w:rsidRDefault="00DA1094" w:rsidP="00DA1094">
      <w:pPr>
        <w:spacing w:after="240" w:line="240" w:lineRule="auto"/>
        <w:jc w:val="both"/>
        <w:rPr>
          <w:rFonts w:cs="Times New Roman"/>
        </w:rPr>
      </w:pPr>
      <w:r w:rsidRPr="001413B7">
        <w:rPr>
          <w:rFonts w:cs="Times New Roman"/>
        </w:rPr>
        <w:t>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Банк ожидает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Банка условиях.</w:t>
      </w:r>
    </w:p>
    <w:p w:rsidR="00DA1094" w:rsidRPr="001413B7" w:rsidRDefault="00DA1094" w:rsidP="00DA1094">
      <w:pPr>
        <w:spacing w:after="240" w:line="240" w:lineRule="auto"/>
        <w:jc w:val="both"/>
        <w:rPr>
          <w:rFonts w:cs="Times New Roman"/>
        </w:rPr>
      </w:pPr>
      <w:r w:rsidRPr="001413B7">
        <w:rPr>
          <w:rFonts w:cs="Times New Roman"/>
        </w:rPr>
        <w:t xml:space="preserve">ПФИ представляет собой обязательство, если совокупная стоимостная оценка содержащихся в соответствующем договоре обязательств Банка перед контрагентом превышает совокупную стоимостную оценку требований к </w:t>
      </w:r>
      <w:r w:rsidRPr="001413B7">
        <w:rPr>
          <w:rFonts w:cs="Times New Roman"/>
        </w:rPr>
        <w:lastRenderedPageBreak/>
        <w:t>контрагенту по этому договору и Банк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Банка условиях.</w:t>
      </w:r>
    </w:p>
    <w:p w:rsidR="00DA1094" w:rsidRPr="001413B7" w:rsidRDefault="00DA1094" w:rsidP="00DA1094">
      <w:pPr>
        <w:spacing w:after="240" w:line="240" w:lineRule="auto"/>
        <w:jc w:val="both"/>
        <w:rPr>
          <w:rFonts w:cs="Times New Roman"/>
        </w:rPr>
      </w:pPr>
      <w:r w:rsidRPr="001413B7">
        <w:rPr>
          <w:rFonts w:cs="Times New Roman"/>
        </w:rPr>
        <w:t>ПФИ, представляющие собой актив, отражаются на активном балансовом счете N 52601 «Производные финансовые инструменты, от которых ожидается получение экономических выгод», ПФИ, представляющие собой обязательство, отражаются на пассивном балансовом счете N 52602 «Производные финансовые инструменты, по которым ожидается уменьшение экономических выгод».</w:t>
      </w:r>
    </w:p>
    <w:p w:rsidR="00DA1094" w:rsidRPr="001413B7" w:rsidRDefault="00DA1094" w:rsidP="00DA1094">
      <w:pPr>
        <w:spacing w:after="240" w:line="240" w:lineRule="auto"/>
        <w:jc w:val="both"/>
        <w:rPr>
          <w:rFonts w:cs="Times New Roman"/>
        </w:rPr>
      </w:pPr>
      <w:r w:rsidRPr="001413B7">
        <w:rPr>
          <w:rFonts w:cs="Times New Roman"/>
        </w:rPr>
        <w:t>Прекращение признания ПФИ в бухгалтерском учете осуществляется при прекращении в соответствии с договором требований и обязательств по ПФИ (в том числе при исполнении договора, расторжении договора по соглашению сторон, уступке всех требований и обязательств по договору). Признание ПФИ также прекращается при истечении срока исполнения обязательств по договору.</w:t>
      </w:r>
    </w:p>
    <w:p w:rsidR="00DA1094" w:rsidRPr="001413B7" w:rsidRDefault="00DA1094" w:rsidP="00DA1094">
      <w:pPr>
        <w:spacing w:after="240" w:line="240" w:lineRule="auto"/>
        <w:jc w:val="both"/>
        <w:rPr>
          <w:rFonts w:cs="Times New Roman"/>
        </w:rPr>
      </w:pPr>
      <w:r w:rsidRPr="001413B7">
        <w:rPr>
          <w:rFonts w:cs="Times New Roman"/>
        </w:rPr>
        <w:t>Датой прекращения признания ПФИ является дата прекращения в соответствии с договором требований и обязательств по производному финансовому инструменту.</w:t>
      </w:r>
    </w:p>
    <w:p w:rsidR="00DA1094" w:rsidRPr="001413B7" w:rsidRDefault="00DA1094" w:rsidP="00DA1094">
      <w:pPr>
        <w:spacing w:after="240" w:line="228" w:lineRule="auto"/>
        <w:jc w:val="both"/>
        <w:rPr>
          <w:rFonts w:cs="Times New Roman"/>
        </w:rPr>
      </w:pPr>
      <w:r w:rsidRPr="001413B7">
        <w:rPr>
          <w:rFonts w:cs="Times New Roman"/>
        </w:rPr>
        <w:t>При определении справедливой стоимости ПФИ Банк основывается на информации, получаемой с рынка, являющегося для данного ПФИ активным.</w:t>
      </w:r>
    </w:p>
    <w:p w:rsidR="00DA1094" w:rsidRPr="00122CBE" w:rsidRDefault="00DA1094" w:rsidP="00DA1094">
      <w:pPr>
        <w:spacing w:after="240" w:line="228" w:lineRule="auto"/>
        <w:jc w:val="both"/>
        <w:rPr>
          <w:rFonts w:cs="Times New Roman"/>
        </w:rPr>
      </w:pPr>
      <w:r w:rsidRPr="00122CBE">
        <w:rPr>
          <w:rFonts w:cs="Times New Roman"/>
        </w:rPr>
        <w:t xml:space="preserve">Активный рынок – это рынок, на котором операции с данным производным финансовым инструментом совершаются </w:t>
      </w:r>
      <w:proofErr w:type="gramStart"/>
      <w:r w:rsidRPr="00122CBE">
        <w:rPr>
          <w:rFonts w:cs="Times New Roman"/>
        </w:rPr>
        <w:t>на регулярной основе</w:t>
      </w:r>
      <w:proofErr w:type="gramEnd"/>
      <w:r w:rsidRPr="00122CBE">
        <w:rPr>
          <w:rFonts w:cs="Times New Roman"/>
        </w:rPr>
        <w:t xml:space="preserve"> и информация о текущих ценах которого является общедоступной. Банком используется информация, предоставленная Московской биржей (Moscow </w:t>
      </w:r>
      <w:proofErr w:type="spellStart"/>
      <w:r w:rsidRPr="00122CBE">
        <w:rPr>
          <w:rFonts w:cs="Times New Roman"/>
        </w:rPr>
        <w:t>Exchange</w:t>
      </w:r>
      <w:proofErr w:type="spellEnd"/>
      <w:r w:rsidRPr="00122CBE">
        <w:rPr>
          <w:rFonts w:cs="Times New Roman"/>
        </w:rPr>
        <w:t xml:space="preserve"> (MOEX)).</w:t>
      </w:r>
    </w:p>
    <w:p w:rsidR="00DA1094" w:rsidRPr="00122CBE" w:rsidRDefault="00DA1094" w:rsidP="00DA1094">
      <w:pPr>
        <w:spacing w:after="240" w:line="228" w:lineRule="auto"/>
        <w:jc w:val="both"/>
        <w:rPr>
          <w:rFonts w:cs="Times New Roman"/>
        </w:rPr>
      </w:pPr>
      <w:r w:rsidRPr="00122CBE">
        <w:rPr>
          <w:rFonts w:cs="Times New Roman"/>
        </w:rPr>
        <w:t xml:space="preserve">Справедливая стоимость определяется Банком исходя из разницы между курсом заключения производного финансового </w:t>
      </w:r>
      <w:proofErr w:type="gramStart"/>
      <w:r w:rsidRPr="00122CBE">
        <w:rPr>
          <w:rFonts w:cs="Times New Roman"/>
        </w:rPr>
        <w:t>инструмента  и</w:t>
      </w:r>
      <w:proofErr w:type="gramEnd"/>
      <w:r w:rsidRPr="00122CBE">
        <w:rPr>
          <w:rFonts w:cs="Times New Roman"/>
        </w:rPr>
        <w:t xml:space="preserve"> курсом MOEX (</w:t>
      </w:r>
      <w:hyperlink r:id="rId7" w:tooltip="http://moex.com/en/fixing/" w:history="1">
        <w:r w:rsidRPr="00122CBE">
          <w:rPr>
            <w:rStyle w:val="Hyperlink"/>
            <w:rFonts w:cs="Times New Roman"/>
            <w:lang w:val="en-US"/>
          </w:rPr>
          <w:t>http</w:t>
        </w:r>
        <w:r w:rsidRPr="00122CBE">
          <w:rPr>
            <w:rStyle w:val="Hyperlink"/>
            <w:rFonts w:cs="Times New Roman"/>
          </w:rPr>
          <w:t>://</w:t>
        </w:r>
        <w:proofErr w:type="spellStart"/>
        <w:r w:rsidRPr="00122CBE">
          <w:rPr>
            <w:rStyle w:val="Hyperlink"/>
            <w:rFonts w:cs="Times New Roman"/>
            <w:lang w:val="en-US"/>
          </w:rPr>
          <w:t>moex</w:t>
        </w:r>
        <w:proofErr w:type="spellEnd"/>
        <w:r w:rsidRPr="00122CBE">
          <w:rPr>
            <w:rStyle w:val="Hyperlink"/>
            <w:rFonts w:cs="Times New Roman"/>
          </w:rPr>
          <w:t>.</w:t>
        </w:r>
        <w:r w:rsidRPr="00122CBE">
          <w:rPr>
            <w:rStyle w:val="Hyperlink"/>
            <w:rFonts w:cs="Times New Roman"/>
            <w:lang w:val="en-US"/>
          </w:rPr>
          <w:t>com</w:t>
        </w:r>
        <w:r w:rsidRPr="00122CBE">
          <w:rPr>
            <w:rStyle w:val="Hyperlink"/>
            <w:rFonts w:cs="Times New Roman"/>
          </w:rPr>
          <w:t>/</w:t>
        </w:r>
        <w:proofErr w:type="spellStart"/>
        <w:r w:rsidRPr="00122CBE">
          <w:rPr>
            <w:rStyle w:val="Hyperlink"/>
            <w:rFonts w:cs="Times New Roman"/>
            <w:lang w:val="en-US"/>
          </w:rPr>
          <w:t>en</w:t>
        </w:r>
        <w:proofErr w:type="spellEnd"/>
        <w:r w:rsidRPr="00122CBE">
          <w:rPr>
            <w:rStyle w:val="Hyperlink"/>
            <w:rFonts w:cs="Times New Roman"/>
          </w:rPr>
          <w:t>/</w:t>
        </w:r>
        <w:r w:rsidRPr="00122CBE">
          <w:rPr>
            <w:rStyle w:val="Hyperlink"/>
            <w:rFonts w:cs="Times New Roman"/>
            <w:lang w:val="en-US"/>
          </w:rPr>
          <w:t>fixing</w:t>
        </w:r>
        <w:r w:rsidRPr="00122CBE">
          <w:rPr>
            <w:rStyle w:val="Hyperlink"/>
            <w:rFonts w:cs="Times New Roman"/>
          </w:rPr>
          <w:t>/</w:t>
        </w:r>
      </w:hyperlink>
      <w:r w:rsidRPr="00122CBE">
        <w:rPr>
          <w:rFonts w:cs="Times New Roman"/>
        </w:rPr>
        <w:t>).</w:t>
      </w:r>
    </w:p>
    <w:p w:rsidR="00DA1094" w:rsidRPr="001413B7" w:rsidRDefault="00DA1094" w:rsidP="00DA1094">
      <w:pPr>
        <w:spacing w:after="240" w:line="228" w:lineRule="auto"/>
        <w:jc w:val="both"/>
        <w:rPr>
          <w:rFonts w:cs="Times New Roman"/>
        </w:rPr>
      </w:pPr>
      <w:r w:rsidRPr="001413B7">
        <w:rPr>
          <w:rFonts w:cs="Times New Roman"/>
        </w:rPr>
        <w:t>Банк не реже одного раза в год проверяет методы оценки справедливой стоимости производных финансовых инструментов на необходимость их уточнения.</w:t>
      </w:r>
    </w:p>
    <w:p w:rsidR="00DA1094" w:rsidRPr="001413B7" w:rsidRDefault="00DA1094" w:rsidP="00DA1094">
      <w:pPr>
        <w:spacing w:after="240" w:line="228" w:lineRule="auto"/>
        <w:jc w:val="both"/>
        <w:rPr>
          <w:rFonts w:cs="Times New Roman"/>
        </w:rPr>
      </w:pPr>
      <w:r w:rsidRPr="001413B7">
        <w:rPr>
          <w:rFonts w:cs="Times New Roman"/>
        </w:rPr>
        <w:t>ПФИ отражаются на балансовых счетах по учету производных финансовых инструментов по справедливой стоимости в валюте Российской Федерации.</w:t>
      </w:r>
    </w:p>
    <w:p w:rsidR="00DA1094" w:rsidRPr="001413B7" w:rsidRDefault="00DA1094" w:rsidP="00DA1094">
      <w:pPr>
        <w:pStyle w:val="Default"/>
        <w:widowControl w:val="0"/>
        <w:spacing w:after="240" w:line="228" w:lineRule="auto"/>
        <w:jc w:val="both"/>
        <w:rPr>
          <w:b/>
          <w:i/>
          <w:color w:val="auto"/>
          <w:sz w:val="20"/>
          <w:szCs w:val="20"/>
        </w:rPr>
      </w:pPr>
      <w:r w:rsidRPr="001413B7">
        <w:rPr>
          <w:b/>
          <w:i/>
          <w:color w:val="auto"/>
          <w:sz w:val="20"/>
          <w:szCs w:val="20"/>
        </w:rPr>
        <w:t xml:space="preserve">Метод оценки и учета резервов под обесценение </w:t>
      </w:r>
    </w:p>
    <w:p w:rsidR="00DA1094" w:rsidRPr="001413B7" w:rsidRDefault="00DA1094" w:rsidP="00DA1094">
      <w:pPr>
        <w:pStyle w:val="Default"/>
        <w:spacing w:after="240" w:line="228" w:lineRule="auto"/>
        <w:jc w:val="both"/>
        <w:rPr>
          <w:color w:val="auto"/>
          <w:sz w:val="20"/>
          <w:szCs w:val="20"/>
        </w:rPr>
      </w:pPr>
      <w:r w:rsidRPr="001413B7">
        <w:rPr>
          <w:color w:val="auto"/>
          <w:sz w:val="20"/>
          <w:szCs w:val="20"/>
        </w:rPr>
        <w:t xml:space="preserve">Банк создаёт резервы под обесценение активов и резервы условных обязательств на основании внутренних методик, разработанных в соответствии с требованиями Положений Банка России </w:t>
      </w:r>
      <w:r>
        <w:rPr>
          <w:color w:val="auto"/>
          <w:sz w:val="20"/>
          <w:szCs w:val="20"/>
        </w:rPr>
        <w:t>590</w:t>
      </w:r>
      <w:r w:rsidRPr="001413B7">
        <w:rPr>
          <w:color w:val="auto"/>
          <w:sz w:val="20"/>
          <w:szCs w:val="20"/>
        </w:rPr>
        <w:t xml:space="preserve">-П и </w:t>
      </w:r>
      <w:r>
        <w:rPr>
          <w:color w:val="auto"/>
          <w:sz w:val="20"/>
          <w:szCs w:val="20"/>
        </w:rPr>
        <w:t>611-П</w:t>
      </w:r>
      <w:r w:rsidRPr="001413B7">
        <w:rPr>
          <w:color w:val="auto"/>
          <w:sz w:val="20"/>
          <w:szCs w:val="20"/>
        </w:rPr>
        <w:t>.</w:t>
      </w:r>
    </w:p>
    <w:p w:rsidR="00DA1094" w:rsidRPr="001413B7" w:rsidRDefault="00DA1094" w:rsidP="00DA1094">
      <w:pPr>
        <w:pStyle w:val="Default"/>
        <w:spacing w:after="240" w:line="228" w:lineRule="auto"/>
        <w:jc w:val="both"/>
        <w:rPr>
          <w:b/>
          <w:i/>
          <w:color w:val="auto"/>
          <w:sz w:val="20"/>
          <w:szCs w:val="20"/>
        </w:rPr>
      </w:pPr>
      <w:r w:rsidRPr="001413B7">
        <w:rPr>
          <w:b/>
          <w:i/>
          <w:color w:val="auto"/>
          <w:sz w:val="20"/>
          <w:szCs w:val="20"/>
        </w:rPr>
        <w:t>Метод оценки товарно-материальных запасов</w:t>
      </w:r>
    </w:p>
    <w:p w:rsidR="00DA1094" w:rsidRPr="001413B7" w:rsidRDefault="00DA1094" w:rsidP="00DA1094">
      <w:pPr>
        <w:pStyle w:val="Default"/>
        <w:spacing w:after="240" w:line="228" w:lineRule="auto"/>
        <w:jc w:val="both"/>
        <w:rPr>
          <w:color w:val="auto"/>
          <w:sz w:val="20"/>
          <w:szCs w:val="20"/>
        </w:rPr>
      </w:pPr>
      <w:r w:rsidRPr="001413B7">
        <w:rPr>
          <w:color w:val="auto"/>
          <w:sz w:val="20"/>
          <w:szCs w:val="20"/>
        </w:rPr>
        <w:t xml:space="preserve">Товарно-материальные запасы учитываются по стоимости приобретения и оцениваются на обесценение в соответствии с требованиями Положения </w:t>
      </w:r>
      <w:r>
        <w:rPr>
          <w:color w:val="auto"/>
          <w:sz w:val="20"/>
          <w:szCs w:val="20"/>
        </w:rPr>
        <w:t>611-П</w:t>
      </w:r>
      <w:r w:rsidRPr="001413B7">
        <w:rPr>
          <w:color w:val="auto"/>
          <w:sz w:val="20"/>
          <w:szCs w:val="20"/>
        </w:rPr>
        <w:t>.</w:t>
      </w:r>
    </w:p>
    <w:p w:rsidR="00DA1094" w:rsidRPr="001413B7" w:rsidRDefault="00DA1094" w:rsidP="00DA1094">
      <w:pPr>
        <w:pStyle w:val="Default"/>
        <w:spacing w:after="240" w:line="228" w:lineRule="auto"/>
        <w:jc w:val="both"/>
        <w:rPr>
          <w:b/>
          <w:i/>
          <w:color w:val="auto"/>
          <w:sz w:val="20"/>
          <w:szCs w:val="20"/>
        </w:rPr>
      </w:pPr>
      <w:r w:rsidRPr="001413B7">
        <w:rPr>
          <w:b/>
          <w:i/>
          <w:color w:val="auto"/>
          <w:sz w:val="20"/>
          <w:szCs w:val="20"/>
        </w:rPr>
        <w:t>Метод оценки и учета основных средств, амортизации основных средств</w:t>
      </w:r>
    </w:p>
    <w:p w:rsidR="00DA1094" w:rsidRPr="001413B7" w:rsidRDefault="00DA1094" w:rsidP="00DA1094">
      <w:pPr>
        <w:pStyle w:val="Default"/>
        <w:spacing w:after="240" w:line="228" w:lineRule="auto"/>
        <w:jc w:val="both"/>
        <w:rPr>
          <w:color w:val="auto"/>
          <w:sz w:val="20"/>
          <w:szCs w:val="20"/>
        </w:rPr>
      </w:pPr>
      <w:r w:rsidRPr="001413B7">
        <w:rPr>
          <w:b/>
          <w:i/>
          <w:color w:val="auto"/>
          <w:sz w:val="20"/>
          <w:szCs w:val="20"/>
        </w:rPr>
        <w:t>Основные средства.</w:t>
      </w:r>
      <w:r w:rsidRPr="001413B7">
        <w:rPr>
          <w:color w:val="auto"/>
          <w:sz w:val="20"/>
          <w:szCs w:val="20"/>
        </w:rPr>
        <w:t xml:space="preserve"> Основные средства, стоимостью превышающие 40 тыс. руб. без учета НДС, использующиеся сроком более 12 месяцев учитываются по первоначальной оценке, включающую в себя сумму первоначальных затрат на приобретение, доставку, сооружение, создание и доведения до состояния, в котором они пригодны для использования за вычетом суммы накопленной амортизации основных средств и накопленных убытков от обесценения (там, где это необходимо).</w:t>
      </w:r>
    </w:p>
    <w:p w:rsidR="00DA1094" w:rsidRPr="001413B7" w:rsidRDefault="00DA1094" w:rsidP="00DA1094">
      <w:pPr>
        <w:pStyle w:val="Default"/>
        <w:spacing w:after="240" w:line="228" w:lineRule="auto"/>
        <w:jc w:val="both"/>
        <w:rPr>
          <w:color w:val="auto"/>
          <w:sz w:val="20"/>
          <w:szCs w:val="20"/>
        </w:rPr>
      </w:pPr>
      <w:r w:rsidRPr="001413B7">
        <w:rPr>
          <w:color w:val="auto"/>
          <w:sz w:val="20"/>
          <w:szCs w:val="20"/>
        </w:rPr>
        <w:t>Стоимость основных средств увеличивается на сумму понесенных капитальных расходов за вычетом НДС.</w:t>
      </w:r>
    </w:p>
    <w:p w:rsidR="00DA1094" w:rsidRPr="001413B7" w:rsidRDefault="00DA1094" w:rsidP="00DA1094">
      <w:pPr>
        <w:pStyle w:val="ABC-paragrahinNotes"/>
        <w:spacing w:line="228" w:lineRule="auto"/>
        <w:rPr>
          <w:rFonts w:ascii="Times New Roman" w:hAnsi="Times New Roman"/>
          <w:lang w:val="ru-RU"/>
        </w:rPr>
      </w:pPr>
      <w:r w:rsidRPr="001413B7">
        <w:rPr>
          <w:rFonts w:ascii="Times New Roman" w:hAnsi="Times New Roman"/>
          <w:lang w:val="ru-RU"/>
        </w:rPr>
        <w:t>Расходы по незначительному ремонту и текущему обслуживанию учитываются по мере их возникновения. Расходы по замене крупных компонентов основных средств капитализируются с последующим списанием замененного компонента.</w:t>
      </w:r>
    </w:p>
    <w:p w:rsidR="00DA1094" w:rsidRPr="001413B7" w:rsidRDefault="00DA1094" w:rsidP="00DA1094">
      <w:pPr>
        <w:pStyle w:val="ABC-paragrahinNotes"/>
        <w:spacing w:line="228" w:lineRule="auto"/>
        <w:rPr>
          <w:rFonts w:ascii="Times New Roman" w:hAnsi="Times New Roman"/>
          <w:lang w:val="ru-RU"/>
        </w:rPr>
      </w:pPr>
      <w:r w:rsidRPr="001413B7">
        <w:rPr>
          <w:rFonts w:ascii="Times New Roman" w:hAnsi="Times New Roman"/>
          <w:lang w:val="ru-RU"/>
        </w:rPr>
        <w:t xml:space="preserve">В конце каждого отчетного периода руководство определяет наличие признаков обесценения основных средств. При наличии признаков обесценения руководство производит оценку возмещаемой стоимости, которая определяется как наибольшая из справедливой стоимости актива за вычетом затрат на продажу и стоимости от использования. Балансовая стоимость уменьшается до возмещаемой стоимости, а убыток от обесценения относится в прибыль или убыток за год. Убыток от обесценения, отраженный </w:t>
      </w:r>
      <w:r w:rsidRPr="001413B7">
        <w:rPr>
          <w:rFonts w:ascii="Times New Roman" w:hAnsi="Times New Roman"/>
          <w:lang w:val="ru-RU"/>
        </w:rPr>
        <w:lastRenderedPageBreak/>
        <w:t>для какого-либо актива в предыдущие периоды, восстанавливается, если имело место изменение в оценках, использованных для определения стоимости от использования, или его справедливой стоимости за вычетом затрат на продажу.</w:t>
      </w:r>
    </w:p>
    <w:p w:rsidR="00DA1094" w:rsidRPr="001413B7" w:rsidRDefault="00DA1094" w:rsidP="00DA1094">
      <w:pPr>
        <w:pStyle w:val="ABC-paragrahinNotes"/>
        <w:spacing w:line="228" w:lineRule="auto"/>
        <w:rPr>
          <w:rFonts w:ascii="Times New Roman" w:hAnsi="Times New Roman"/>
          <w:lang w:val="ru-RU"/>
        </w:rPr>
      </w:pPr>
      <w:r w:rsidRPr="001413B7">
        <w:rPr>
          <w:rFonts w:ascii="Times New Roman" w:hAnsi="Times New Roman"/>
          <w:lang w:val="ru-RU"/>
        </w:rPr>
        <w:t xml:space="preserve">Прибыль и убытки от выбытия, определяемые путем сравнения суммы выручки с балансовой стоимостью, отражаются (в составе прочих операционных доходов и расходов) в прибыли и убытке за год. </w:t>
      </w:r>
    </w:p>
    <w:p w:rsidR="00DA1094" w:rsidRPr="001413B7" w:rsidRDefault="00DA1094" w:rsidP="00DA1094">
      <w:pPr>
        <w:pStyle w:val="ABC-paragrahinNotes"/>
        <w:spacing w:line="228" w:lineRule="auto"/>
        <w:rPr>
          <w:rFonts w:ascii="Times New Roman" w:hAnsi="Times New Roman"/>
          <w:lang w:val="ru-RU"/>
        </w:rPr>
      </w:pPr>
      <w:r w:rsidRPr="001413B7">
        <w:rPr>
          <w:rFonts w:ascii="Times New Roman" w:hAnsi="Times New Roman"/>
          <w:b/>
          <w:i/>
          <w:lang w:val="ru-RU"/>
        </w:rPr>
        <w:t xml:space="preserve">Амортизация. </w:t>
      </w:r>
      <w:r w:rsidRPr="001413B7">
        <w:rPr>
          <w:rFonts w:ascii="Times New Roman" w:hAnsi="Times New Roman"/>
          <w:lang w:val="ru-RU"/>
        </w:rPr>
        <w:t xml:space="preserve">Земля и незавершенное строительство не подлежат амортизации. Амортизация по прочим основным средствам рассчитывается с использованием линейного метода, то есть равномерным снижением стоимости до остаточной стоимости в течение следующих расчетных сроков полезного использования активов: </w:t>
      </w:r>
    </w:p>
    <w:tbl>
      <w:tblPr>
        <w:tblW w:w="9179" w:type="dxa"/>
        <w:tblLayout w:type="fixed"/>
        <w:tblCellMar>
          <w:left w:w="107" w:type="dxa"/>
          <w:right w:w="107" w:type="dxa"/>
        </w:tblCellMar>
        <w:tblLook w:val="0000" w:firstRow="0" w:lastRow="0" w:firstColumn="0" w:lastColumn="0" w:noHBand="0" w:noVBand="0"/>
      </w:tblPr>
      <w:tblGrid>
        <w:gridCol w:w="4111"/>
        <w:gridCol w:w="5068"/>
      </w:tblGrid>
      <w:tr w:rsidR="00DA1094" w:rsidRPr="001413B7" w:rsidTr="00777B00">
        <w:trPr>
          <w:trHeight w:val="20"/>
        </w:trPr>
        <w:tc>
          <w:tcPr>
            <w:tcW w:w="4111" w:type="dxa"/>
            <w:tcBorders>
              <w:bottom w:val="single" w:sz="4" w:space="0" w:color="auto"/>
            </w:tcBorders>
            <w:vAlign w:val="bottom"/>
          </w:tcPr>
          <w:p w:rsidR="00DA1094" w:rsidRPr="001413B7" w:rsidRDefault="00DA1094" w:rsidP="00777B00">
            <w:pPr>
              <w:spacing w:after="0" w:line="228" w:lineRule="auto"/>
              <w:jc w:val="both"/>
              <w:rPr>
                <w:rFonts w:cs="Times New Roman"/>
                <w:b/>
                <w:bCs/>
              </w:rPr>
            </w:pPr>
          </w:p>
        </w:tc>
        <w:tc>
          <w:tcPr>
            <w:tcW w:w="5068" w:type="dxa"/>
            <w:tcBorders>
              <w:bottom w:val="single" w:sz="4" w:space="0" w:color="auto"/>
            </w:tcBorders>
            <w:vAlign w:val="bottom"/>
          </w:tcPr>
          <w:p w:rsidR="00DA1094" w:rsidRPr="001413B7" w:rsidRDefault="00DA1094" w:rsidP="00777B00">
            <w:pPr>
              <w:spacing w:after="0" w:line="228" w:lineRule="auto"/>
              <w:jc w:val="right"/>
              <w:rPr>
                <w:rFonts w:cs="Times New Roman"/>
                <w:b/>
                <w:bCs/>
              </w:rPr>
            </w:pPr>
            <w:r w:rsidRPr="001413B7">
              <w:rPr>
                <w:rFonts w:cs="Times New Roman"/>
                <w:b/>
                <w:bCs/>
              </w:rPr>
              <w:t>Срок полезного использования, лет</w:t>
            </w:r>
          </w:p>
        </w:tc>
      </w:tr>
      <w:tr w:rsidR="00DA1094" w:rsidRPr="001413B7" w:rsidTr="00777B00">
        <w:trPr>
          <w:trHeight w:val="20"/>
        </w:trPr>
        <w:tc>
          <w:tcPr>
            <w:tcW w:w="4111" w:type="dxa"/>
            <w:tcBorders>
              <w:top w:val="single" w:sz="4" w:space="0" w:color="auto"/>
            </w:tcBorders>
            <w:vAlign w:val="bottom"/>
          </w:tcPr>
          <w:p w:rsidR="00DA1094" w:rsidRPr="001413B7" w:rsidRDefault="00DA1094" w:rsidP="00777B00">
            <w:pPr>
              <w:spacing w:after="0" w:line="228" w:lineRule="auto"/>
              <w:rPr>
                <w:rFonts w:cs="Times New Roman"/>
              </w:rPr>
            </w:pPr>
            <w:r w:rsidRPr="001413B7">
              <w:rPr>
                <w:rFonts w:cs="Times New Roman"/>
              </w:rPr>
              <w:t>Офисное и компьютерное оборудование</w:t>
            </w:r>
          </w:p>
        </w:tc>
        <w:tc>
          <w:tcPr>
            <w:tcW w:w="5068" w:type="dxa"/>
            <w:tcBorders>
              <w:top w:val="single" w:sz="4" w:space="0" w:color="auto"/>
            </w:tcBorders>
            <w:vAlign w:val="bottom"/>
          </w:tcPr>
          <w:p w:rsidR="00DA1094" w:rsidRPr="001413B7" w:rsidRDefault="00DA1094" w:rsidP="00777B00">
            <w:pPr>
              <w:spacing w:after="0" w:line="228" w:lineRule="auto"/>
              <w:jc w:val="right"/>
              <w:rPr>
                <w:rFonts w:cs="Times New Roman"/>
              </w:rPr>
            </w:pPr>
            <w:r w:rsidRPr="001413B7">
              <w:rPr>
                <w:rFonts w:cs="Times New Roman"/>
              </w:rPr>
              <w:t>3 года</w:t>
            </w:r>
          </w:p>
        </w:tc>
      </w:tr>
      <w:tr w:rsidR="00DA1094" w:rsidRPr="001413B7" w:rsidTr="00777B00">
        <w:trPr>
          <w:trHeight w:val="20"/>
        </w:trPr>
        <w:tc>
          <w:tcPr>
            <w:tcW w:w="4111" w:type="dxa"/>
            <w:tcBorders>
              <w:bottom w:val="single" w:sz="4" w:space="0" w:color="auto"/>
            </w:tcBorders>
            <w:vAlign w:val="bottom"/>
          </w:tcPr>
          <w:p w:rsidR="00DA1094" w:rsidRPr="001413B7" w:rsidRDefault="00DA1094" w:rsidP="00777B00">
            <w:pPr>
              <w:tabs>
                <w:tab w:val="right" w:pos="4322"/>
              </w:tabs>
              <w:spacing w:after="0" w:line="228" w:lineRule="auto"/>
              <w:rPr>
                <w:rFonts w:cs="Times New Roman"/>
              </w:rPr>
            </w:pPr>
            <w:r w:rsidRPr="001413B7">
              <w:rPr>
                <w:rFonts w:cs="Times New Roman"/>
              </w:rPr>
              <w:t>Улучшение арендованного имущества</w:t>
            </w:r>
            <w:r w:rsidRPr="001413B7">
              <w:rPr>
                <w:rFonts w:cs="Times New Roman"/>
              </w:rPr>
              <w:tab/>
            </w:r>
          </w:p>
        </w:tc>
        <w:tc>
          <w:tcPr>
            <w:tcW w:w="5068" w:type="dxa"/>
            <w:tcBorders>
              <w:bottom w:val="single" w:sz="4" w:space="0" w:color="auto"/>
            </w:tcBorders>
            <w:vAlign w:val="bottom"/>
          </w:tcPr>
          <w:p w:rsidR="00DA1094" w:rsidRPr="001413B7" w:rsidRDefault="00DA1094" w:rsidP="00777B00">
            <w:pPr>
              <w:spacing w:after="0" w:line="228" w:lineRule="auto"/>
              <w:jc w:val="right"/>
              <w:rPr>
                <w:rFonts w:cs="Times New Roman"/>
                <w:b/>
                <w:bCs/>
              </w:rPr>
            </w:pPr>
            <w:r w:rsidRPr="001413B7">
              <w:rPr>
                <w:rFonts w:cs="Times New Roman"/>
              </w:rPr>
              <w:t>Наименьший из срока полезного использования и срока соответствующего договора аренды</w:t>
            </w:r>
          </w:p>
        </w:tc>
      </w:tr>
    </w:tbl>
    <w:p w:rsidR="00DA1094" w:rsidRPr="001413B7" w:rsidRDefault="00DA1094" w:rsidP="00DA1094">
      <w:pPr>
        <w:pStyle w:val="ABC-paragrahinNotes"/>
        <w:spacing w:before="240"/>
        <w:rPr>
          <w:rFonts w:ascii="Times New Roman" w:hAnsi="Times New Roman"/>
          <w:lang w:val="ru-RU"/>
        </w:rPr>
      </w:pPr>
      <w:r w:rsidRPr="001413B7">
        <w:rPr>
          <w:rFonts w:ascii="Times New Roman" w:hAnsi="Times New Roman"/>
          <w:lang w:val="ru-RU"/>
        </w:rPr>
        <w:t xml:space="preserve">Остаточная стоимость актива – это расчетная сумма, которую Банк получил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 Остаточная стоимость активов и срок их полезного использования пересматриваются и, если необходимо, корректируются в конце каждого отчетного периода. </w:t>
      </w:r>
    </w:p>
    <w:p w:rsidR="00DA1094" w:rsidRPr="003F657E" w:rsidRDefault="00DA1094" w:rsidP="00DA1094">
      <w:pPr>
        <w:pStyle w:val="Default"/>
        <w:keepNext/>
        <w:spacing w:after="240" w:line="228" w:lineRule="auto"/>
        <w:jc w:val="both"/>
        <w:rPr>
          <w:color w:val="auto"/>
          <w:sz w:val="20"/>
          <w:szCs w:val="20"/>
        </w:rPr>
      </w:pPr>
      <w:r w:rsidRPr="001413B7">
        <w:rPr>
          <w:b/>
          <w:i/>
          <w:color w:val="auto"/>
          <w:sz w:val="20"/>
          <w:szCs w:val="20"/>
        </w:rPr>
        <w:t>Метод оценки и учета нематериальных активов, амортизации нематериальных активов</w:t>
      </w:r>
    </w:p>
    <w:p w:rsidR="00DA1094" w:rsidRPr="001413B7" w:rsidRDefault="00DA1094" w:rsidP="00DA1094">
      <w:pPr>
        <w:pStyle w:val="BodyText"/>
        <w:spacing w:before="240" w:after="240" w:line="228" w:lineRule="auto"/>
        <w:jc w:val="both"/>
        <w:rPr>
          <w:sz w:val="20"/>
          <w:lang w:eastAsia="ar-SA"/>
        </w:rPr>
      </w:pPr>
      <w:r w:rsidRPr="001413B7">
        <w:rPr>
          <w:sz w:val="20"/>
          <w:lang w:eastAsia="ar-SA"/>
        </w:rPr>
        <w:t xml:space="preserve">Нематериальными активами в целях бухгалтерского учета признаются приобретенные и (или) созданные Банком результаты интеллектуальной деятельности и иные объекты интеллектуальной собственности (исключительные права на них), используемые при выполнении работ, оказании услуг или для управленческих нужд Банка не менее 12 месяцев. Амортизация нематериальных активов начисляется ежемесячно линейным способом. Нормы амортизации нематериальных активов определяются Банком на дату ввода объекта в эксплуатацию исходя из срока полезного использования актива и его стоимости. Срок полезного использования нематериального актива определяется в соответствии с техническими условиями или рекомендациями организации-изготовителя. </w:t>
      </w:r>
    </w:p>
    <w:p w:rsidR="00DA1094" w:rsidRPr="00F45DA4" w:rsidRDefault="00DA1094" w:rsidP="00DA1094">
      <w:pPr>
        <w:pStyle w:val="Default"/>
        <w:keepNext/>
        <w:spacing w:after="240" w:line="228" w:lineRule="auto"/>
        <w:jc w:val="both"/>
        <w:rPr>
          <w:b/>
          <w:i/>
          <w:color w:val="auto"/>
          <w:sz w:val="20"/>
          <w:szCs w:val="20"/>
        </w:rPr>
      </w:pPr>
      <w:r w:rsidRPr="00F45DA4">
        <w:rPr>
          <w:b/>
          <w:i/>
          <w:color w:val="auto"/>
          <w:sz w:val="20"/>
          <w:szCs w:val="20"/>
        </w:rPr>
        <w:t>Характер допущений и основные источники неопределенности на конец периода</w:t>
      </w:r>
    </w:p>
    <w:p w:rsidR="00DA1094" w:rsidRPr="001413B7" w:rsidRDefault="00DA1094" w:rsidP="00DA1094">
      <w:pPr>
        <w:spacing w:after="240" w:line="228" w:lineRule="auto"/>
        <w:jc w:val="both"/>
        <w:rPr>
          <w:rFonts w:cs="Times New Roman"/>
        </w:rPr>
      </w:pPr>
      <w:r w:rsidRPr="001413B7">
        <w:rPr>
          <w:rFonts w:cs="Times New Roman"/>
        </w:rPr>
        <w:t>Банк осуществляет расчетные оценки и допущения, которые воздействуют на отражаемые в финансовой отчетности суммы и на балансовую стоимость активов и обязательств в следующем финансовом периоде. Расчетные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 В процессе применения учетной политики руководство также использует профессиональные суждения и оценки. Профессиональные суждения, которые оказывают наиболее существенное воздействие на суммы, отражаемые в финансовой отчетности, и оценки, результатом которых могут быть существенные корректировки балансовой стоимости активов и обязательств в течение следующего финансового года, включают оценку резерва по неиспользованным отпускам, а также:</w:t>
      </w:r>
    </w:p>
    <w:p w:rsidR="00DA1094" w:rsidRPr="001413B7" w:rsidRDefault="00DA1094" w:rsidP="00DA1094">
      <w:pPr>
        <w:autoSpaceDE w:val="0"/>
        <w:autoSpaceDN w:val="0"/>
        <w:adjustRightInd w:val="0"/>
        <w:spacing w:before="240" w:after="240" w:line="228" w:lineRule="auto"/>
        <w:jc w:val="both"/>
        <w:rPr>
          <w:rFonts w:cs="Times New Roman"/>
        </w:rPr>
      </w:pPr>
      <w:r w:rsidRPr="001413B7">
        <w:rPr>
          <w:rFonts w:cs="Times New Roman"/>
          <w:b/>
          <w:bCs/>
          <w:i/>
          <w:iCs/>
        </w:rPr>
        <w:t xml:space="preserve">Признание отложенного налогового актива. </w:t>
      </w:r>
      <w:r w:rsidRPr="001413B7">
        <w:rPr>
          <w:rFonts w:cs="Times New Roman"/>
        </w:rPr>
        <w:t xml:space="preserve">Признанный отложенный налоговый актив представляет собой сумму налога на прибыль, которая может быть зачтена против будущих налогов на прибыль, и отражается в отчете о финансовом положении. Отложенный налоговый актив признается только в той степени, в которой вероятно использование соответствующей выгоды по налогу на прибыль. Определение будущей налогооблагаемой прибыли и суммы выгоды по налогу на прибыль, вероятных к возникновению в будущем, основано на среднесрочном бизнес-плане, подготовленном руководством, и результатах его экстраполяции. Бизнес-план основан на ожиданиях руководства, адекватных обстоятельствам. </w:t>
      </w:r>
    </w:p>
    <w:p w:rsidR="00DA1094" w:rsidRPr="001413B7" w:rsidRDefault="00DA1094" w:rsidP="00DA1094">
      <w:pPr>
        <w:autoSpaceDE w:val="0"/>
        <w:autoSpaceDN w:val="0"/>
        <w:adjustRightInd w:val="0"/>
        <w:spacing w:before="240" w:after="240" w:line="228" w:lineRule="auto"/>
        <w:jc w:val="both"/>
        <w:rPr>
          <w:rFonts w:cs="Times New Roman"/>
        </w:rPr>
      </w:pPr>
      <w:r w:rsidRPr="001413B7">
        <w:rPr>
          <w:rFonts w:cs="Times New Roman"/>
          <w:b/>
          <w:bCs/>
          <w:i/>
          <w:iCs/>
        </w:rPr>
        <w:t xml:space="preserve">Налоговое законодательство. </w:t>
      </w:r>
      <w:r w:rsidRPr="001413B7">
        <w:rPr>
          <w:rFonts w:cs="Times New Roman"/>
        </w:rPr>
        <w:t xml:space="preserve">Налоговое, валютное и таможенное законодательство Российской Федерации допускают возможность разных толкований. См. Примечание </w:t>
      </w:r>
      <w:r w:rsidRPr="003F657E">
        <w:rPr>
          <w:rFonts w:cs="Times New Roman"/>
        </w:rPr>
        <w:t>1.9</w:t>
      </w:r>
      <w:r w:rsidRPr="001413B7">
        <w:rPr>
          <w:rFonts w:cs="Times New Roman"/>
        </w:rPr>
        <w:t>.</w:t>
      </w:r>
    </w:p>
    <w:p w:rsidR="00DA1094" w:rsidRPr="001413B7" w:rsidRDefault="00DA1094" w:rsidP="00DA1094">
      <w:pPr>
        <w:spacing w:before="240" w:after="240" w:line="228" w:lineRule="auto"/>
        <w:ind w:right="170"/>
        <w:jc w:val="both"/>
        <w:rPr>
          <w:rFonts w:cs="Times New Roman"/>
        </w:rPr>
      </w:pPr>
      <w:r w:rsidRPr="001413B7">
        <w:rPr>
          <w:rFonts w:cs="Times New Roman"/>
          <w:b/>
          <w:bCs/>
          <w:i/>
          <w:iCs/>
        </w:rPr>
        <w:t>Первоначальное признание операций между связанными сторонами.</w:t>
      </w:r>
      <w:r w:rsidRPr="001413B7">
        <w:rPr>
          <w:rFonts w:cs="Times New Roman"/>
        </w:rPr>
        <w:t xml:space="preserve"> В ходе своей обычной деятельности Банк проводит операции со связанными сторонами. Понятие «связанные с кредитной организацией стороны» применяется в значении «связанные стороны», определенном </w:t>
      </w:r>
      <w:hyperlink r:id="rId8" w:history="1">
        <w:r w:rsidRPr="001413B7">
          <w:rPr>
            <w:rFonts w:cs="Times New Roman"/>
          </w:rPr>
          <w:t>МСФО (IAS) 24</w:t>
        </w:r>
      </w:hyperlink>
      <w:r w:rsidRPr="001413B7">
        <w:rPr>
          <w:rFonts w:cs="Times New Roman"/>
        </w:rPr>
        <w:t xml:space="preserve"> «Раскрытие информации о связанных сторонах», введенным в действие на территории Российской Федерации </w:t>
      </w:r>
      <w:hyperlink r:id="rId9" w:history="1">
        <w:r w:rsidRPr="001413B7">
          <w:rPr>
            <w:rFonts w:cs="Times New Roman"/>
          </w:rPr>
          <w:t>приказом</w:t>
        </w:r>
      </w:hyperlink>
      <w:r w:rsidRPr="001413B7">
        <w:rPr>
          <w:rFonts w:cs="Times New Roman"/>
        </w:rPr>
        <w:t xml:space="preserve"> Минфина России N 160н с поправками, введенными в действие на территории Российской Федерации приказом Минфина России N 106н. Условия в отношении операций со связанными сторонами раскрыты в Примечании </w:t>
      </w:r>
      <w:r w:rsidRPr="003F657E">
        <w:rPr>
          <w:rFonts w:cs="Times New Roman"/>
        </w:rPr>
        <w:t>1.6.</w:t>
      </w:r>
    </w:p>
    <w:p w:rsidR="00DA1094" w:rsidRPr="00510879" w:rsidRDefault="00DA1094" w:rsidP="00DA1094">
      <w:pPr>
        <w:pStyle w:val="Default"/>
        <w:keepNext/>
        <w:spacing w:after="240" w:line="228" w:lineRule="auto"/>
        <w:jc w:val="both"/>
        <w:rPr>
          <w:b/>
          <w:i/>
          <w:color w:val="auto"/>
          <w:sz w:val="20"/>
          <w:szCs w:val="20"/>
        </w:rPr>
      </w:pPr>
      <w:r w:rsidRPr="00510879">
        <w:rPr>
          <w:b/>
          <w:i/>
          <w:color w:val="auto"/>
          <w:sz w:val="20"/>
          <w:szCs w:val="20"/>
        </w:rPr>
        <w:lastRenderedPageBreak/>
        <w:t xml:space="preserve">Изменения, вносимые в Учетную политику в 2018 году </w:t>
      </w:r>
    </w:p>
    <w:p w:rsidR="00DA1094" w:rsidRPr="00510879" w:rsidRDefault="00DA1094" w:rsidP="00DA1094">
      <w:pPr>
        <w:shd w:val="clear" w:color="auto" w:fill="FFFFFF"/>
        <w:autoSpaceDE w:val="0"/>
        <w:autoSpaceDN w:val="0"/>
        <w:adjustRightInd w:val="0"/>
        <w:spacing w:after="240" w:line="228" w:lineRule="auto"/>
        <w:jc w:val="both"/>
        <w:rPr>
          <w:rFonts w:eastAsia="Times New Roman" w:cs="Times New Roman"/>
        </w:rPr>
      </w:pPr>
      <w:r w:rsidRPr="00510879">
        <w:rPr>
          <w:rFonts w:eastAsia="Times New Roman" w:cs="Times New Roman"/>
        </w:rPr>
        <w:t>В Учетную политику Банка на 2018 год никаких изменений не вносилось.</w:t>
      </w:r>
    </w:p>
    <w:p w:rsidR="00DA1094" w:rsidRPr="00407796" w:rsidRDefault="00DA1094" w:rsidP="00DA1094">
      <w:pPr>
        <w:pStyle w:val="Heading2"/>
      </w:pPr>
      <w:bookmarkStart w:id="4" w:name="_Toc528679038"/>
      <w:r w:rsidRPr="00407796">
        <w:lastRenderedPageBreak/>
        <w:t>Сопроводительная информация к формам бухгалтерской отчетности</w:t>
      </w:r>
      <w:bookmarkEnd w:id="4"/>
    </w:p>
    <w:p w:rsidR="00DA1094" w:rsidRPr="00407796" w:rsidRDefault="00DA1094" w:rsidP="00DA1094">
      <w:pPr>
        <w:pStyle w:val="Heading3"/>
      </w:pPr>
      <w:bookmarkStart w:id="5" w:name="_Toc514087000"/>
      <w:bookmarkStart w:id="6" w:name="_Toc528679039"/>
      <w:r w:rsidRPr="00407796">
        <w:t>Сопроводительная информация к бухгалтерскому балансу</w:t>
      </w:r>
      <w:bookmarkEnd w:id="5"/>
      <w:bookmarkEnd w:id="6"/>
    </w:p>
    <w:p w:rsidR="00DA1094" w:rsidRPr="00750521" w:rsidRDefault="00DA1094" w:rsidP="00DA1094">
      <w:pPr>
        <w:pStyle w:val="Heading4"/>
      </w:pPr>
      <w:bookmarkStart w:id="7" w:name="_Toc528679040"/>
      <w:r w:rsidRPr="00750521">
        <w:t>Денежные средства</w:t>
      </w:r>
      <w:bookmarkEnd w:id="7"/>
    </w:p>
    <w:p w:rsidR="00DA1094" w:rsidRDefault="00DA1094" w:rsidP="00DA1094"/>
    <w:tbl>
      <w:tblPr>
        <w:tblW w:w="9356" w:type="dxa"/>
        <w:tblLook w:val="04A0" w:firstRow="1" w:lastRow="0" w:firstColumn="1" w:lastColumn="0" w:noHBand="0" w:noVBand="1"/>
      </w:tblPr>
      <w:tblGrid>
        <w:gridCol w:w="3969"/>
        <w:gridCol w:w="2835"/>
        <w:gridCol w:w="2552"/>
      </w:tblGrid>
      <w:tr w:rsidR="00DA1094" w:rsidRPr="00B32171" w:rsidTr="00777B00">
        <w:trPr>
          <w:trHeight w:val="312"/>
        </w:trPr>
        <w:tc>
          <w:tcPr>
            <w:tcW w:w="3969" w:type="dxa"/>
            <w:tcBorders>
              <w:top w:val="nil"/>
              <w:left w:val="nil"/>
              <w:bottom w:val="single" w:sz="8" w:space="0" w:color="auto"/>
              <w:right w:val="nil"/>
            </w:tcBorders>
            <w:shd w:val="clear" w:color="auto" w:fill="auto"/>
            <w:vAlign w:val="bottom"/>
            <w:hideMark/>
          </w:tcPr>
          <w:p w:rsidR="00DA1094" w:rsidRPr="001F2369" w:rsidRDefault="00DA1094" w:rsidP="00777B00">
            <w:pPr>
              <w:spacing w:after="0" w:line="240" w:lineRule="auto"/>
              <w:rPr>
                <w:rFonts w:eastAsia="Times New Roman"/>
                <w:i/>
                <w:iCs/>
                <w:color w:val="000000"/>
                <w:lang w:eastAsia="ru-RU"/>
              </w:rPr>
            </w:pPr>
            <w:r w:rsidRPr="001F2369">
              <w:rPr>
                <w:rFonts w:eastAsia="Times New Roman"/>
                <w:i/>
                <w:iCs/>
                <w:color w:val="000000"/>
                <w:lang w:eastAsia="ru-RU"/>
              </w:rPr>
              <w:t>(в тысячах российских рублей)</w:t>
            </w:r>
          </w:p>
        </w:tc>
        <w:tc>
          <w:tcPr>
            <w:tcW w:w="2835" w:type="dxa"/>
            <w:tcBorders>
              <w:top w:val="nil"/>
              <w:left w:val="nil"/>
              <w:bottom w:val="single" w:sz="8" w:space="0" w:color="auto"/>
              <w:right w:val="nil"/>
            </w:tcBorders>
            <w:shd w:val="clear" w:color="auto" w:fill="auto"/>
            <w:vAlign w:val="bottom"/>
            <w:hideMark/>
          </w:tcPr>
          <w:p w:rsidR="00DA1094" w:rsidRPr="001F2369" w:rsidRDefault="00DA1094" w:rsidP="00777B00">
            <w:pPr>
              <w:spacing w:after="0" w:line="240" w:lineRule="auto"/>
              <w:jc w:val="center"/>
              <w:rPr>
                <w:rFonts w:eastAsia="Times New Roman"/>
                <w:b/>
                <w:bCs/>
                <w:color w:val="000000"/>
                <w:lang w:eastAsia="ru-RU"/>
              </w:rPr>
            </w:pPr>
            <w:r w:rsidRPr="001F2369">
              <w:rPr>
                <w:rFonts w:eastAsia="Times New Roman"/>
                <w:b/>
                <w:bCs/>
                <w:color w:val="000000"/>
                <w:lang w:eastAsia="ru-RU"/>
              </w:rPr>
              <w:t>30 сентября 2018 г.</w:t>
            </w:r>
          </w:p>
        </w:tc>
        <w:tc>
          <w:tcPr>
            <w:tcW w:w="2552" w:type="dxa"/>
            <w:tcBorders>
              <w:top w:val="nil"/>
              <w:left w:val="nil"/>
              <w:bottom w:val="single" w:sz="8" w:space="0" w:color="auto"/>
              <w:right w:val="nil"/>
            </w:tcBorders>
            <w:shd w:val="clear" w:color="auto" w:fill="auto"/>
            <w:vAlign w:val="bottom"/>
            <w:hideMark/>
          </w:tcPr>
          <w:p w:rsidR="00DA1094" w:rsidRPr="001F2369" w:rsidRDefault="00DA1094" w:rsidP="00777B00">
            <w:pPr>
              <w:spacing w:after="0" w:line="240" w:lineRule="auto"/>
              <w:jc w:val="center"/>
              <w:rPr>
                <w:rFonts w:eastAsia="Times New Roman"/>
                <w:b/>
                <w:bCs/>
                <w:color w:val="000000"/>
                <w:lang w:eastAsia="ru-RU"/>
              </w:rPr>
            </w:pPr>
            <w:r w:rsidRPr="001F2369">
              <w:rPr>
                <w:rFonts w:eastAsia="Times New Roman"/>
                <w:b/>
                <w:bCs/>
                <w:color w:val="000000"/>
                <w:lang w:eastAsia="ru-RU"/>
              </w:rPr>
              <w:t>31 декабря 2017 г.</w:t>
            </w:r>
          </w:p>
        </w:tc>
      </w:tr>
      <w:tr w:rsidR="00DA1094" w:rsidRPr="00B32171" w:rsidTr="00777B00">
        <w:trPr>
          <w:trHeight w:val="312"/>
        </w:trPr>
        <w:tc>
          <w:tcPr>
            <w:tcW w:w="3969" w:type="dxa"/>
            <w:tcBorders>
              <w:top w:val="nil"/>
              <w:left w:val="nil"/>
              <w:bottom w:val="nil"/>
              <w:right w:val="nil"/>
            </w:tcBorders>
            <w:shd w:val="clear" w:color="auto" w:fill="auto"/>
            <w:vAlign w:val="bottom"/>
            <w:hideMark/>
          </w:tcPr>
          <w:p w:rsidR="00DA1094" w:rsidRPr="001F2369" w:rsidRDefault="00DA1094" w:rsidP="00777B00">
            <w:pPr>
              <w:spacing w:after="0" w:line="240" w:lineRule="auto"/>
              <w:jc w:val="center"/>
              <w:rPr>
                <w:rFonts w:eastAsia="Times New Roman"/>
                <w:b/>
                <w:bCs/>
                <w:color w:val="000000"/>
                <w:lang w:eastAsia="ru-RU"/>
              </w:rPr>
            </w:pPr>
          </w:p>
        </w:tc>
        <w:tc>
          <w:tcPr>
            <w:tcW w:w="2835"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s="Times New Roman"/>
                <w:lang w:eastAsia="ru-RU"/>
              </w:rPr>
            </w:pPr>
          </w:p>
        </w:tc>
        <w:tc>
          <w:tcPr>
            <w:tcW w:w="2552"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s="Times New Roman"/>
                <w:lang w:eastAsia="ru-RU"/>
              </w:rPr>
            </w:pPr>
          </w:p>
        </w:tc>
      </w:tr>
      <w:tr w:rsidR="00DA1094" w:rsidRPr="00B32171" w:rsidTr="00777B00">
        <w:trPr>
          <w:trHeight w:val="585"/>
        </w:trPr>
        <w:tc>
          <w:tcPr>
            <w:tcW w:w="3969"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r w:rsidRPr="001F2369">
              <w:rPr>
                <w:rFonts w:eastAsia="Times New Roman"/>
                <w:color w:val="000000"/>
                <w:lang w:eastAsia="ru-RU"/>
              </w:rPr>
              <w:t>Средства кредитных организаций в Центральном банке Российской Федерации</w:t>
            </w:r>
          </w:p>
        </w:tc>
        <w:tc>
          <w:tcPr>
            <w:tcW w:w="2835"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144 113 </w:t>
            </w:r>
          </w:p>
        </w:tc>
        <w:tc>
          <w:tcPr>
            <w:tcW w:w="2552"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314 721 </w:t>
            </w:r>
          </w:p>
        </w:tc>
      </w:tr>
      <w:tr w:rsidR="00DA1094" w:rsidRPr="00B32171" w:rsidTr="00777B00">
        <w:trPr>
          <w:trHeight w:val="312"/>
        </w:trPr>
        <w:tc>
          <w:tcPr>
            <w:tcW w:w="3969"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i/>
                <w:iCs/>
                <w:color w:val="000000"/>
                <w:lang w:eastAsia="ru-RU"/>
              </w:rPr>
            </w:pPr>
            <w:r w:rsidRPr="001F2369">
              <w:rPr>
                <w:rFonts w:eastAsia="Times New Roman"/>
                <w:i/>
                <w:iCs/>
                <w:color w:val="000000"/>
                <w:lang w:eastAsia="ru-RU"/>
              </w:rPr>
              <w:t>За вычетом обязательных резервов</w:t>
            </w:r>
          </w:p>
        </w:tc>
        <w:tc>
          <w:tcPr>
            <w:tcW w:w="2835"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(88 272)</w:t>
            </w:r>
          </w:p>
        </w:tc>
        <w:tc>
          <w:tcPr>
            <w:tcW w:w="2552"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(82 000)</w:t>
            </w:r>
          </w:p>
        </w:tc>
      </w:tr>
      <w:tr w:rsidR="00DA1094" w:rsidRPr="00B32171" w:rsidTr="00777B00">
        <w:trPr>
          <w:trHeight w:val="540"/>
        </w:trPr>
        <w:tc>
          <w:tcPr>
            <w:tcW w:w="3969"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r w:rsidRPr="001F2369">
              <w:rPr>
                <w:rFonts w:eastAsia="Times New Roman"/>
                <w:color w:val="000000"/>
                <w:lang w:eastAsia="ru-RU"/>
              </w:rPr>
              <w:t>Корреспондентские счета в кредитных организациях Российской Федерации</w:t>
            </w:r>
          </w:p>
        </w:tc>
        <w:tc>
          <w:tcPr>
            <w:tcW w:w="2835"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119 261 </w:t>
            </w:r>
          </w:p>
        </w:tc>
        <w:tc>
          <w:tcPr>
            <w:tcW w:w="2552"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127 650 </w:t>
            </w:r>
          </w:p>
        </w:tc>
      </w:tr>
      <w:tr w:rsidR="00DA1094" w:rsidRPr="00B32171" w:rsidTr="00777B00">
        <w:trPr>
          <w:trHeight w:val="525"/>
        </w:trPr>
        <w:tc>
          <w:tcPr>
            <w:tcW w:w="3969"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r w:rsidRPr="001F2369">
              <w:rPr>
                <w:rFonts w:eastAsia="Times New Roman"/>
                <w:color w:val="000000"/>
                <w:lang w:eastAsia="ru-RU"/>
              </w:rPr>
              <w:t>Корреспондентские счета в кредитных организациях в иных странах</w:t>
            </w:r>
          </w:p>
        </w:tc>
        <w:tc>
          <w:tcPr>
            <w:tcW w:w="2835"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12 912 </w:t>
            </w:r>
          </w:p>
        </w:tc>
        <w:tc>
          <w:tcPr>
            <w:tcW w:w="2552"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sz w:val="18"/>
                <w:szCs w:val="18"/>
                <w:lang w:eastAsia="ru-RU"/>
              </w:rPr>
            </w:pPr>
            <w:r w:rsidRPr="001F2369">
              <w:rPr>
                <w:rFonts w:eastAsia="Times New Roman"/>
                <w:sz w:val="18"/>
                <w:szCs w:val="18"/>
                <w:lang w:eastAsia="ru-RU"/>
              </w:rPr>
              <w:t xml:space="preserve">                                  11 025 </w:t>
            </w:r>
          </w:p>
        </w:tc>
      </w:tr>
      <w:tr w:rsidR="00DA1094" w:rsidRPr="00B32171" w:rsidTr="00777B00">
        <w:trPr>
          <w:trHeight w:val="312"/>
        </w:trPr>
        <w:tc>
          <w:tcPr>
            <w:tcW w:w="3969" w:type="dxa"/>
            <w:tcBorders>
              <w:top w:val="nil"/>
              <w:left w:val="nil"/>
              <w:bottom w:val="single" w:sz="8" w:space="0" w:color="auto"/>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r w:rsidRPr="001F2369">
              <w:rPr>
                <w:rFonts w:eastAsia="Times New Roman"/>
                <w:color w:val="000000"/>
                <w:lang w:eastAsia="ru-RU"/>
              </w:rPr>
              <w:t> </w:t>
            </w:r>
          </w:p>
        </w:tc>
        <w:tc>
          <w:tcPr>
            <w:tcW w:w="2835" w:type="dxa"/>
            <w:tcBorders>
              <w:top w:val="nil"/>
              <w:left w:val="nil"/>
              <w:bottom w:val="single" w:sz="8" w:space="0" w:color="auto"/>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r w:rsidRPr="001F2369">
              <w:rPr>
                <w:rFonts w:eastAsia="Times New Roman"/>
                <w:color w:val="000000"/>
                <w:lang w:eastAsia="ru-RU"/>
              </w:rPr>
              <w:t> </w:t>
            </w:r>
          </w:p>
        </w:tc>
        <w:tc>
          <w:tcPr>
            <w:tcW w:w="2552" w:type="dxa"/>
            <w:tcBorders>
              <w:top w:val="nil"/>
              <w:left w:val="nil"/>
              <w:bottom w:val="single" w:sz="8" w:space="0" w:color="auto"/>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r w:rsidRPr="001F2369">
              <w:rPr>
                <w:rFonts w:eastAsia="Times New Roman"/>
                <w:color w:val="000000"/>
                <w:lang w:eastAsia="ru-RU"/>
              </w:rPr>
              <w:t> </w:t>
            </w:r>
          </w:p>
        </w:tc>
      </w:tr>
      <w:tr w:rsidR="00DA1094" w:rsidRPr="00B32171" w:rsidTr="00777B00">
        <w:trPr>
          <w:trHeight w:val="150"/>
        </w:trPr>
        <w:tc>
          <w:tcPr>
            <w:tcW w:w="3969"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p>
        </w:tc>
        <w:tc>
          <w:tcPr>
            <w:tcW w:w="2835"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s="Times New Roman"/>
                <w:lang w:eastAsia="ru-RU"/>
              </w:rPr>
            </w:pPr>
          </w:p>
        </w:tc>
        <w:tc>
          <w:tcPr>
            <w:tcW w:w="2552"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cs="Times New Roman"/>
                <w:lang w:eastAsia="ru-RU"/>
              </w:rPr>
            </w:pPr>
          </w:p>
        </w:tc>
      </w:tr>
      <w:tr w:rsidR="00DA1094" w:rsidRPr="00B32171" w:rsidTr="00777B00">
        <w:trPr>
          <w:trHeight w:val="615"/>
        </w:trPr>
        <w:tc>
          <w:tcPr>
            <w:tcW w:w="3969"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b/>
                <w:bCs/>
                <w:color w:val="000000"/>
                <w:lang w:eastAsia="ru-RU"/>
              </w:rPr>
            </w:pPr>
            <w:r w:rsidRPr="001F2369">
              <w:rPr>
                <w:rFonts w:eastAsia="Times New Roman"/>
                <w:b/>
                <w:bCs/>
                <w:color w:val="000000"/>
                <w:lang w:eastAsia="ru-RU"/>
              </w:rPr>
              <w:t>Итого денежные средства и их эквиваленты</w:t>
            </w:r>
          </w:p>
        </w:tc>
        <w:tc>
          <w:tcPr>
            <w:tcW w:w="2835"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b/>
                <w:bCs/>
                <w:color w:val="000000"/>
                <w:lang w:eastAsia="ru-RU"/>
              </w:rPr>
            </w:pPr>
            <w:r w:rsidRPr="001F2369">
              <w:rPr>
                <w:rFonts w:eastAsia="Times New Roman"/>
                <w:b/>
                <w:bCs/>
                <w:color w:val="000000"/>
                <w:lang w:eastAsia="ru-RU"/>
              </w:rPr>
              <w:t xml:space="preserve">                           188 014 </w:t>
            </w:r>
          </w:p>
        </w:tc>
        <w:tc>
          <w:tcPr>
            <w:tcW w:w="2552" w:type="dxa"/>
            <w:tcBorders>
              <w:top w:val="nil"/>
              <w:left w:val="nil"/>
              <w:bottom w:val="nil"/>
              <w:right w:val="nil"/>
            </w:tcBorders>
            <w:shd w:val="clear" w:color="auto" w:fill="auto"/>
            <w:vAlign w:val="bottom"/>
            <w:hideMark/>
          </w:tcPr>
          <w:p w:rsidR="00DA1094" w:rsidRPr="001F2369" w:rsidRDefault="00DA1094" w:rsidP="00777B00">
            <w:pPr>
              <w:spacing w:after="0" w:line="240" w:lineRule="auto"/>
              <w:rPr>
                <w:rFonts w:eastAsia="Times New Roman"/>
                <w:b/>
                <w:bCs/>
                <w:color w:val="000000"/>
                <w:lang w:eastAsia="ru-RU"/>
              </w:rPr>
            </w:pPr>
            <w:r w:rsidRPr="001F2369">
              <w:rPr>
                <w:rFonts w:eastAsia="Times New Roman"/>
                <w:b/>
                <w:bCs/>
                <w:color w:val="000000"/>
                <w:lang w:eastAsia="ru-RU"/>
              </w:rPr>
              <w:t xml:space="preserve">                       371 396 </w:t>
            </w:r>
          </w:p>
        </w:tc>
      </w:tr>
      <w:tr w:rsidR="00DA1094" w:rsidRPr="00B32171" w:rsidTr="00777B00">
        <w:trPr>
          <w:trHeight w:val="120"/>
        </w:trPr>
        <w:tc>
          <w:tcPr>
            <w:tcW w:w="3969" w:type="dxa"/>
            <w:tcBorders>
              <w:top w:val="nil"/>
              <w:left w:val="nil"/>
              <w:bottom w:val="single" w:sz="12" w:space="0" w:color="auto"/>
              <w:right w:val="nil"/>
            </w:tcBorders>
            <w:shd w:val="clear" w:color="auto" w:fill="auto"/>
            <w:vAlign w:val="bottom"/>
            <w:hideMark/>
          </w:tcPr>
          <w:p w:rsidR="00DA1094" w:rsidRPr="001F2369" w:rsidRDefault="00DA1094" w:rsidP="00777B00">
            <w:pPr>
              <w:spacing w:after="0" w:line="240" w:lineRule="auto"/>
              <w:rPr>
                <w:rFonts w:eastAsia="Times New Roman"/>
                <w:color w:val="000000"/>
                <w:lang w:eastAsia="ru-RU"/>
              </w:rPr>
            </w:pPr>
            <w:r w:rsidRPr="001F2369">
              <w:rPr>
                <w:rFonts w:eastAsia="Times New Roman"/>
                <w:color w:val="000000"/>
                <w:lang w:eastAsia="ru-RU"/>
              </w:rPr>
              <w:t> </w:t>
            </w:r>
          </w:p>
        </w:tc>
        <w:tc>
          <w:tcPr>
            <w:tcW w:w="2835" w:type="dxa"/>
            <w:tcBorders>
              <w:top w:val="nil"/>
              <w:left w:val="nil"/>
              <w:bottom w:val="single" w:sz="12" w:space="0" w:color="auto"/>
              <w:right w:val="nil"/>
            </w:tcBorders>
            <w:shd w:val="clear" w:color="auto" w:fill="auto"/>
            <w:vAlign w:val="bottom"/>
            <w:hideMark/>
          </w:tcPr>
          <w:p w:rsidR="00DA1094" w:rsidRPr="001F2369" w:rsidRDefault="00DA1094" w:rsidP="00777B00">
            <w:pPr>
              <w:spacing w:after="0" w:line="240" w:lineRule="auto"/>
              <w:rPr>
                <w:rFonts w:eastAsia="Times New Roman"/>
                <w:b/>
                <w:bCs/>
                <w:color w:val="000000"/>
                <w:lang w:eastAsia="ru-RU"/>
              </w:rPr>
            </w:pPr>
            <w:r w:rsidRPr="001F2369">
              <w:rPr>
                <w:rFonts w:eastAsia="Times New Roman"/>
                <w:b/>
                <w:bCs/>
                <w:color w:val="000000"/>
                <w:lang w:eastAsia="ru-RU"/>
              </w:rPr>
              <w:t> </w:t>
            </w:r>
          </w:p>
        </w:tc>
        <w:tc>
          <w:tcPr>
            <w:tcW w:w="2552" w:type="dxa"/>
            <w:tcBorders>
              <w:top w:val="nil"/>
              <w:left w:val="nil"/>
              <w:bottom w:val="single" w:sz="12" w:space="0" w:color="auto"/>
              <w:right w:val="nil"/>
            </w:tcBorders>
            <w:shd w:val="clear" w:color="auto" w:fill="auto"/>
            <w:vAlign w:val="bottom"/>
            <w:hideMark/>
          </w:tcPr>
          <w:p w:rsidR="00DA1094" w:rsidRPr="001F2369" w:rsidRDefault="00DA1094" w:rsidP="00777B00">
            <w:pPr>
              <w:spacing w:after="0" w:line="240" w:lineRule="auto"/>
              <w:rPr>
                <w:rFonts w:eastAsia="Times New Roman"/>
                <w:b/>
                <w:bCs/>
                <w:color w:val="000000"/>
                <w:lang w:eastAsia="ru-RU"/>
              </w:rPr>
            </w:pPr>
            <w:r w:rsidRPr="001F2369">
              <w:rPr>
                <w:rFonts w:eastAsia="Times New Roman"/>
                <w:b/>
                <w:bCs/>
                <w:color w:val="000000"/>
                <w:lang w:eastAsia="ru-RU"/>
              </w:rPr>
              <w:t> </w:t>
            </w:r>
          </w:p>
        </w:tc>
      </w:tr>
    </w:tbl>
    <w:p w:rsidR="00DA1094" w:rsidRDefault="00DA1094" w:rsidP="00DA1094"/>
    <w:p w:rsidR="00DA1094" w:rsidRPr="001413B7" w:rsidRDefault="00DA1094" w:rsidP="00DA1094">
      <w:r w:rsidRPr="001413B7">
        <w:t xml:space="preserve">В указанной выше таблице сумма денежных средств и их эквивалентов указана за вычетом сумм денежных средств, имеющих ограничения по их использованию. По состоянию на </w:t>
      </w:r>
      <w:r>
        <w:t>30 июня 2018 года</w:t>
      </w:r>
      <w:r w:rsidRPr="001413B7">
        <w:t xml:space="preserve"> данная сумма составила </w:t>
      </w:r>
      <w:r>
        <w:t>88 272</w:t>
      </w:r>
      <w:r w:rsidRPr="001413B7">
        <w:t xml:space="preserve"> тыс. руб. (31 декабря 201</w:t>
      </w:r>
      <w:r>
        <w:t>7</w:t>
      </w:r>
      <w:r w:rsidRPr="001413B7">
        <w:t xml:space="preserve"> г.: </w:t>
      </w:r>
      <w:r>
        <w:t>82 000</w:t>
      </w:r>
      <w:r w:rsidRPr="001413B7">
        <w:t xml:space="preserve"> тыс. </w:t>
      </w:r>
      <w:proofErr w:type="spellStart"/>
      <w:r w:rsidRPr="001413B7">
        <w:t>руб</w:t>
      </w:r>
      <w:proofErr w:type="spellEnd"/>
      <w:r w:rsidRPr="001413B7">
        <w:t>).</w:t>
      </w:r>
    </w:p>
    <w:p w:rsidR="00DA1094" w:rsidRPr="00750521" w:rsidRDefault="00DA1094" w:rsidP="00DA1094">
      <w:pPr>
        <w:pStyle w:val="Heading4"/>
      </w:pPr>
      <w:bookmarkStart w:id="8" w:name="_Toc528679041"/>
      <w:r w:rsidRPr="00750521">
        <w:t>Финансовые активы и финансовые обязательства, оцениваемые по справедливой стоимости через прибыль и убыток</w:t>
      </w:r>
      <w:bookmarkEnd w:id="8"/>
    </w:p>
    <w:p w:rsidR="00DA1094" w:rsidRPr="001413B7" w:rsidRDefault="00DA1094" w:rsidP="00DA1094">
      <w:r w:rsidRPr="001413B7">
        <w:t xml:space="preserve">Банк </w:t>
      </w:r>
      <w:r w:rsidRPr="003F657E">
        <w:t>проводит</w:t>
      </w:r>
      <w:r w:rsidRPr="001413B7">
        <w:t xml:space="preserve"> срочные сделки в целях поддержания необходимого уровня ликвидности в иностранной валюте и хеджирования длинных позиций в иностранной валюте.</w:t>
      </w:r>
    </w:p>
    <w:p w:rsidR="00DA1094" w:rsidRDefault="00DA1094" w:rsidP="00DA1094">
      <w:pPr>
        <w:spacing w:after="240" w:line="240" w:lineRule="auto"/>
        <w:jc w:val="both"/>
        <w:rPr>
          <w:rFonts w:cs="Times New Roman"/>
        </w:rPr>
      </w:pPr>
      <w:r w:rsidRPr="001413B7">
        <w:rPr>
          <w:rFonts w:cs="Times New Roman"/>
        </w:rPr>
        <w:t>В таблице ниже представлена информация по видам финансовых обязательств, оцениваемых по справедливой стоимости через прибыль и убыток.</w:t>
      </w:r>
    </w:p>
    <w:p w:rsidR="00DA1094" w:rsidRDefault="00DA1094" w:rsidP="00DA1094">
      <w:pPr>
        <w:spacing w:after="240" w:line="240" w:lineRule="auto"/>
        <w:jc w:val="both"/>
      </w:pPr>
    </w:p>
    <w:tbl>
      <w:tblPr>
        <w:tblW w:w="8936" w:type="dxa"/>
        <w:tblLook w:val="04A0" w:firstRow="1" w:lastRow="0" w:firstColumn="1" w:lastColumn="0" w:noHBand="0" w:noVBand="1"/>
      </w:tblPr>
      <w:tblGrid>
        <w:gridCol w:w="4814"/>
        <w:gridCol w:w="2130"/>
        <w:gridCol w:w="1992"/>
      </w:tblGrid>
      <w:tr w:rsidR="00DA1094" w:rsidRPr="00E773D1" w:rsidTr="00777B00">
        <w:trPr>
          <w:trHeight w:val="312"/>
        </w:trPr>
        <w:tc>
          <w:tcPr>
            <w:tcW w:w="8936" w:type="dxa"/>
            <w:gridSpan w:val="3"/>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b/>
                <w:bCs/>
                <w:sz w:val="18"/>
                <w:szCs w:val="18"/>
                <w:lang w:eastAsia="ru-RU"/>
              </w:rPr>
            </w:pPr>
            <w:r w:rsidRPr="00E773D1">
              <w:rPr>
                <w:rFonts w:eastAsia="Times New Roman"/>
                <w:b/>
                <w:bCs/>
                <w:sz w:val="18"/>
                <w:szCs w:val="18"/>
                <w:lang w:eastAsia="ru-RU"/>
              </w:rPr>
              <w:t>Финансовые активы, оцениваемые по справедливой стоимости через прибыль и убыток</w:t>
            </w:r>
          </w:p>
        </w:tc>
      </w:tr>
      <w:tr w:rsidR="00DA1094" w:rsidRPr="00E773D1" w:rsidTr="00777B00">
        <w:trPr>
          <w:trHeight w:val="312"/>
        </w:trPr>
        <w:tc>
          <w:tcPr>
            <w:tcW w:w="4814"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b/>
                <w:bCs/>
                <w:sz w:val="18"/>
                <w:szCs w:val="18"/>
                <w:lang w:eastAsia="ru-RU"/>
              </w:rPr>
            </w:pPr>
          </w:p>
        </w:tc>
        <w:tc>
          <w:tcPr>
            <w:tcW w:w="2130"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992"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r>
      <w:tr w:rsidR="00DA1094" w:rsidRPr="00E773D1" w:rsidTr="00777B00">
        <w:trPr>
          <w:trHeight w:val="690"/>
        </w:trPr>
        <w:tc>
          <w:tcPr>
            <w:tcW w:w="4814"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rPr>
                <w:rFonts w:eastAsia="Times New Roman"/>
                <w:i/>
                <w:iCs/>
                <w:color w:val="000000"/>
                <w:lang w:eastAsia="ru-RU"/>
              </w:rPr>
            </w:pPr>
            <w:r w:rsidRPr="00E773D1">
              <w:rPr>
                <w:rFonts w:eastAsia="Times New Roman"/>
                <w:i/>
                <w:iCs/>
                <w:color w:val="000000"/>
                <w:lang w:eastAsia="ru-RU"/>
              </w:rPr>
              <w:t>(в тысячах российских рублей)</w:t>
            </w:r>
          </w:p>
        </w:tc>
        <w:tc>
          <w:tcPr>
            <w:tcW w:w="2130"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center"/>
              <w:rPr>
                <w:rFonts w:eastAsia="Times New Roman"/>
                <w:b/>
                <w:bCs/>
                <w:color w:val="000000"/>
                <w:lang w:eastAsia="ru-RU"/>
              </w:rPr>
            </w:pPr>
            <w:r w:rsidRPr="00E773D1">
              <w:rPr>
                <w:rFonts w:eastAsia="Times New Roman"/>
                <w:b/>
                <w:bCs/>
                <w:color w:val="000000"/>
                <w:lang w:eastAsia="ru-RU"/>
              </w:rPr>
              <w:t>30 сентября 2018 г.</w:t>
            </w:r>
          </w:p>
        </w:tc>
        <w:tc>
          <w:tcPr>
            <w:tcW w:w="1992"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center"/>
              <w:rPr>
                <w:rFonts w:eastAsia="Times New Roman"/>
                <w:b/>
                <w:bCs/>
                <w:color w:val="000000"/>
                <w:lang w:eastAsia="ru-RU"/>
              </w:rPr>
            </w:pPr>
            <w:r w:rsidRPr="00E773D1">
              <w:rPr>
                <w:rFonts w:eastAsia="Times New Roman"/>
                <w:b/>
                <w:bCs/>
                <w:color w:val="000000"/>
                <w:lang w:eastAsia="ru-RU"/>
              </w:rPr>
              <w:t>31 декабря 2017 г.</w:t>
            </w:r>
          </w:p>
        </w:tc>
      </w:tr>
      <w:tr w:rsidR="00DA1094" w:rsidRPr="00E773D1" w:rsidTr="00777B00">
        <w:trPr>
          <w:trHeight w:val="312"/>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center"/>
              <w:rPr>
                <w:rFonts w:eastAsia="Times New Roman"/>
                <w:b/>
                <w:bCs/>
                <w:color w:val="000000"/>
                <w:lang w:eastAsia="ru-RU"/>
              </w:rPr>
            </w:pPr>
          </w:p>
        </w:tc>
        <w:tc>
          <w:tcPr>
            <w:tcW w:w="2130" w:type="dxa"/>
            <w:tcBorders>
              <w:top w:val="nil"/>
              <w:left w:val="nil"/>
              <w:bottom w:val="nil"/>
              <w:right w:val="nil"/>
            </w:tcBorders>
            <w:shd w:val="clear" w:color="auto" w:fill="auto"/>
            <w:hideMark/>
          </w:tcPr>
          <w:p w:rsidR="00DA1094" w:rsidRPr="00E773D1" w:rsidRDefault="00DA1094" w:rsidP="00777B00">
            <w:pPr>
              <w:spacing w:after="0" w:line="240" w:lineRule="auto"/>
              <w:rPr>
                <w:rFonts w:eastAsia="Times New Roman" w:cs="Times New Roman"/>
                <w:lang w:eastAsia="ru-RU"/>
              </w:rPr>
            </w:pPr>
          </w:p>
        </w:tc>
        <w:tc>
          <w:tcPr>
            <w:tcW w:w="1992" w:type="dxa"/>
            <w:tcBorders>
              <w:top w:val="nil"/>
              <w:left w:val="nil"/>
              <w:bottom w:val="nil"/>
              <w:right w:val="nil"/>
            </w:tcBorders>
            <w:shd w:val="clear" w:color="auto" w:fill="auto"/>
            <w:hideMark/>
          </w:tcPr>
          <w:p w:rsidR="00DA1094" w:rsidRPr="00E773D1" w:rsidRDefault="00DA1094" w:rsidP="00777B00">
            <w:pPr>
              <w:spacing w:after="0" w:line="240" w:lineRule="auto"/>
              <w:jc w:val="right"/>
              <w:rPr>
                <w:rFonts w:eastAsia="Times New Roman" w:cs="Times New Roman"/>
                <w:lang w:eastAsia="ru-RU"/>
              </w:rPr>
            </w:pPr>
          </w:p>
        </w:tc>
      </w:tr>
      <w:tr w:rsidR="00DA1094" w:rsidRPr="00E773D1" w:rsidTr="00777B00">
        <w:trPr>
          <w:trHeight w:val="585"/>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color w:val="000000"/>
                <w:lang w:eastAsia="ru-RU"/>
              </w:rPr>
            </w:pPr>
            <w:r w:rsidRPr="00E773D1">
              <w:rPr>
                <w:rFonts w:eastAsia="Times New Roman"/>
                <w:color w:val="000000"/>
                <w:lang w:eastAsia="ru-RU"/>
              </w:rPr>
              <w:t xml:space="preserve">Производные финансовые </w:t>
            </w:r>
            <w:proofErr w:type="gramStart"/>
            <w:r w:rsidRPr="00E773D1">
              <w:rPr>
                <w:rFonts w:eastAsia="Times New Roman"/>
                <w:color w:val="000000"/>
                <w:lang w:eastAsia="ru-RU"/>
              </w:rPr>
              <w:t>инструменты  (</w:t>
            </w:r>
            <w:proofErr w:type="spellStart"/>
            <w:proofErr w:type="gramEnd"/>
            <w:r w:rsidRPr="00E773D1">
              <w:rPr>
                <w:rFonts w:eastAsia="Times New Roman"/>
                <w:color w:val="000000"/>
                <w:lang w:eastAsia="ru-RU"/>
              </w:rPr>
              <w:t>беспоставочный</w:t>
            </w:r>
            <w:proofErr w:type="spellEnd"/>
            <w:r w:rsidRPr="00E773D1">
              <w:rPr>
                <w:rFonts w:eastAsia="Times New Roman"/>
                <w:color w:val="000000"/>
                <w:lang w:eastAsia="ru-RU"/>
              </w:rPr>
              <w:t xml:space="preserve"> форвардный контракт)</w:t>
            </w:r>
          </w:p>
        </w:tc>
        <w:tc>
          <w:tcPr>
            <w:tcW w:w="2130"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sz w:val="18"/>
                <w:szCs w:val="18"/>
                <w:lang w:eastAsia="ru-RU"/>
              </w:rPr>
            </w:pPr>
            <w:r w:rsidRPr="00E773D1">
              <w:rPr>
                <w:rFonts w:eastAsia="Times New Roman"/>
                <w:sz w:val="18"/>
                <w:szCs w:val="18"/>
                <w:lang w:eastAsia="ru-RU"/>
              </w:rPr>
              <w:t xml:space="preserve">                                        - </w:t>
            </w:r>
          </w:p>
        </w:tc>
        <w:tc>
          <w:tcPr>
            <w:tcW w:w="1992"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sz w:val="18"/>
                <w:szCs w:val="18"/>
                <w:lang w:eastAsia="ru-RU"/>
              </w:rPr>
            </w:pPr>
            <w:r w:rsidRPr="00E773D1">
              <w:rPr>
                <w:rFonts w:eastAsia="Times New Roman"/>
                <w:sz w:val="18"/>
                <w:szCs w:val="18"/>
                <w:lang w:eastAsia="ru-RU"/>
              </w:rPr>
              <w:t xml:space="preserve">                                      - </w:t>
            </w:r>
          </w:p>
        </w:tc>
      </w:tr>
      <w:tr w:rsidR="00DA1094" w:rsidRPr="00E773D1" w:rsidTr="00777B00">
        <w:trPr>
          <w:trHeight w:val="312"/>
        </w:trPr>
        <w:tc>
          <w:tcPr>
            <w:tcW w:w="4814"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rPr>
                <w:rFonts w:eastAsia="Times New Roman"/>
                <w:color w:val="000000"/>
                <w:lang w:eastAsia="ru-RU"/>
              </w:rPr>
            </w:pPr>
            <w:r w:rsidRPr="00E773D1">
              <w:rPr>
                <w:rFonts w:eastAsia="Times New Roman"/>
                <w:color w:val="000000"/>
                <w:lang w:eastAsia="ru-RU"/>
              </w:rPr>
              <w:t> </w:t>
            </w:r>
          </w:p>
        </w:tc>
        <w:tc>
          <w:tcPr>
            <w:tcW w:w="2130" w:type="dxa"/>
            <w:tcBorders>
              <w:top w:val="nil"/>
              <w:left w:val="nil"/>
              <w:bottom w:val="single" w:sz="8" w:space="0" w:color="auto"/>
              <w:right w:val="nil"/>
            </w:tcBorders>
            <w:shd w:val="clear" w:color="auto" w:fill="auto"/>
            <w:hideMark/>
          </w:tcPr>
          <w:p w:rsidR="00DA1094" w:rsidRPr="00E773D1" w:rsidRDefault="00DA1094" w:rsidP="00777B00">
            <w:pPr>
              <w:spacing w:after="0" w:line="240" w:lineRule="auto"/>
              <w:jc w:val="right"/>
              <w:rPr>
                <w:rFonts w:eastAsia="Times New Roman"/>
                <w:color w:val="000000"/>
                <w:lang w:eastAsia="ru-RU"/>
              </w:rPr>
            </w:pPr>
            <w:r w:rsidRPr="00E773D1">
              <w:rPr>
                <w:rFonts w:eastAsia="Times New Roman"/>
                <w:color w:val="000000"/>
                <w:lang w:eastAsia="ru-RU"/>
              </w:rPr>
              <w:t> </w:t>
            </w:r>
          </w:p>
        </w:tc>
        <w:tc>
          <w:tcPr>
            <w:tcW w:w="1992" w:type="dxa"/>
            <w:tcBorders>
              <w:top w:val="nil"/>
              <w:left w:val="nil"/>
              <w:bottom w:val="single" w:sz="8" w:space="0" w:color="auto"/>
              <w:right w:val="nil"/>
            </w:tcBorders>
            <w:shd w:val="clear" w:color="auto" w:fill="auto"/>
            <w:hideMark/>
          </w:tcPr>
          <w:p w:rsidR="00DA1094" w:rsidRPr="00E773D1" w:rsidRDefault="00DA1094" w:rsidP="00777B00">
            <w:pPr>
              <w:spacing w:after="0" w:line="240" w:lineRule="auto"/>
              <w:jc w:val="right"/>
              <w:rPr>
                <w:rFonts w:eastAsia="Times New Roman"/>
                <w:color w:val="000000"/>
                <w:lang w:eastAsia="ru-RU"/>
              </w:rPr>
            </w:pPr>
            <w:r w:rsidRPr="00E773D1">
              <w:rPr>
                <w:rFonts w:eastAsia="Times New Roman"/>
                <w:color w:val="000000"/>
                <w:lang w:eastAsia="ru-RU"/>
              </w:rPr>
              <w:t> </w:t>
            </w:r>
          </w:p>
        </w:tc>
      </w:tr>
      <w:tr w:rsidR="00DA1094" w:rsidRPr="00E773D1" w:rsidTr="00777B00">
        <w:trPr>
          <w:trHeight w:val="312"/>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right"/>
              <w:rPr>
                <w:rFonts w:eastAsia="Times New Roman"/>
                <w:color w:val="000000"/>
                <w:lang w:eastAsia="ru-RU"/>
              </w:rPr>
            </w:pPr>
          </w:p>
        </w:tc>
        <w:tc>
          <w:tcPr>
            <w:tcW w:w="2130" w:type="dxa"/>
            <w:tcBorders>
              <w:top w:val="nil"/>
              <w:left w:val="nil"/>
              <w:bottom w:val="nil"/>
              <w:right w:val="nil"/>
            </w:tcBorders>
            <w:shd w:val="clear" w:color="auto" w:fill="auto"/>
            <w:hideMark/>
          </w:tcPr>
          <w:p w:rsidR="00DA1094" w:rsidRPr="00E773D1" w:rsidRDefault="00DA1094" w:rsidP="00777B00">
            <w:pPr>
              <w:spacing w:after="0" w:line="240" w:lineRule="auto"/>
              <w:jc w:val="both"/>
              <w:rPr>
                <w:rFonts w:eastAsia="Times New Roman" w:cs="Times New Roman"/>
                <w:lang w:eastAsia="ru-RU"/>
              </w:rPr>
            </w:pPr>
          </w:p>
        </w:tc>
        <w:tc>
          <w:tcPr>
            <w:tcW w:w="1992" w:type="dxa"/>
            <w:tcBorders>
              <w:top w:val="nil"/>
              <w:left w:val="nil"/>
              <w:bottom w:val="nil"/>
              <w:right w:val="nil"/>
            </w:tcBorders>
            <w:shd w:val="clear" w:color="auto" w:fill="auto"/>
            <w:hideMark/>
          </w:tcPr>
          <w:p w:rsidR="00DA1094" w:rsidRPr="00E773D1" w:rsidRDefault="00DA1094" w:rsidP="00777B00">
            <w:pPr>
              <w:spacing w:after="0" w:line="240" w:lineRule="auto"/>
              <w:jc w:val="right"/>
              <w:rPr>
                <w:rFonts w:eastAsia="Times New Roman" w:cs="Times New Roman"/>
                <w:lang w:eastAsia="ru-RU"/>
              </w:rPr>
            </w:pPr>
          </w:p>
        </w:tc>
      </w:tr>
      <w:tr w:rsidR="00DA1094" w:rsidRPr="00E773D1" w:rsidTr="00777B00">
        <w:trPr>
          <w:trHeight w:val="465"/>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b/>
                <w:bCs/>
                <w:color w:val="000000"/>
                <w:lang w:eastAsia="ru-RU"/>
              </w:rPr>
            </w:pPr>
            <w:r w:rsidRPr="00E773D1">
              <w:rPr>
                <w:rFonts w:eastAsia="Times New Roman"/>
                <w:b/>
                <w:bCs/>
                <w:color w:val="000000"/>
                <w:lang w:eastAsia="ru-RU"/>
              </w:rPr>
              <w:t>Итого финансовые активы, оцениваемые по справедливой стоимости через прибыль и убыток</w:t>
            </w:r>
          </w:p>
        </w:tc>
        <w:tc>
          <w:tcPr>
            <w:tcW w:w="2130"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xml:space="preserve">                              - </w:t>
            </w:r>
          </w:p>
        </w:tc>
        <w:tc>
          <w:tcPr>
            <w:tcW w:w="1992"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xml:space="preserve">                            - </w:t>
            </w:r>
          </w:p>
        </w:tc>
      </w:tr>
      <w:tr w:rsidR="00DA1094" w:rsidRPr="00E773D1" w:rsidTr="00777B00">
        <w:trPr>
          <w:trHeight w:val="312"/>
        </w:trPr>
        <w:tc>
          <w:tcPr>
            <w:tcW w:w="4814" w:type="dxa"/>
            <w:tcBorders>
              <w:top w:val="nil"/>
              <w:left w:val="nil"/>
              <w:bottom w:val="single" w:sz="12" w:space="0" w:color="auto"/>
              <w:right w:val="nil"/>
            </w:tcBorders>
            <w:shd w:val="clear" w:color="auto" w:fill="auto"/>
            <w:vAlign w:val="bottom"/>
            <w:hideMark/>
          </w:tcPr>
          <w:p w:rsidR="00DA1094" w:rsidRPr="00E773D1" w:rsidRDefault="00DA1094" w:rsidP="00777B00">
            <w:pPr>
              <w:spacing w:after="0" w:line="240" w:lineRule="auto"/>
              <w:rPr>
                <w:rFonts w:ascii="Calibri" w:eastAsia="Times New Roman" w:hAnsi="Calibri" w:cs="Calibri"/>
                <w:lang w:eastAsia="ru-RU"/>
              </w:rPr>
            </w:pPr>
            <w:r w:rsidRPr="00E773D1">
              <w:rPr>
                <w:rFonts w:ascii="Calibri" w:eastAsia="Times New Roman" w:hAnsi="Calibri" w:cs="Calibri"/>
                <w:lang w:eastAsia="ru-RU"/>
              </w:rPr>
              <w:lastRenderedPageBreak/>
              <w:t> </w:t>
            </w:r>
          </w:p>
        </w:tc>
        <w:tc>
          <w:tcPr>
            <w:tcW w:w="2130" w:type="dxa"/>
            <w:tcBorders>
              <w:top w:val="nil"/>
              <w:left w:val="nil"/>
              <w:bottom w:val="single" w:sz="12" w:space="0" w:color="auto"/>
              <w:right w:val="nil"/>
            </w:tcBorders>
            <w:shd w:val="clear" w:color="auto" w:fill="auto"/>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w:t>
            </w:r>
          </w:p>
        </w:tc>
        <w:tc>
          <w:tcPr>
            <w:tcW w:w="1992" w:type="dxa"/>
            <w:tcBorders>
              <w:top w:val="nil"/>
              <w:left w:val="nil"/>
              <w:bottom w:val="single" w:sz="12" w:space="0" w:color="auto"/>
              <w:right w:val="nil"/>
            </w:tcBorders>
            <w:shd w:val="clear" w:color="auto" w:fill="auto"/>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w:t>
            </w:r>
          </w:p>
        </w:tc>
      </w:tr>
    </w:tbl>
    <w:p w:rsidR="00DA1094" w:rsidRPr="001413B7" w:rsidRDefault="00DA1094" w:rsidP="00DA1094">
      <w:pPr>
        <w:spacing w:after="240" w:line="240" w:lineRule="auto"/>
        <w:jc w:val="both"/>
        <w:rPr>
          <w:rFonts w:cs="Times New Roman"/>
        </w:rPr>
      </w:pPr>
    </w:p>
    <w:p w:rsidR="00DA1094" w:rsidRDefault="00DA1094" w:rsidP="00DA1094">
      <w:pPr>
        <w:spacing w:before="240" w:after="240" w:line="240" w:lineRule="auto"/>
      </w:pPr>
    </w:p>
    <w:tbl>
      <w:tblPr>
        <w:tblW w:w="8936" w:type="dxa"/>
        <w:tblLook w:val="04A0" w:firstRow="1" w:lastRow="0" w:firstColumn="1" w:lastColumn="0" w:noHBand="0" w:noVBand="1"/>
      </w:tblPr>
      <w:tblGrid>
        <w:gridCol w:w="4814"/>
        <w:gridCol w:w="2130"/>
        <w:gridCol w:w="1992"/>
      </w:tblGrid>
      <w:tr w:rsidR="00DA1094" w:rsidRPr="00E773D1" w:rsidTr="00777B00">
        <w:trPr>
          <w:trHeight w:val="312"/>
        </w:trPr>
        <w:tc>
          <w:tcPr>
            <w:tcW w:w="8936" w:type="dxa"/>
            <w:gridSpan w:val="3"/>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b/>
                <w:bCs/>
                <w:sz w:val="18"/>
                <w:szCs w:val="18"/>
                <w:lang w:eastAsia="ru-RU"/>
              </w:rPr>
            </w:pPr>
            <w:r w:rsidRPr="00E773D1">
              <w:rPr>
                <w:rFonts w:eastAsia="Times New Roman"/>
                <w:b/>
                <w:bCs/>
                <w:sz w:val="18"/>
                <w:szCs w:val="18"/>
                <w:lang w:eastAsia="ru-RU"/>
              </w:rPr>
              <w:t>Финансовые обязательства, оцениваемые по справедливой стоимости через прибыль и убыток</w:t>
            </w:r>
          </w:p>
        </w:tc>
      </w:tr>
      <w:tr w:rsidR="00DA1094" w:rsidRPr="00E773D1" w:rsidTr="00777B00">
        <w:trPr>
          <w:trHeight w:val="312"/>
        </w:trPr>
        <w:tc>
          <w:tcPr>
            <w:tcW w:w="4814"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b/>
                <w:bCs/>
                <w:sz w:val="18"/>
                <w:szCs w:val="18"/>
                <w:lang w:eastAsia="ru-RU"/>
              </w:rPr>
            </w:pPr>
          </w:p>
        </w:tc>
        <w:tc>
          <w:tcPr>
            <w:tcW w:w="2130"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992"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r>
      <w:tr w:rsidR="00DA1094" w:rsidRPr="00E773D1" w:rsidTr="00777B00">
        <w:trPr>
          <w:trHeight w:val="312"/>
        </w:trPr>
        <w:tc>
          <w:tcPr>
            <w:tcW w:w="4814"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rPr>
                <w:rFonts w:eastAsia="Times New Roman"/>
                <w:i/>
                <w:iCs/>
                <w:color w:val="000000"/>
                <w:lang w:eastAsia="ru-RU"/>
              </w:rPr>
            </w:pPr>
            <w:r w:rsidRPr="00E773D1">
              <w:rPr>
                <w:rFonts w:eastAsia="Times New Roman"/>
                <w:i/>
                <w:iCs/>
                <w:color w:val="000000"/>
                <w:lang w:eastAsia="ru-RU"/>
              </w:rPr>
              <w:t>(в тысячах российских рублей)</w:t>
            </w:r>
          </w:p>
        </w:tc>
        <w:tc>
          <w:tcPr>
            <w:tcW w:w="2130"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center"/>
              <w:rPr>
                <w:rFonts w:eastAsia="Times New Roman"/>
                <w:b/>
                <w:bCs/>
                <w:color w:val="000000"/>
                <w:lang w:eastAsia="ru-RU"/>
              </w:rPr>
            </w:pPr>
            <w:r w:rsidRPr="00E773D1">
              <w:rPr>
                <w:rFonts w:eastAsia="Times New Roman"/>
                <w:b/>
                <w:bCs/>
                <w:color w:val="000000"/>
                <w:lang w:eastAsia="ru-RU"/>
              </w:rPr>
              <w:t>30 сентября 2018 г.</w:t>
            </w:r>
          </w:p>
        </w:tc>
        <w:tc>
          <w:tcPr>
            <w:tcW w:w="1992"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center"/>
              <w:rPr>
                <w:rFonts w:eastAsia="Times New Roman"/>
                <w:b/>
                <w:bCs/>
                <w:color w:val="000000"/>
                <w:lang w:eastAsia="ru-RU"/>
              </w:rPr>
            </w:pPr>
            <w:r w:rsidRPr="00E773D1">
              <w:rPr>
                <w:rFonts w:eastAsia="Times New Roman"/>
                <w:b/>
                <w:bCs/>
                <w:color w:val="000000"/>
                <w:lang w:eastAsia="ru-RU"/>
              </w:rPr>
              <w:t>31 декабря 2017 г.</w:t>
            </w:r>
          </w:p>
        </w:tc>
      </w:tr>
      <w:tr w:rsidR="00DA1094" w:rsidRPr="00E773D1" w:rsidTr="00777B00">
        <w:trPr>
          <w:trHeight w:val="312"/>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center"/>
              <w:rPr>
                <w:rFonts w:eastAsia="Times New Roman"/>
                <w:b/>
                <w:bCs/>
                <w:color w:val="000000"/>
                <w:lang w:eastAsia="ru-RU"/>
              </w:rPr>
            </w:pPr>
          </w:p>
        </w:tc>
        <w:tc>
          <w:tcPr>
            <w:tcW w:w="2130" w:type="dxa"/>
            <w:tcBorders>
              <w:top w:val="nil"/>
              <w:left w:val="nil"/>
              <w:bottom w:val="nil"/>
              <w:right w:val="nil"/>
            </w:tcBorders>
            <w:shd w:val="clear" w:color="auto" w:fill="auto"/>
            <w:hideMark/>
          </w:tcPr>
          <w:p w:rsidR="00DA1094" w:rsidRPr="00E773D1" w:rsidRDefault="00DA1094" w:rsidP="00777B00">
            <w:pPr>
              <w:spacing w:after="0" w:line="240" w:lineRule="auto"/>
              <w:rPr>
                <w:rFonts w:eastAsia="Times New Roman" w:cs="Times New Roman"/>
                <w:lang w:eastAsia="ru-RU"/>
              </w:rPr>
            </w:pPr>
          </w:p>
        </w:tc>
        <w:tc>
          <w:tcPr>
            <w:tcW w:w="1992" w:type="dxa"/>
            <w:tcBorders>
              <w:top w:val="nil"/>
              <w:left w:val="nil"/>
              <w:bottom w:val="nil"/>
              <w:right w:val="nil"/>
            </w:tcBorders>
            <w:shd w:val="clear" w:color="auto" w:fill="auto"/>
            <w:hideMark/>
          </w:tcPr>
          <w:p w:rsidR="00DA1094" w:rsidRPr="00E773D1" w:rsidRDefault="00DA1094" w:rsidP="00777B00">
            <w:pPr>
              <w:spacing w:after="0" w:line="240" w:lineRule="auto"/>
              <w:jc w:val="right"/>
              <w:rPr>
                <w:rFonts w:eastAsia="Times New Roman" w:cs="Times New Roman"/>
                <w:lang w:eastAsia="ru-RU"/>
              </w:rPr>
            </w:pPr>
          </w:p>
        </w:tc>
      </w:tr>
      <w:tr w:rsidR="00DA1094" w:rsidRPr="00E773D1" w:rsidTr="00777B00">
        <w:trPr>
          <w:trHeight w:val="600"/>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color w:val="000000"/>
                <w:lang w:eastAsia="ru-RU"/>
              </w:rPr>
            </w:pPr>
            <w:r w:rsidRPr="00E773D1">
              <w:rPr>
                <w:rFonts w:eastAsia="Times New Roman"/>
                <w:color w:val="000000"/>
                <w:lang w:eastAsia="ru-RU"/>
              </w:rPr>
              <w:t xml:space="preserve">Производные финансовые </w:t>
            </w:r>
            <w:proofErr w:type="gramStart"/>
            <w:r w:rsidRPr="00E773D1">
              <w:rPr>
                <w:rFonts w:eastAsia="Times New Roman"/>
                <w:color w:val="000000"/>
                <w:lang w:eastAsia="ru-RU"/>
              </w:rPr>
              <w:t>инструменты  (</w:t>
            </w:r>
            <w:proofErr w:type="spellStart"/>
            <w:proofErr w:type="gramEnd"/>
            <w:r w:rsidRPr="00E773D1">
              <w:rPr>
                <w:rFonts w:eastAsia="Times New Roman"/>
                <w:color w:val="000000"/>
                <w:lang w:eastAsia="ru-RU"/>
              </w:rPr>
              <w:t>беспоставочный</w:t>
            </w:r>
            <w:proofErr w:type="spellEnd"/>
            <w:r w:rsidRPr="00E773D1">
              <w:rPr>
                <w:rFonts w:eastAsia="Times New Roman"/>
                <w:color w:val="000000"/>
                <w:lang w:eastAsia="ru-RU"/>
              </w:rPr>
              <w:t xml:space="preserve"> форвардный контракт)</w:t>
            </w:r>
          </w:p>
        </w:tc>
        <w:tc>
          <w:tcPr>
            <w:tcW w:w="2130"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sz w:val="18"/>
                <w:szCs w:val="18"/>
                <w:lang w:eastAsia="ru-RU"/>
              </w:rPr>
            </w:pPr>
            <w:r w:rsidRPr="00E773D1">
              <w:rPr>
                <w:rFonts w:eastAsia="Times New Roman"/>
                <w:sz w:val="18"/>
                <w:szCs w:val="18"/>
                <w:lang w:eastAsia="ru-RU"/>
              </w:rPr>
              <w:t xml:space="preserve">                                        - </w:t>
            </w:r>
          </w:p>
        </w:tc>
        <w:tc>
          <w:tcPr>
            <w:tcW w:w="1992"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sz w:val="18"/>
                <w:szCs w:val="18"/>
                <w:lang w:eastAsia="ru-RU"/>
              </w:rPr>
            </w:pPr>
            <w:r w:rsidRPr="00E773D1">
              <w:rPr>
                <w:rFonts w:eastAsia="Times New Roman"/>
                <w:sz w:val="18"/>
                <w:szCs w:val="18"/>
                <w:lang w:eastAsia="ru-RU"/>
              </w:rPr>
              <w:t xml:space="preserve">                       14 704 </w:t>
            </w:r>
          </w:p>
        </w:tc>
      </w:tr>
      <w:tr w:rsidR="00DA1094" w:rsidRPr="00E773D1" w:rsidTr="00777B00">
        <w:trPr>
          <w:trHeight w:val="312"/>
        </w:trPr>
        <w:tc>
          <w:tcPr>
            <w:tcW w:w="4814"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rPr>
                <w:rFonts w:eastAsia="Times New Roman"/>
                <w:color w:val="000000"/>
                <w:lang w:eastAsia="ru-RU"/>
              </w:rPr>
            </w:pPr>
            <w:r w:rsidRPr="00E773D1">
              <w:rPr>
                <w:rFonts w:eastAsia="Times New Roman"/>
                <w:color w:val="000000"/>
                <w:lang w:eastAsia="ru-RU"/>
              </w:rPr>
              <w:t> </w:t>
            </w:r>
          </w:p>
        </w:tc>
        <w:tc>
          <w:tcPr>
            <w:tcW w:w="2130" w:type="dxa"/>
            <w:tcBorders>
              <w:top w:val="nil"/>
              <w:left w:val="nil"/>
              <w:bottom w:val="single" w:sz="8" w:space="0" w:color="auto"/>
              <w:right w:val="nil"/>
            </w:tcBorders>
            <w:shd w:val="clear" w:color="auto" w:fill="auto"/>
            <w:hideMark/>
          </w:tcPr>
          <w:p w:rsidR="00DA1094" w:rsidRPr="00E773D1" w:rsidRDefault="00DA1094" w:rsidP="00777B00">
            <w:pPr>
              <w:spacing w:after="0" w:line="240" w:lineRule="auto"/>
              <w:jc w:val="right"/>
              <w:rPr>
                <w:rFonts w:eastAsia="Times New Roman"/>
                <w:color w:val="000000"/>
                <w:lang w:eastAsia="ru-RU"/>
              </w:rPr>
            </w:pPr>
            <w:r w:rsidRPr="00E773D1">
              <w:rPr>
                <w:rFonts w:eastAsia="Times New Roman"/>
                <w:color w:val="000000"/>
                <w:lang w:eastAsia="ru-RU"/>
              </w:rPr>
              <w:t> </w:t>
            </w:r>
          </w:p>
        </w:tc>
        <w:tc>
          <w:tcPr>
            <w:tcW w:w="1992" w:type="dxa"/>
            <w:tcBorders>
              <w:top w:val="nil"/>
              <w:left w:val="nil"/>
              <w:bottom w:val="single" w:sz="8" w:space="0" w:color="auto"/>
              <w:right w:val="nil"/>
            </w:tcBorders>
            <w:shd w:val="clear" w:color="auto" w:fill="auto"/>
            <w:hideMark/>
          </w:tcPr>
          <w:p w:rsidR="00DA1094" w:rsidRPr="00E773D1" w:rsidRDefault="00DA1094" w:rsidP="00777B00">
            <w:pPr>
              <w:spacing w:after="0" w:line="240" w:lineRule="auto"/>
              <w:jc w:val="right"/>
              <w:rPr>
                <w:rFonts w:eastAsia="Times New Roman"/>
                <w:color w:val="000000"/>
                <w:lang w:eastAsia="ru-RU"/>
              </w:rPr>
            </w:pPr>
            <w:r w:rsidRPr="00E773D1">
              <w:rPr>
                <w:rFonts w:eastAsia="Times New Roman"/>
                <w:color w:val="000000"/>
                <w:lang w:eastAsia="ru-RU"/>
              </w:rPr>
              <w:t> </w:t>
            </w:r>
          </w:p>
        </w:tc>
      </w:tr>
      <w:tr w:rsidR="00DA1094" w:rsidRPr="00E773D1" w:rsidTr="00777B00">
        <w:trPr>
          <w:trHeight w:val="312"/>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right"/>
              <w:rPr>
                <w:rFonts w:eastAsia="Times New Roman"/>
                <w:color w:val="000000"/>
                <w:lang w:eastAsia="ru-RU"/>
              </w:rPr>
            </w:pPr>
          </w:p>
        </w:tc>
        <w:tc>
          <w:tcPr>
            <w:tcW w:w="2130" w:type="dxa"/>
            <w:tcBorders>
              <w:top w:val="nil"/>
              <w:left w:val="nil"/>
              <w:bottom w:val="nil"/>
              <w:right w:val="nil"/>
            </w:tcBorders>
            <w:shd w:val="clear" w:color="auto" w:fill="auto"/>
            <w:hideMark/>
          </w:tcPr>
          <w:p w:rsidR="00DA1094" w:rsidRPr="00E773D1" w:rsidRDefault="00DA1094" w:rsidP="00777B00">
            <w:pPr>
              <w:spacing w:after="0" w:line="240" w:lineRule="auto"/>
              <w:jc w:val="both"/>
              <w:rPr>
                <w:rFonts w:eastAsia="Times New Roman" w:cs="Times New Roman"/>
                <w:lang w:eastAsia="ru-RU"/>
              </w:rPr>
            </w:pPr>
          </w:p>
        </w:tc>
        <w:tc>
          <w:tcPr>
            <w:tcW w:w="1992" w:type="dxa"/>
            <w:tcBorders>
              <w:top w:val="nil"/>
              <w:left w:val="nil"/>
              <w:bottom w:val="nil"/>
              <w:right w:val="nil"/>
            </w:tcBorders>
            <w:shd w:val="clear" w:color="auto" w:fill="auto"/>
            <w:hideMark/>
          </w:tcPr>
          <w:p w:rsidR="00DA1094" w:rsidRPr="00E773D1" w:rsidRDefault="00DA1094" w:rsidP="00777B00">
            <w:pPr>
              <w:spacing w:after="0" w:line="240" w:lineRule="auto"/>
              <w:jc w:val="right"/>
              <w:rPr>
                <w:rFonts w:eastAsia="Times New Roman" w:cs="Times New Roman"/>
                <w:lang w:eastAsia="ru-RU"/>
              </w:rPr>
            </w:pPr>
          </w:p>
        </w:tc>
      </w:tr>
      <w:tr w:rsidR="00DA1094" w:rsidRPr="00E773D1" w:rsidTr="00777B00">
        <w:trPr>
          <w:trHeight w:val="705"/>
        </w:trPr>
        <w:tc>
          <w:tcPr>
            <w:tcW w:w="4814"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b/>
                <w:bCs/>
                <w:color w:val="000000"/>
                <w:lang w:eastAsia="ru-RU"/>
              </w:rPr>
            </w:pPr>
            <w:r w:rsidRPr="00E773D1">
              <w:rPr>
                <w:rFonts w:eastAsia="Times New Roman"/>
                <w:b/>
                <w:bCs/>
                <w:color w:val="000000"/>
                <w:lang w:eastAsia="ru-RU"/>
              </w:rPr>
              <w:t>Итого финансовые обязательства, оцениваемые по справедливой стоимости через прибыль и убыток</w:t>
            </w:r>
          </w:p>
        </w:tc>
        <w:tc>
          <w:tcPr>
            <w:tcW w:w="2130"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xml:space="preserve">                              - </w:t>
            </w:r>
          </w:p>
        </w:tc>
        <w:tc>
          <w:tcPr>
            <w:tcW w:w="1992" w:type="dxa"/>
            <w:tcBorders>
              <w:top w:val="nil"/>
              <w:left w:val="nil"/>
              <w:bottom w:val="nil"/>
              <w:right w:val="nil"/>
            </w:tcBorders>
            <w:shd w:val="clear" w:color="auto" w:fill="auto"/>
            <w:vAlign w:val="bottom"/>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xml:space="preserve">                    14 704 </w:t>
            </w:r>
          </w:p>
        </w:tc>
      </w:tr>
      <w:tr w:rsidR="00DA1094" w:rsidRPr="00E773D1" w:rsidTr="00777B00">
        <w:trPr>
          <w:trHeight w:val="312"/>
        </w:trPr>
        <w:tc>
          <w:tcPr>
            <w:tcW w:w="4814" w:type="dxa"/>
            <w:tcBorders>
              <w:top w:val="nil"/>
              <w:left w:val="nil"/>
              <w:bottom w:val="single" w:sz="12" w:space="0" w:color="auto"/>
              <w:right w:val="nil"/>
            </w:tcBorders>
            <w:shd w:val="clear" w:color="auto" w:fill="auto"/>
            <w:vAlign w:val="bottom"/>
            <w:hideMark/>
          </w:tcPr>
          <w:p w:rsidR="00DA1094" w:rsidRPr="00E773D1" w:rsidRDefault="00DA1094" w:rsidP="00777B00">
            <w:pPr>
              <w:spacing w:after="0" w:line="240" w:lineRule="auto"/>
              <w:rPr>
                <w:rFonts w:ascii="Calibri" w:eastAsia="Times New Roman" w:hAnsi="Calibri" w:cs="Calibri"/>
                <w:lang w:eastAsia="ru-RU"/>
              </w:rPr>
            </w:pPr>
            <w:r w:rsidRPr="00E773D1">
              <w:rPr>
                <w:rFonts w:ascii="Calibri" w:eastAsia="Times New Roman" w:hAnsi="Calibri" w:cs="Calibri"/>
                <w:lang w:eastAsia="ru-RU"/>
              </w:rPr>
              <w:t> </w:t>
            </w:r>
          </w:p>
        </w:tc>
        <w:tc>
          <w:tcPr>
            <w:tcW w:w="2130" w:type="dxa"/>
            <w:tcBorders>
              <w:top w:val="nil"/>
              <w:left w:val="nil"/>
              <w:bottom w:val="single" w:sz="12" w:space="0" w:color="auto"/>
              <w:right w:val="nil"/>
            </w:tcBorders>
            <w:shd w:val="clear" w:color="auto" w:fill="auto"/>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w:t>
            </w:r>
          </w:p>
        </w:tc>
        <w:tc>
          <w:tcPr>
            <w:tcW w:w="1992" w:type="dxa"/>
            <w:tcBorders>
              <w:top w:val="nil"/>
              <w:left w:val="nil"/>
              <w:bottom w:val="single" w:sz="12" w:space="0" w:color="auto"/>
              <w:right w:val="nil"/>
            </w:tcBorders>
            <w:shd w:val="clear" w:color="auto" w:fill="auto"/>
            <w:hideMark/>
          </w:tcPr>
          <w:p w:rsidR="00DA1094" w:rsidRPr="00E773D1" w:rsidRDefault="00DA1094" w:rsidP="00777B00">
            <w:pPr>
              <w:spacing w:after="0" w:line="240" w:lineRule="auto"/>
              <w:jc w:val="right"/>
              <w:rPr>
                <w:rFonts w:eastAsia="Times New Roman"/>
                <w:b/>
                <w:bCs/>
                <w:color w:val="000000"/>
                <w:lang w:eastAsia="ru-RU"/>
              </w:rPr>
            </w:pPr>
            <w:r w:rsidRPr="00E773D1">
              <w:rPr>
                <w:rFonts w:eastAsia="Times New Roman"/>
                <w:b/>
                <w:bCs/>
                <w:color w:val="000000"/>
                <w:lang w:eastAsia="ru-RU"/>
              </w:rPr>
              <w:t> </w:t>
            </w:r>
          </w:p>
        </w:tc>
      </w:tr>
    </w:tbl>
    <w:p w:rsidR="00DA1094" w:rsidRPr="001413B7" w:rsidRDefault="00DA1094" w:rsidP="00DA1094">
      <w:pPr>
        <w:spacing w:before="240" w:after="240" w:line="240" w:lineRule="auto"/>
        <w:rPr>
          <w:rFonts w:eastAsia="Times New Roman" w:cs="Times New Roman"/>
        </w:rPr>
      </w:pPr>
      <w:r w:rsidRPr="001413B7">
        <w:rPr>
          <w:rFonts w:eastAsia="Times New Roman" w:cs="Times New Roman"/>
        </w:rPr>
        <w:t xml:space="preserve">Анализ валютного риска представлен в пункте </w:t>
      </w:r>
      <w:r w:rsidRPr="003F657E">
        <w:rPr>
          <w:rFonts w:eastAsia="Times New Roman" w:cs="Times New Roman"/>
        </w:rPr>
        <w:t>1.5.2.2</w:t>
      </w:r>
      <w:r w:rsidRPr="001413B7">
        <w:rPr>
          <w:rFonts w:eastAsia="Times New Roman" w:cs="Times New Roman"/>
        </w:rPr>
        <w:t xml:space="preserve"> данной Пояснительной информации. </w:t>
      </w:r>
    </w:p>
    <w:p w:rsidR="00DA1094" w:rsidRPr="001413B7" w:rsidRDefault="00DA1094" w:rsidP="00DA1094">
      <w:pPr>
        <w:pStyle w:val="ABC-paragrahinNotes"/>
        <w:spacing w:before="120"/>
        <w:rPr>
          <w:rFonts w:ascii="Times New Roman" w:hAnsi="Times New Roman"/>
          <w:lang w:val="ru-RU"/>
        </w:rPr>
      </w:pPr>
      <w:r w:rsidRPr="001413B7">
        <w:rPr>
          <w:rFonts w:ascii="Times New Roman" w:hAnsi="Times New Roman"/>
          <w:lang w:val="ru-RU"/>
        </w:rPr>
        <w:t>Результаты оценки справедливой стоимости анализируются и распределяются по уровням иерархии справедливой стоимости следующим образом: (i) к 1 Уровню относятся оценки по котируемым ценам (некорректируемым) на активных рынках для идентичных активов или обязательств, (</w:t>
      </w:r>
      <w:proofErr w:type="spellStart"/>
      <w:r w:rsidRPr="001413B7">
        <w:rPr>
          <w:rFonts w:ascii="Times New Roman" w:hAnsi="Times New Roman"/>
          <w:lang w:val="ru-RU"/>
        </w:rPr>
        <w:t>ii</w:t>
      </w:r>
      <w:proofErr w:type="spellEnd"/>
      <w:r w:rsidRPr="001413B7">
        <w:rPr>
          <w:rFonts w:ascii="Times New Roman" w:hAnsi="Times New Roman"/>
          <w:lang w:val="ru-RU"/>
        </w:rPr>
        <w:t>) ко 2 Уровню – полученные с помощью методов оценки, в котором все используемые существенные исходные данные, прямо или косвенно являются наблюдаемыми для актива или обязательства (т.е., например, цены), и (</w:t>
      </w:r>
      <w:proofErr w:type="spellStart"/>
      <w:r w:rsidRPr="001413B7">
        <w:rPr>
          <w:rFonts w:ascii="Times New Roman" w:hAnsi="Times New Roman"/>
          <w:lang w:val="ru-RU"/>
        </w:rPr>
        <w:t>iii</w:t>
      </w:r>
      <w:proofErr w:type="spellEnd"/>
      <w:r w:rsidRPr="001413B7">
        <w:rPr>
          <w:rFonts w:ascii="Times New Roman" w:hAnsi="Times New Roman"/>
          <w:lang w:val="ru-RU"/>
        </w:rPr>
        <w:t xml:space="preserve">) оценки 3 Уровня, которые являются оценками, не основанными на наблюдаемых рыночных данных (т.е. основаны на ненаблюдаемых исходных данных). Для распределения финансовых инструментов по категориям иерархии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корректировок, эта оценка относится к 3 Уровню. Значимость используемых исходных данных оценивается для всей совокупности оценки справедливой стоимости. </w:t>
      </w:r>
    </w:p>
    <w:p w:rsidR="00DA1094" w:rsidRPr="001413B7" w:rsidRDefault="00DA1094" w:rsidP="00DA1094">
      <w:pPr>
        <w:spacing w:line="240" w:lineRule="auto"/>
        <w:rPr>
          <w:rFonts w:cs="Times New Roman"/>
          <w:b/>
          <w:i/>
        </w:rPr>
      </w:pPr>
      <w:r w:rsidRPr="001413B7">
        <w:rPr>
          <w:rFonts w:cs="Times New Roman"/>
          <w:b/>
          <w:i/>
        </w:rPr>
        <w:t>Производные финансовые инструменты</w:t>
      </w:r>
    </w:p>
    <w:p w:rsidR="00DA1094" w:rsidRDefault="00DA1094" w:rsidP="00DA1094">
      <w:pPr>
        <w:spacing w:line="240" w:lineRule="auto"/>
      </w:pPr>
      <w:r w:rsidRPr="001413B7">
        <w:rPr>
          <w:rFonts w:cs="Times New Roman"/>
        </w:rPr>
        <w:t xml:space="preserve">В таблице ниже представлен анализ производных финансовых инструментов по состоянию на </w:t>
      </w:r>
      <w:r>
        <w:rPr>
          <w:rFonts w:cs="Times New Roman"/>
        </w:rPr>
        <w:t>30 июня</w:t>
      </w:r>
      <w:r w:rsidRPr="001413B7">
        <w:rPr>
          <w:rFonts w:cs="Times New Roman"/>
        </w:rPr>
        <w:t> </w:t>
      </w:r>
      <w:r>
        <w:rPr>
          <w:rFonts w:cs="Times New Roman"/>
        </w:rPr>
        <w:t>2018 года</w:t>
      </w:r>
      <w:r w:rsidRPr="001413B7">
        <w:rPr>
          <w:rFonts w:cs="Times New Roman"/>
        </w:rPr>
        <w:t>:</w:t>
      </w:r>
    </w:p>
    <w:tbl>
      <w:tblPr>
        <w:tblW w:w="9072" w:type="dxa"/>
        <w:tblLook w:val="04A0" w:firstRow="1" w:lastRow="0" w:firstColumn="1" w:lastColumn="0" w:noHBand="0" w:noVBand="1"/>
      </w:tblPr>
      <w:tblGrid>
        <w:gridCol w:w="3094"/>
        <w:gridCol w:w="1096"/>
        <w:gridCol w:w="1096"/>
        <w:gridCol w:w="1453"/>
        <w:gridCol w:w="1453"/>
        <w:gridCol w:w="1096"/>
      </w:tblGrid>
      <w:tr w:rsidR="00DA1094" w:rsidRPr="00E773D1" w:rsidTr="00777B00">
        <w:trPr>
          <w:trHeight w:val="312"/>
        </w:trPr>
        <w:tc>
          <w:tcPr>
            <w:tcW w:w="3094"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sz w:val="24"/>
                <w:szCs w:val="24"/>
                <w:lang w:eastAsia="ru-RU"/>
              </w:rPr>
            </w:pPr>
          </w:p>
        </w:tc>
        <w:tc>
          <w:tcPr>
            <w:tcW w:w="1096"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096"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345"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345"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096"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r>
      <w:tr w:rsidR="00DA1094" w:rsidRPr="00E773D1" w:rsidTr="00777B00">
        <w:trPr>
          <w:trHeight w:val="1395"/>
        </w:trPr>
        <w:tc>
          <w:tcPr>
            <w:tcW w:w="3094"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rPr>
                <w:rFonts w:eastAsia="Times New Roman"/>
                <w:i/>
                <w:iCs/>
                <w:color w:val="000000"/>
                <w:lang w:eastAsia="ru-RU"/>
              </w:rPr>
            </w:pPr>
            <w:r w:rsidRPr="00E773D1">
              <w:rPr>
                <w:rFonts w:eastAsia="Times New Roman"/>
                <w:i/>
                <w:iCs/>
                <w:color w:val="000000"/>
                <w:lang w:eastAsia="ru-RU"/>
              </w:rPr>
              <w:t>(в тысячах российских рублей)</w:t>
            </w:r>
          </w:p>
        </w:tc>
        <w:tc>
          <w:tcPr>
            <w:tcW w:w="1096"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right"/>
              <w:rPr>
                <w:rFonts w:eastAsia="Times New Roman"/>
                <w:color w:val="000000"/>
                <w:sz w:val="16"/>
                <w:szCs w:val="16"/>
                <w:lang w:eastAsia="ru-RU"/>
              </w:rPr>
            </w:pPr>
            <w:r w:rsidRPr="00E773D1">
              <w:rPr>
                <w:rFonts w:eastAsia="Times New Roman"/>
                <w:color w:val="000000"/>
                <w:sz w:val="16"/>
                <w:szCs w:val="16"/>
                <w:lang w:eastAsia="ru-RU"/>
              </w:rPr>
              <w:t>Сумма требований</w:t>
            </w:r>
          </w:p>
        </w:tc>
        <w:tc>
          <w:tcPr>
            <w:tcW w:w="1096"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right"/>
              <w:rPr>
                <w:rFonts w:eastAsia="Times New Roman"/>
                <w:color w:val="000000"/>
                <w:sz w:val="16"/>
                <w:szCs w:val="16"/>
                <w:lang w:eastAsia="ru-RU"/>
              </w:rPr>
            </w:pPr>
            <w:r w:rsidRPr="00E773D1">
              <w:rPr>
                <w:rFonts w:eastAsia="Times New Roman"/>
                <w:color w:val="000000"/>
                <w:sz w:val="16"/>
                <w:szCs w:val="16"/>
                <w:lang w:eastAsia="ru-RU"/>
              </w:rPr>
              <w:t xml:space="preserve">Сумма </w:t>
            </w:r>
            <w:proofErr w:type="spellStart"/>
            <w:proofErr w:type="gramStart"/>
            <w:r w:rsidRPr="00E773D1">
              <w:rPr>
                <w:rFonts w:eastAsia="Times New Roman"/>
                <w:color w:val="000000"/>
                <w:sz w:val="16"/>
                <w:szCs w:val="16"/>
                <w:lang w:eastAsia="ru-RU"/>
              </w:rPr>
              <w:t>обяза-тельств</w:t>
            </w:r>
            <w:proofErr w:type="spellEnd"/>
            <w:proofErr w:type="gramEnd"/>
          </w:p>
        </w:tc>
        <w:tc>
          <w:tcPr>
            <w:tcW w:w="1345"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right"/>
              <w:rPr>
                <w:rFonts w:eastAsia="Times New Roman"/>
                <w:color w:val="000000"/>
                <w:sz w:val="16"/>
                <w:szCs w:val="16"/>
                <w:lang w:eastAsia="ru-RU"/>
              </w:rPr>
            </w:pPr>
            <w:r w:rsidRPr="00E773D1">
              <w:rPr>
                <w:rFonts w:eastAsia="Times New Roman"/>
                <w:color w:val="000000"/>
                <w:sz w:val="16"/>
                <w:szCs w:val="16"/>
                <w:lang w:eastAsia="ru-RU"/>
              </w:rPr>
              <w:t>Положительные нереализованные курсовые разницы</w:t>
            </w:r>
          </w:p>
        </w:tc>
        <w:tc>
          <w:tcPr>
            <w:tcW w:w="1345"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right"/>
              <w:rPr>
                <w:rFonts w:eastAsia="Times New Roman"/>
                <w:color w:val="000000"/>
                <w:sz w:val="16"/>
                <w:szCs w:val="16"/>
                <w:lang w:eastAsia="ru-RU"/>
              </w:rPr>
            </w:pPr>
            <w:r w:rsidRPr="00E773D1">
              <w:rPr>
                <w:rFonts w:eastAsia="Times New Roman"/>
                <w:color w:val="000000"/>
                <w:sz w:val="16"/>
                <w:szCs w:val="16"/>
                <w:lang w:eastAsia="ru-RU"/>
              </w:rPr>
              <w:t>Отрицательные нереализованные курсовые разницы</w:t>
            </w:r>
          </w:p>
        </w:tc>
        <w:tc>
          <w:tcPr>
            <w:tcW w:w="1096" w:type="dxa"/>
            <w:tcBorders>
              <w:top w:val="nil"/>
              <w:left w:val="nil"/>
              <w:bottom w:val="single" w:sz="8" w:space="0" w:color="auto"/>
              <w:right w:val="nil"/>
            </w:tcBorders>
            <w:shd w:val="clear" w:color="auto" w:fill="auto"/>
            <w:vAlign w:val="bottom"/>
            <w:hideMark/>
          </w:tcPr>
          <w:p w:rsidR="00DA1094" w:rsidRPr="00E773D1" w:rsidRDefault="00DA1094" w:rsidP="00777B00">
            <w:pPr>
              <w:spacing w:after="0" w:line="240" w:lineRule="auto"/>
              <w:jc w:val="right"/>
              <w:rPr>
                <w:rFonts w:eastAsia="Times New Roman"/>
                <w:color w:val="000000"/>
                <w:sz w:val="16"/>
                <w:szCs w:val="16"/>
                <w:lang w:eastAsia="ru-RU"/>
              </w:rPr>
            </w:pPr>
            <w:r w:rsidRPr="00E773D1">
              <w:rPr>
                <w:rFonts w:eastAsia="Times New Roman"/>
                <w:color w:val="000000"/>
                <w:sz w:val="16"/>
                <w:szCs w:val="16"/>
                <w:lang w:eastAsia="ru-RU"/>
              </w:rPr>
              <w:t>Резерв на возможные потери</w:t>
            </w:r>
          </w:p>
        </w:tc>
      </w:tr>
      <w:tr w:rsidR="00DA1094" w:rsidRPr="00E773D1" w:rsidTr="00777B00">
        <w:trPr>
          <w:trHeight w:val="120"/>
        </w:trPr>
        <w:tc>
          <w:tcPr>
            <w:tcW w:w="3094" w:type="dxa"/>
            <w:tcBorders>
              <w:top w:val="nil"/>
              <w:left w:val="nil"/>
              <w:bottom w:val="nil"/>
              <w:right w:val="nil"/>
            </w:tcBorders>
            <w:shd w:val="clear" w:color="auto" w:fill="auto"/>
            <w:hideMark/>
          </w:tcPr>
          <w:p w:rsidR="00DA1094" w:rsidRPr="00E773D1" w:rsidRDefault="00DA1094" w:rsidP="00777B00">
            <w:pPr>
              <w:spacing w:after="0" w:line="240" w:lineRule="auto"/>
              <w:jc w:val="right"/>
              <w:rPr>
                <w:rFonts w:eastAsia="Times New Roman"/>
                <w:color w:val="000000"/>
                <w:sz w:val="16"/>
                <w:szCs w:val="16"/>
                <w:lang w:eastAsia="ru-RU"/>
              </w:rPr>
            </w:pPr>
          </w:p>
        </w:tc>
        <w:tc>
          <w:tcPr>
            <w:tcW w:w="1096"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cs="Times New Roman"/>
                <w:lang w:eastAsia="ru-RU"/>
              </w:rPr>
            </w:pPr>
          </w:p>
        </w:tc>
        <w:tc>
          <w:tcPr>
            <w:tcW w:w="1096" w:type="dxa"/>
            <w:tcBorders>
              <w:top w:val="nil"/>
              <w:left w:val="nil"/>
              <w:bottom w:val="nil"/>
              <w:right w:val="nil"/>
            </w:tcBorders>
            <w:shd w:val="clear" w:color="auto" w:fill="auto"/>
            <w:vAlign w:val="bottom"/>
            <w:hideMark/>
          </w:tcPr>
          <w:p w:rsidR="00DA1094" w:rsidRPr="00E773D1" w:rsidRDefault="00DA1094" w:rsidP="00777B00">
            <w:pPr>
              <w:spacing w:after="0" w:line="240" w:lineRule="auto"/>
              <w:rPr>
                <w:rFonts w:eastAsia="Times New Roman" w:cs="Times New Roman"/>
                <w:lang w:eastAsia="ru-RU"/>
              </w:rPr>
            </w:pPr>
          </w:p>
        </w:tc>
        <w:tc>
          <w:tcPr>
            <w:tcW w:w="1345"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345"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c>
          <w:tcPr>
            <w:tcW w:w="1096"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s="Times New Roman"/>
                <w:lang w:eastAsia="ru-RU"/>
              </w:rPr>
            </w:pPr>
          </w:p>
        </w:tc>
      </w:tr>
      <w:tr w:rsidR="00DA1094" w:rsidRPr="00E773D1" w:rsidTr="00777B00">
        <w:trPr>
          <w:trHeight w:val="312"/>
        </w:trPr>
        <w:tc>
          <w:tcPr>
            <w:tcW w:w="3094"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eastAsia="Times New Roman"/>
                <w:color w:val="000000"/>
                <w:lang w:eastAsia="ru-RU"/>
              </w:rPr>
            </w:pPr>
            <w:r w:rsidRPr="00E773D1">
              <w:rPr>
                <w:rFonts w:eastAsia="Times New Roman"/>
                <w:color w:val="000000"/>
                <w:lang w:eastAsia="ru-RU"/>
              </w:rPr>
              <w:t>Форвард с базисным активом:</w:t>
            </w:r>
          </w:p>
        </w:tc>
        <w:tc>
          <w:tcPr>
            <w:tcW w:w="1096"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ascii="Calibri" w:eastAsia="Times New Roman" w:hAnsi="Calibri" w:cs="Calibri"/>
                <w:lang w:eastAsia="ru-RU"/>
              </w:rPr>
            </w:pPr>
            <w:r w:rsidRPr="00E773D1">
              <w:rPr>
                <w:rFonts w:ascii="Calibri" w:eastAsia="Times New Roman" w:hAnsi="Calibri" w:cs="Calibri"/>
                <w:lang w:eastAsia="ru-RU"/>
              </w:rPr>
              <w:t xml:space="preserve">               -     </w:t>
            </w:r>
          </w:p>
        </w:tc>
        <w:tc>
          <w:tcPr>
            <w:tcW w:w="1096"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rPr>
                <w:rFonts w:ascii="Calibri" w:eastAsia="Times New Roman" w:hAnsi="Calibri" w:cs="Calibri"/>
                <w:lang w:eastAsia="ru-RU"/>
              </w:rPr>
            </w:pPr>
            <w:r w:rsidRPr="00E773D1">
              <w:rPr>
                <w:rFonts w:ascii="Calibri" w:eastAsia="Times New Roman" w:hAnsi="Calibri" w:cs="Calibri"/>
                <w:lang w:eastAsia="ru-RU"/>
              </w:rPr>
              <w:t xml:space="preserve">               -     </w:t>
            </w:r>
          </w:p>
        </w:tc>
        <w:tc>
          <w:tcPr>
            <w:tcW w:w="1345"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jc w:val="right"/>
              <w:rPr>
                <w:rFonts w:ascii="Calibri" w:eastAsia="Times New Roman" w:hAnsi="Calibri" w:cs="Calibri"/>
                <w:lang w:eastAsia="ru-RU"/>
              </w:rPr>
            </w:pPr>
            <w:r w:rsidRPr="00E773D1">
              <w:rPr>
                <w:rFonts w:ascii="Calibri" w:eastAsia="Times New Roman" w:hAnsi="Calibri" w:cs="Calibri"/>
                <w:lang w:eastAsia="ru-RU"/>
              </w:rPr>
              <w:t>0</w:t>
            </w:r>
          </w:p>
        </w:tc>
        <w:tc>
          <w:tcPr>
            <w:tcW w:w="1345"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jc w:val="right"/>
              <w:rPr>
                <w:rFonts w:ascii="Calibri" w:eastAsia="Times New Roman" w:hAnsi="Calibri" w:cs="Calibri"/>
                <w:lang w:eastAsia="ru-RU"/>
              </w:rPr>
            </w:pPr>
            <w:r w:rsidRPr="00E773D1">
              <w:rPr>
                <w:rFonts w:ascii="Calibri" w:eastAsia="Times New Roman" w:hAnsi="Calibri" w:cs="Calibri"/>
                <w:lang w:eastAsia="ru-RU"/>
              </w:rPr>
              <w:t>0</w:t>
            </w:r>
          </w:p>
        </w:tc>
        <w:tc>
          <w:tcPr>
            <w:tcW w:w="1096" w:type="dxa"/>
            <w:tcBorders>
              <w:top w:val="nil"/>
              <w:left w:val="nil"/>
              <w:bottom w:val="nil"/>
              <w:right w:val="nil"/>
            </w:tcBorders>
            <w:shd w:val="clear" w:color="auto" w:fill="auto"/>
            <w:noWrap/>
            <w:vAlign w:val="bottom"/>
            <w:hideMark/>
          </w:tcPr>
          <w:p w:rsidR="00DA1094" w:rsidRPr="00E773D1" w:rsidRDefault="00DA1094" w:rsidP="00777B00">
            <w:pPr>
              <w:spacing w:after="0" w:line="240" w:lineRule="auto"/>
              <w:jc w:val="right"/>
              <w:rPr>
                <w:rFonts w:ascii="Calibri" w:eastAsia="Times New Roman" w:hAnsi="Calibri" w:cs="Calibri"/>
                <w:lang w:eastAsia="ru-RU"/>
              </w:rPr>
            </w:pPr>
            <w:r w:rsidRPr="00E773D1">
              <w:rPr>
                <w:rFonts w:ascii="Calibri" w:eastAsia="Times New Roman" w:hAnsi="Calibri" w:cs="Calibri"/>
                <w:lang w:eastAsia="ru-RU"/>
              </w:rPr>
              <w:t>0</w:t>
            </w:r>
          </w:p>
        </w:tc>
      </w:tr>
      <w:tr w:rsidR="00DA1094" w:rsidRPr="00E773D1" w:rsidTr="00777B00">
        <w:trPr>
          <w:trHeight w:val="120"/>
        </w:trPr>
        <w:tc>
          <w:tcPr>
            <w:tcW w:w="3094" w:type="dxa"/>
            <w:tcBorders>
              <w:top w:val="nil"/>
              <w:left w:val="nil"/>
              <w:bottom w:val="single" w:sz="8" w:space="0" w:color="auto"/>
              <w:right w:val="nil"/>
            </w:tcBorders>
            <w:shd w:val="clear" w:color="auto" w:fill="auto"/>
            <w:noWrap/>
            <w:vAlign w:val="bottom"/>
            <w:hideMark/>
          </w:tcPr>
          <w:p w:rsidR="00DA1094" w:rsidRPr="00E773D1" w:rsidRDefault="00DA1094" w:rsidP="00777B00">
            <w:pPr>
              <w:spacing w:after="0" w:line="240" w:lineRule="auto"/>
              <w:rPr>
                <w:rFonts w:eastAsia="Times New Roman"/>
                <w:color w:val="000000"/>
                <w:lang w:eastAsia="ru-RU"/>
              </w:rPr>
            </w:pPr>
            <w:r w:rsidRPr="00E773D1">
              <w:rPr>
                <w:rFonts w:eastAsia="Times New Roman"/>
                <w:color w:val="000000"/>
                <w:lang w:eastAsia="ru-RU"/>
              </w:rPr>
              <w:t> </w:t>
            </w:r>
          </w:p>
        </w:tc>
        <w:tc>
          <w:tcPr>
            <w:tcW w:w="1096" w:type="dxa"/>
            <w:tcBorders>
              <w:top w:val="nil"/>
              <w:left w:val="nil"/>
              <w:bottom w:val="single" w:sz="8" w:space="0" w:color="auto"/>
              <w:right w:val="nil"/>
            </w:tcBorders>
            <w:shd w:val="clear" w:color="auto" w:fill="auto"/>
            <w:noWrap/>
            <w:vAlign w:val="bottom"/>
            <w:hideMark/>
          </w:tcPr>
          <w:p w:rsidR="00DA1094" w:rsidRPr="00E773D1" w:rsidRDefault="00DA1094" w:rsidP="00777B00">
            <w:pPr>
              <w:spacing w:after="0" w:line="240" w:lineRule="auto"/>
              <w:jc w:val="both"/>
              <w:rPr>
                <w:rFonts w:eastAsia="Times New Roman"/>
                <w:color w:val="000000"/>
                <w:lang w:eastAsia="ru-RU"/>
              </w:rPr>
            </w:pPr>
            <w:r w:rsidRPr="00E773D1">
              <w:rPr>
                <w:rFonts w:eastAsia="Times New Roman"/>
                <w:color w:val="000000"/>
                <w:lang w:eastAsia="ru-RU"/>
              </w:rPr>
              <w:t> </w:t>
            </w:r>
          </w:p>
        </w:tc>
        <w:tc>
          <w:tcPr>
            <w:tcW w:w="1096" w:type="dxa"/>
            <w:tcBorders>
              <w:top w:val="nil"/>
              <w:left w:val="nil"/>
              <w:bottom w:val="single" w:sz="8" w:space="0" w:color="auto"/>
              <w:right w:val="nil"/>
            </w:tcBorders>
            <w:shd w:val="clear" w:color="auto" w:fill="auto"/>
            <w:noWrap/>
            <w:vAlign w:val="bottom"/>
            <w:hideMark/>
          </w:tcPr>
          <w:p w:rsidR="00DA1094" w:rsidRPr="00E773D1" w:rsidRDefault="00DA1094" w:rsidP="00777B00">
            <w:pPr>
              <w:spacing w:after="0" w:line="240" w:lineRule="auto"/>
              <w:jc w:val="both"/>
              <w:rPr>
                <w:rFonts w:eastAsia="Times New Roman"/>
                <w:color w:val="000000"/>
                <w:lang w:eastAsia="ru-RU"/>
              </w:rPr>
            </w:pPr>
            <w:r w:rsidRPr="00E773D1">
              <w:rPr>
                <w:rFonts w:eastAsia="Times New Roman"/>
                <w:color w:val="000000"/>
                <w:lang w:eastAsia="ru-RU"/>
              </w:rPr>
              <w:t> </w:t>
            </w:r>
          </w:p>
        </w:tc>
        <w:tc>
          <w:tcPr>
            <w:tcW w:w="1345" w:type="dxa"/>
            <w:tcBorders>
              <w:top w:val="nil"/>
              <w:left w:val="nil"/>
              <w:bottom w:val="single" w:sz="8" w:space="0" w:color="auto"/>
              <w:right w:val="nil"/>
            </w:tcBorders>
            <w:shd w:val="clear" w:color="auto" w:fill="auto"/>
            <w:noWrap/>
            <w:vAlign w:val="bottom"/>
            <w:hideMark/>
          </w:tcPr>
          <w:p w:rsidR="00DA1094" w:rsidRPr="00E773D1" w:rsidRDefault="00DA1094" w:rsidP="00777B00">
            <w:pPr>
              <w:spacing w:after="0" w:line="240" w:lineRule="auto"/>
              <w:jc w:val="both"/>
              <w:rPr>
                <w:rFonts w:eastAsia="Times New Roman"/>
                <w:color w:val="000000"/>
                <w:lang w:eastAsia="ru-RU"/>
              </w:rPr>
            </w:pPr>
            <w:r w:rsidRPr="00E773D1">
              <w:rPr>
                <w:rFonts w:eastAsia="Times New Roman"/>
                <w:color w:val="000000"/>
                <w:lang w:eastAsia="ru-RU"/>
              </w:rPr>
              <w:t> </w:t>
            </w:r>
          </w:p>
        </w:tc>
        <w:tc>
          <w:tcPr>
            <w:tcW w:w="1345" w:type="dxa"/>
            <w:tcBorders>
              <w:top w:val="nil"/>
              <w:left w:val="nil"/>
              <w:bottom w:val="single" w:sz="8" w:space="0" w:color="auto"/>
              <w:right w:val="nil"/>
            </w:tcBorders>
            <w:shd w:val="clear" w:color="auto" w:fill="auto"/>
            <w:noWrap/>
            <w:vAlign w:val="bottom"/>
            <w:hideMark/>
          </w:tcPr>
          <w:p w:rsidR="00DA1094" w:rsidRPr="00E773D1" w:rsidRDefault="00DA1094" w:rsidP="00777B00">
            <w:pPr>
              <w:spacing w:after="0" w:line="240" w:lineRule="auto"/>
              <w:jc w:val="both"/>
              <w:rPr>
                <w:rFonts w:eastAsia="Times New Roman"/>
                <w:color w:val="000000"/>
                <w:lang w:eastAsia="ru-RU"/>
              </w:rPr>
            </w:pPr>
            <w:r w:rsidRPr="00E773D1">
              <w:rPr>
                <w:rFonts w:eastAsia="Times New Roman"/>
                <w:color w:val="000000"/>
                <w:lang w:eastAsia="ru-RU"/>
              </w:rPr>
              <w:t> </w:t>
            </w:r>
          </w:p>
        </w:tc>
        <w:tc>
          <w:tcPr>
            <w:tcW w:w="1096" w:type="dxa"/>
            <w:tcBorders>
              <w:top w:val="nil"/>
              <w:left w:val="nil"/>
              <w:bottom w:val="single" w:sz="8" w:space="0" w:color="auto"/>
              <w:right w:val="nil"/>
            </w:tcBorders>
            <w:shd w:val="clear" w:color="auto" w:fill="auto"/>
            <w:noWrap/>
            <w:vAlign w:val="bottom"/>
            <w:hideMark/>
          </w:tcPr>
          <w:p w:rsidR="00DA1094" w:rsidRPr="00E773D1" w:rsidRDefault="00DA1094" w:rsidP="00777B00">
            <w:pPr>
              <w:spacing w:after="0" w:line="240" w:lineRule="auto"/>
              <w:jc w:val="both"/>
              <w:rPr>
                <w:rFonts w:eastAsia="Times New Roman"/>
                <w:color w:val="000000"/>
                <w:lang w:eastAsia="ru-RU"/>
              </w:rPr>
            </w:pPr>
            <w:r w:rsidRPr="00E773D1">
              <w:rPr>
                <w:rFonts w:eastAsia="Times New Roman"/>
                <w:color w:val="000000"/>
                <w:lang w:eastAsia="ru-RU"/>
              </w:rPr>
              <w:t> </w:t>
            </w:r>
          </w:p>
        </w:tc>
      </w:tr>
    </w:tbl>
    <w:p w:rsidR="00DA1094" w:rsidRDefault="00DA1094" w:rsidP="00DA1094">
      <w:pPr>
        <w:spacing w:before="240" w:after="240" w:line="240" w:lineRule="auto"/>
        <w:rPr>
          <w:rFonts w:cs="Times New Roman"/>
        </w:rPr>
      </w:pPr>
    </w:p>
    <w:p w:rsidR="00DA1094" w:rsidRPr="001413B7" w:rsidRDefault="00DA1094" w:rsidP="00DA1094">
      <w:pPr>
        <w:pageBreakBefore/>
        <w:spacing w:before="240" w:after="240" w:line="240" w:lineRule="auto"/>
        <w:rPr>
          <w:rFonts w:cs="Times New Roman"/>
        </w:rPr>
      </w:pPr>
      <w:r w:rsidRPr="001413B7">
        <w:rPr>
          <w:rFonts w:cs="Times New Roman"/>
        </w:rPr>
        <w:lastRenderedPageBreak/>
        <w:t>В таблице ниже представлен анализ производных финансовых инструментов по состоянию на 31 декабря 201</w:t>
      </w:r>
      <w:r>
        <w:rPr>
          <w:rFonts w:cs="Times New Roman"/>
        </w:rPr>
        <w:t>7</w:t>
      </w:r>
      <w:r w:rsidRPr="001413B7">
        <w:rPr>
          <w:rFonts w:cs="Times New Roman"/>
        </w:rPr>
        <w:t xml:space="preserve"> г.:</w:t>
      </w:r>
    </w:p>
    <w:p w:rsidR="00DA1094" w:rsidRDefault="00DA1094" w:rsidP="00DA1094">
      <w:pPr>
        <w:spacing w:before="240" w:after="240" w:line="240" w:lineRule="auto"/>
        <w:jc w:val="both"/>
      </w:pPr>
      <w:bookmarkStart w:id="9" w:name="_Toc414363602"/>
      <w:bookmarkStart w:id="10" w:name="_Toc442612638"/>
      <w:bookmarkStart w:id="11" w:name="_Toc445697437"/>
      <w:bookmarkStart w:id="12" w:name="_Ref113247546"/>
      <w:bookmarkStart w:id="13" w:name="_Ref113248083"/>
      <w:bookmarkStart w:id="14" w:name="_Ref113248417"/>
      <w:bookmarkStart w:id="15" w:name="_Ref113267012"/>
      <w:bookmarkStart w:id="16" w:name="_Ref169437356"/>
      <w:bookmarkStart w:id="17" w:name="_Ref169437357"/>
      <w:bookmarkStart w:id="18" w:name="_Ref169526441"/>
      <w:bookmarkStart w:id="19" w:name="_Ref169680979"/>
      <w:bookmarkStart w:id="20" w:name="_Ref219379566"/>
      <w:bookmarkStart w:id="21" w:name="_Ref219379686"/>
      <w:bookmarkStart w:id="22" w:name="_Ref219446746"/>
      <w:bookmarkStart w:id="23" w:name="_Ref219446983"/>
      <w:bookmarkStart w:id="24" w:name="_Ref241849578"/>
      <w:bookmarkStart w:id="25" w:name="_Ref309821485"/>
      <w:bookmarkStart w:id="26" w:name="_Ref309821721"/>
      <w:bookmarkStart w:id="27" w:name="_Ref309821871"/>
      <w:bookmarkStart w:id="28" w:name="_Toc369270595"/>
      <w:bookmarkStart w:id="29" w:name="_Toc371932813"/>
    </w:p>
    <w:tbl>
      <w:tblPr>
        <w:tblW w:w="0" w:type="auto"/>
        <w:tblInd w:w="-30" w:type="dxa"/>
        <w:tblLayout w:type="fixed"/>
        <w:tblLook w:val="0000" w:firstRow="0" w:lastRow="0" w:firstColumn="0" w:lastColumn="0" w:noHBand="0" w:noVBand="0"/>
      </w:tblPr>
      <w:tblGrid>
        <w:gridCol w:w="3233"/>
        <w:gridCol w:w="1135"/>
        <w:gridCol w:w="1135"/>
        <w:gridCol w:w="1135"/>
        <w:gridCol w:w="1136"/>
        <w:gridCol w:w="1135"/>
      </w:tblGrid>
      <w:tr w:rsidR="00DA1094" w:rsidRPr="009B4DA8" w:rsidTr="00777B00">
        <w:trPr>
          <w:trHeight w:val="300"/>
        </w:trPr>
        <w:tc>
          <w:tcPr>
            <w:tcW w:w="3233"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lang w:eastAsia="ru-RU"/>
              </w:rPr>
            </w:pPr>
          </w:p>
        </w:tc>
        <w:tc>
          <w:tcPr>
            <w:tcW w:w="1136"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lang w:eastAsia="ru-RU"/>
              </w:rPr>
            </w:pPr>
          </w:p>
        </w:tc>
      </w:tr>
      <w:tr w:rsidR="00DA1094" w:rsidRPr="009B4DA8" w:rsidTr="00777B00">
        <w:trPr>
          <w:trHeight w:val="1351"/>
        </w:trPr>
        <w:tc>
          <w:tcPr>
            <w:tcW w:w="3233"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rPr>
                <w:rFonts w:eastAsiaTheme="minorEastAsia"/>
                <w:i/>
                <w:iCs/>
                <w:color w:val="000000"/>
                <w:lang w:eastAsia="ru-RU"/>
              </w:rPr>
            </w:pPr>
            <w:r w:rsidRPr="009B4DA8">
              <w:rPr>
                <w:rFonts w:eastAsiaTheme="minorEastAsia"/>
                <w:i/>
                <w:iCs/>
                <w:color w:val="000000"/>
                <w:lang w:eastAsia="ru-RU"/>
              </w:rPr>
              <w:t>(в тысячах российских рублей)</w:t>
            </w:r>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Сумма требований</w:t>
            </w:r>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 xml:space="preserve">Сумма </w:t>
            </w:r>
            <w:proofErr w:type="spellStart"/>
            <w:proofErr w:type="gramStart"/>
            <w:r w:rsidRPr="009B4DA8">
              <w:rPr>
                <w:rFonts w:eastAsiaTheme="minorEastAsia"/>
                <w:color w:val="000000"/>
                <w:sz w:val="16"/>
                <w:szCs w:val="16"/>
                <w:lang w:eastAsia="ru-RU"/>
              </w:rPr>
              <w:t>обяза-тельств</w:t>
            </w:r>
            <w:proofErr w:type="spellEnd"/>
            <w:proofErr w:type="gramEnd"/>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Положительные нереализованные курсовые разницы</w:t>
            </w:r>
          </w:p>
        </w:tc>
        <w:tc>
          <w:tcPr>
            <w:tcW w:w="1136"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Отрицательные нереализованные курсовые разницы</w:t>
            </w:r>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Резерв на возможные потери</w:t>
            </w:r>
          </w:p>
        </w:tc>
      </w:tr>
      <w:tr w:rsidR="00DA1094" w:rsidRPr="009B4DA8" w:rsidTr="00777B00">
        <w:trPr>
          <w:trHeight w:val="115"/>
        </w:trPr>
        <w:tc>
          <w:tcPr>
            <w:tcW w:w="3233"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136"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9B4DA8" w:rsidTr="00777B00">
        <w:trPr>
          <w:trHeight w:val="300"/>
        </w:trPr>
        <w:tc>
          <w:tcPr>
            <w:tcW w:w="3233" w:type="dxa"/>
            <w:tcBorders>
              <w:top w:val="nil"/>
              <w:left w:val="nil"/>
              <w:bottom w:val="nil"/>
              <w:right w:val="nil"/>
            </w:tcBorders>
          </w:tcPr>
          <w:p w:rsidR="00DA1094" w:rsidRPr="009B4DA8" w:rsidRDefault="00DA1094" w:rsidP="00777B00">
            <w:pPr>
              <w:autoSpaceDE w:val="0"/>
              <w:autoSpaceDN w:val="0"/>
              <w:adjustRightInd w:val="0"/>
              <w:spacing w:after="0" w:line="240" w:lineRule="auto"/>
              <w:rPr>
                <w:rFonts w:eastAsiaTheme="minorEastAsia"/>
                <w:color w:val="000000"/>
                <w:lang w:eastAsia="ru-RU"/>
              </w:rPr>
            </w:pPr>
            <w:r w:rsidRPr="009B4DA8">
              <w:rPr>
                <w:rFonts w:eastAsiaTheme="minorEastAsia"/>
                <w:color w:val="000000"/>
                <w:lang w:eastAsia="ru-RU"/>
              </w:rPr>
              <w:t>Форвард с базисным активом:</w:t>
            </w: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 xml:space="preserve">    624 962   </w:t>
            </w: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 xml:space="preserve">    630 734   </w:t>
            </w: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0</w:t>
            </w:r>
          </w:p>
        </w:tc>
        <w:tc>
          <w:tcPr>
            <w:tcW w:w="1136"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0</w:t>
            </w:r>
          </w:p>
        </w:tc>
        <w:tc>
          <w:tcPr>
            <w:tcW w:w="1135" w:type="dxa"/>
            <w:tcBorders>
              <w:top w:val="nil"/>
              <w:left w:val="nil"/>
              <w:bottom w:val="nil"/>
              <w:right w:val="nil"/>
            </w:tcBorders>
          </w:tcPr>
          <w:p w:rsidR="00DA1094" w:rsidRPr="009B4DA8"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0</w:t>
            </w:r>
          </w:p>
        </w:tc>
      </w:tr>
      <w:tr w:rsidR="00DA1094" w:rsidRPr="009B4DA8" w:rsidTr="00777B00">
        <w:trPr>
          <w:trHeight w:val="115"/>
        </w:trPr>
        <w:tc>
          <w:tcPr>
            <w:tcW w:w="3233"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rPr>
                <w:rFonts w:eastAsiaTheme="minorEastAsia"/>
                <w:color w:val="000000"/>
                <w:lang w:eastAsia="ru-RU"/>
              </w:rPr>
            </w:pPr>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rPr>
                <w:rFonts w:eastAsiaTheme="minorEastAsia"/>
                <w:color w:val="000000"/>
                <w:lang w:eastAsia="ru-RU"/>
              </w:rPr>
            </w:pPr>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rPr>
                <w:rFonts w:eastAsiaTheme="minorEastAsia"/>
                <w:color w:val="000000"/>
                <w:lang w:eastAsia="ru-RU"/>
              </w:rPr>
            </w:pPr>
          </w:p>
        </w:tc>
        <w:tc>
          <w:tcPr>
            <w:tcW w:w="1136"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rPr>
                <w:rFonts w:eastAsiaTheme="minorEastAsia"/>
                <w:color w:val="000000"/>
                <w:lang w:eastAsia="ru-RU"/>
              </w:rPr>
            </w:pPr>
          </w:p>
        </w:tc>
        <w:tc>
          <w:tcPr>
            <w:tcW w:w="1135" w:type="dxa"/>
            <w:tcBorders>
              <w:top w:val="nil"/>
              <w:left w:val="nil"/>
              <w:bottom w:val="single" w:sz="12" w:space="0" w:color="auto"/>
              <w:right w:val="nil"/>
            </w:tcBorders>
          </w:tcPr>
          <w:p w:rsidR="00DA1094" w:rsidRPr="009B4DA8" w:rsidRDefault="00DA1094" w:rsidP="00777B00">
            <w:pPr>
              <w:autoSpaceDE w:val="0"/>
              <w:autoSpaceDN w:val="0"/>
              <w:adjustRightInd w:val="0"/>
              <w:spacing w:after="0" w:line="240" w:lineRule="auto"/>
              <w:rPr>
                <w:rFonts w:eastAsiaTheme="minorEastAsia"/>
                <w:color w:val="000000"/>
                <w:lang w:eastAsia="ru-RU"/>
              </w:rPr>
            </w:pPr>
          </w:p>
        </w:tc>
      </w:tr>
    </w:tbl>
    <w:p w:rsidR="00DA1094" w:rsidRPr="001413B7" w:rsidRDefault="00DA1094" w:rsidP="00DA1094">
      <w:pPr>
        <w:spacing w:before="240" w:after="240" w:line="240" w:lineRule="auto"/>
        <w:jc w:val="both"/>
        <w:rPr>
          <w:rFonts w:cs="Times New Roman"/>
        </w:rPr>
      </w:pPr>
      <w:r w:rsidRPr="001413B7">
        <w:rPr>
          <w:rFonts w:cs="Times New Roman"/>
        </w:rPr>
        <w:t>Данные производные финансовые инструменты используются в целях поддержания необходимого уровня ликвидности в иностранной валюте и хеджирования длинных позиций в иностранной валюте.</w:t>
      </w:r>
    </w:p>
    <w:p w:rsidR="00DA1094" w:rsidRPr="00B32171" w:rsidRDefault="00DA1094" w:rsidP="00DA1094">
      <w:pPr>
        <w:pStyle w:val="Heading4"/>
      </w:pPr>
      <w:bookmarkStart w:id="30" w:name="_Toc528679042"/>
      <w:r w:rsidRPr="00B32171">
        <w:t>Чистая ссудная задолженность</w:t>
      </w:r>
      <w:bookmarkEnd w:id="30"/>
    </w:p>
    <w:p w:rsidR="00DA1094" w:rsidRDefault="00DA1094" w:rsidP="00DA1094">
      <w:pPr>
        <w:pStyle w:val="ABC-paragrahinNotes"/>
        <w:keepNext/>
        <w:spacing w:before="240"/>
        <w:rPr>
          <w:rFonts w:eastAsiaTheme="minorHAnsi" w:cs="Arial"/>
          <w:lang w:val="pl-PL"/>
        </w:rPr>
      </w:pPr>
    </w:p>
    <w:tbl>
      <w:tblPr>
        <w:tblW w:w="8520" w:type="dxa"/>
        <w:tblLook w:val="04A0" w:firstRow="1" w:lastRow="0" w:firstColumn="1" w:lastColumn="0" w:noHBand="0" w:noVBand="1"/>
      </w:tblPr>
      <w:tblGrid>
        <w:gridCol w:w="6100"/>
        <w:gridCol w:w="1080"/>
        <w:gridCol w:w="1340"/>
      </w:tblGrid>
      <w:tr w:rsidR="00DA1094" w:rsidRPr="00795E2F" w:rsidTr="00777B00">
        <w:trPr>
          <w:trHeight w:val="293"/>
        </w:trPr>
        <w:tc>
          <w:tcPr>
            <w:tcW w:w="6100" w:type="dxa"/>
            <w:tcBorders>
              <w:top w:val="nil"/>
              <w:left w:val="nil"/>
              <w:bottom w:val="single" w:sz="8" w:space="0" w:color="auto"/>
              <w:right w:val="nil"/>
            </w:tcBorders>
            <w:shd w:val="clear" w:color="auto" w:fill="auto"/>
            <w:vAlign w:val="bottom"/>
            <w:hideMark/>
          </w:tcPr>
          <w:p w:rsidR="00DA1094" w:rsidRPr="00795E2F" w:rsidRDefault="00DA1094" w:rsidP="00777B00">
            <w:pPr>
              <w:spacing w:after="0" w:line="240" w:lineRule="auto"/>
              <w:rPr>
                <w:rFonts w:eastAsia="Times New Roman"/>
                <w:i/>
                <w:iCs/>
                <w:lang w:eastAsia="ru-RU"/>
              </w:rPr>
            </w:pPr>
            <w:r w:rsidRPr="00795E2F">
              <w:rPr>
                <w:rFonts w:eastAsia="Times New Roman"/>
                <w:i/>
                <w:iCs/>
                <w:lang w:eastAsia="ru-RU"/>
              </w:rPr>
              <w:t>(в тысячах российских рублей)</w:t>
            </w:r>
          </w:p>
        </w:tc>
        <w:tc>
          <w:tcPr>
            <w:tcW w:w="1080" w:type="dxa"/>
            <w:tcBorders>
              <w:top w:val="nil"/>
              <w:left w:val="nil"/>
              <w:bottom w:val="single" w:sz="8" w:space="0" w:color="auto"/>
              <w:right w:val="nil"/>
            </w:tcBorders>
            <w:shd w:val="clear" w:color="auto" w:fill="auto"/>
            <w:vAlign w:val="bottom"/>
            <w:hideMark/>
          </w:tcPr>
          <w:p w:rsidR="00DA1094" w:rsidRPr="00795E2F" w:rsidRDefault="00DA1094" w:rsidP="00777B00">
            <w:pPr>
              <w:spacing w:after="0" w:line="240" w:lineRule="auto"/>
              <w:jc w:val="center"/>
              <w:rPr>
                <w:rFonts w:eastAsia="Times New Roman"/>
                <w:b/>
                <w:bCs/>
                <w:color w:val="000000"/>
                <w:lang w:eastAsia="ru-RU"/>
              </w:rPr>
            </w:pPr>
            <w:r w:rsidRPr="00795E2F">
              <w:rPr>
                <w:rFonts w:eastAsia="Times New Roman"/>
                <w:b/>
                <w:bCs/>
                <w:color w:val="000000"/>
                <w:lang w:eastAsia="ru-RU"/>
              </w:rPr>
              <w:t>2018</w:t>
            </w:r>
          </w:p>
        </w:tc>
        <w:tc>
          <w:tcPr>
            <w:tcW w:w="1340" w:type="dxa"/>
            <w:tcBorders>
              <w:top w:val="nil"/>
              <w:left w:val="nil"/>
              <w:bottom w:val="single" w:sz="8" w:space="0" w:color="auto"/>
              <w:right w:val="nil"/>
            </w:tcBorders>
            <w:shd w:val="clear" w:color="auto" w:fill="auto"/>
            <w:vAlign w:val="bottom"/>
            <w:hideMark/>
          </w:tcPr>
          <w:p w:rsidR="00DA1094" w:rsidRPr="00795E2F" w:rsidRDefault="00DA1094" w:rsidP="00777B00">
            <w:pPr>
              <w:spacing w:after="0" w:line="240" w:lineRule="auto"/>
              <w:jc w:val="center"/>
              <w:rPr>
                <w:rFonts w:eastAsia="Times New Roman"/>
                <w:b/>
                <w:bCs/>
                <w:color w:val="000000"/>
                <w:lang w:eastAsia="ru-RU"/>
              </w:rPr>
            </w:pPr>
            <w:r w:rsidRPr="00795E2F">
              <w:rPr>
                <w:rFonts w:eastAsia="Times New Roman"/>
                <w:b/>
                <w:bCs/>
                <w:color w:val="000000"/>
                <w:lang w:eastAsia="ru-RU"/>
              </w:rPr>
              <w:t>2017</w:t>
            </w:r>
          </w:p>
        </w:tc>
      </w:tr>
      <w:tr w:rsidR="00DA1094" w:rsidRPr="00795E2F" w:rsidTr="00777B00">
        <w:trPr>
          <w:trHeight w:val="315"/>
        </w:trPr>
        <w:tc>
          <w:tcPr>
            <w:tcW w:w="610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center"/>
              <w:rPr>
                <w:rFonts w:eastAsia="Times New Roman"/>
                <w:b/>
                <w:bCs/>
                <w:color w:val="000000"/>
                <w:lang w:eastAsia="ru-RU"/>
              </w:rPr>
            </w:pPr>
          </w:p>
        </w:tc>
        <w:tc>
          <w:tcPr>
            <w:tcW w:w="108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cs="Times New Roman"/>
                <w:lang w:eastAsia="ru-RU"/>
              </w:rPr>
            </w:pPr>
          </w:p>
        </w:tc>
        <w:tc>
          <w:tcPr>
            <w:tcW w:w="134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right"/>
              <w:rPr>
                <w:rFonts w:eastAsia="Times New Roman" w:cs="Times New Roman"/>
                <w:lang w:eastAsia="ru-RU"/>
              </w:rPr>
            </w:pPr>
          </w:p>
        </w:tc>
      </w:tr>
      <w:tr w:rsidR="00DA1094" w:rsidRPr="00795E2F" w:rsidTr="00777B00">
        <w:trPr>
          <w:trHeight w:val="293"/>
        </w:trPr>
        <w:tc>
          <w:tcPr>
            <w:tcW w:w="610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both"/>
              <w:rPr>
                <w:rFonts w:eastAsia="Times New Roman"/>
                <w:b/>
                <w:bCs/>
                <w:lang w:eastAsia="ru-RU"/>
              </w:rPr>
            </w:pPr>
            <w:r w:rsidRPr="00795E2F">
              <w:rPr>
                <w:rFonts w:eastAsia="Times New Roman"/>
                <w:b/>
                <w:bCs/>
                <w:lang w:eastAsia="ru-RU"/>
              </w:rPr>
              <w:t>Юридические лица</w:t>
            </w:r>
          </w:p>
        </w:tc>
        <w:tc>
          <w:tcPr>
            <w:tcW w:w="108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both"/>
              <w:rPr>
                <w:rFonts w:eastAsia="Times New Roman"/>
                <w:b/>
                <w:bCs/>
                <w:lang w:eastAsia="ru-RU"/>
              </w:rPr>
            </w:pPr>
          </w:p>
        </w:tc>
        <w:tc>
          <w:tcPr>
            <w:tcW w:w="134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right"/>
              <w:rPr>
                <w:rFonts w:eastAsia="Times New Roman" w:cs="Times New Roman"/>
                <w:lang w:eastAsia="ru-RU"/>
              </w:rPr>
            </w:pPr>
          </w:p>
        </w:tc>
      </w:tr>
      <w:tr w:rsidR="00DA1094" w:rsidRPr="00795E2F" w:rsidTr="00777B00">
        <w:trPr>
          <w:trHeight w:val="293"/>
        </w:trPr>
        <w:tc>
          <w:tcPr>
            <w:tcW w:w="610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lang w:eastAsia="ru-RU"/>
              </w:rPr>
            </w:pPr>
            <w:r w:rsidRPr="00795E2F">
              <w:rPr>
                <w:rFonts w:eastAsia="Times New Roman"/>
                <w:lang w:eastAsia="ru-RU"/>
              </w:rPr>
              <w:t>Корпоративные кредиты</w:t>
            </w:r>
          </w:p>
        </w:tc>
        <w:tc>
          <w:tcPr>
            <w:tcW w:w="108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sz w:val="18"/>
                <w:szCs w:val="18"/>
                <w:lang w:eastAsia="ru-RU"/>
              </w:rPr>
            </w:pPr>
            <w:r w:rsidRPr="00795E2F">
              <w:rPr>
                <w:rFonts w:eastAsia="Times New Roman"/>
                <w:sz w:val="18"/>
                <w:szCs w:val="18"/>
                <w:lang w:eastAsia="ru-RU"/>
              </w:rPr>
              <w:t xml:space="preserve"> 1 636 045 </w:t>
            </w:r>
          </w:p>
        </w:tc>
        <w:tc>
          <w:tcPr>
            <w:tcW w:w="134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sz w:val="18"/>
                <w:szCs w:val="18"/>
                <w:lang w:eastAsia="ru-RU"/>
              </w:rPr>
            </w:pPr>
            <w:r w:rsidRPr="00795E2F">
              <w:rPr>
                <w:rFonts w:eastAsia="Times New Roman"/>
                <w:sz w:val="18"/>
                <w:szCs w:val="18"/>
                <w:lang w:eastAsia="ru-RU"/>
              </w:rPr>
              <w:t xml:space="preserve">      1 351 835 </w:t>
            </w:r>
          </w:p>
        </w:tc>
      </w:tr>
      <w:tr w:rsidR="00DA1094" w:rsidRPr="00795E2F" w:rsidTr="00777B00">
        <w:trPr>
          <w:trHeight w:val="293"/>
        </w:trPr>
        <w:tc>
          <w:tcPr>
            <w:tcW w:w="610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lang w:eastAsia="ru-RU"/>
              </w:rPr>
            </w:pPr>
            <w:r w:rsidRPr="00795E2F">
              <w:rPr>
                <w:rFonts w:eastAsia="Times New Roman"/>
                <w:lang w:eastAsia="ru-RU"/>
              </w:rPr>
              <w:t>Межбанковские кредиты</w:t>
            </w:r>
          </w:p>
        </w:tc>
        <w:tc>
          <w:tcPr>
            <w:tcW w:w="108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sz w:val="18"/>
                <w:szCs w:val="18"/>
                <w:lang w:eastAsia="ru-RU"/>
              </w:rPr>
            </w:pPr>
            <w:r w:rsidRPr="00795E2F">
              <w:rPr>
                <w:rFonts w:eastAsia="Times New Roman"/>
                <w:sz w:val="18"/>
                <w:szCs w:val="18"/>
                <w:lang w:eastAsia="ru-RU"/>
              </w:rPr>
              <w:t xml:space="preserve">    360 449 </w:t>
            </w:r>
          </w:p>
        </w:tc>
        <w:tc>
          <w:tcPr>
            <w:tcW w:w="134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sz w:val="18"/>
                <w:szCs w:val="18"/>
                <w:lang w:eastAsia="ru-RU"/>
              </w:rPr>
            </w:pPr>
            <w:r w:rsidRPr="00795E2F">
              <w:rPr>
                <w:rFonts w:eastAsia="Times New Roman"/>
                <w:sz w:val="18"/>
                <w:szCs w:val="18"/>
                <w:lang w:eastAsia="ru-RU"/>
              </w:rPr>
              <w:t xml:space="preserve">         400 716 </w:t>
            </w:r>
          </w:p>
        </w:tc>
      </w:tr>
      <w:tr w:rsidR="00DA1094" w:rsidRPr="00795E2F" w:rsidTr="00777B00">
        <w:trPr>
          <w:trHeight w:val="270"/>
        </w:trPr>
        <w:tc>
          <w:tcPr>
            <w:tcW w:w="610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lang w:eastAsia="ru-RU"/>
              </w:rPr>
            </w:pPr>
            <w:r w:rsidRPr="00795E2F">
              <w:rPr>
                <w:rFonts w:eastAsia="Times New Roman"/>
                <w:lang w:eastAsia="ru-RU"/>
              </w:rPr>
              <w:t>За вычетом резерва под обесценение кредитного портфеля</w:t>
            </w:r>
          </w:p>
        </w:tc>
        <w:tc>
          <w:tcPr>
            <w:tcW w:w="108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sz w:val="18"/>
                <w:szCs w:val="18"/>
                <w:lang w:eastAsia="ru-RU"/>
              </w:rPr>
            </w:pPr>
            <w:r w:rsidRPr="00795E2F">
              <w:rPr>
                <w:rFonts w:eastAsia="Times New Roman"/>
                <w:sz w:val="18"/>
                <w:szCs w:val="18"/>
                <w:lang w:eastAsia="ru-RU"/>
              </w:rPr>
              <w:t xml:space="preserve">     (8 562)</w:t>
            </w:r>
          </w:p>
        </w:tc>
        <w:tc>
          <w:tcPr>
            <w:tcW w:w="134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sz w:val="18"/>
                <w:szCs w:val="18"/>
                <w:lang w:eastAsia="ru-RU"/>
              </w:rPr>
            </w:pPr>
            <w:r w:rsidRPr="00795E2F">
              <w:rPr>
                <w:rFonts w:eastAsia="Times New Roman"/>
                <w:sz w:val="18"/>
                <w:szCs w:val="18"/>
                <w:lang w:eastAsia="ru-RU"/>
              </w:rPr>
              <w:t xml:space="preserve">           (6 769)</w:t>
            </w:r>
          </w:p>
        </w:tc>
      </w:tr>
      <w:tr w:rsidR="00DA1094" w:rsidRPr="00795E2F" w:rsidTr="00777B00">
        <w:trPr>
          <w:trHeight w:val="293"/>
        </w:trPr>
        <w:tc>
          <w:tcPr>
            <w:tcW w:w="6100" w:type="dxa"/>
            <w:tcBorders>
              <w:top w:val="nil"/>
              <w:left w:val="nil"/>
              <w:bottom w:val="single" w:sz="8" w:space="0" w:color="auto"/>
              <w:right w:val="nil"/>
            </w:tcBorders>
            <w:shd w:val="clear" w:color="auto" w:fill="auto"/>
            <w:vAlign w:val="bottom"/>
            <w:hideMark/>
          </w:tcPr>
          <w:p w:rsidR="00DA1094" w:rsidRPr="00795E2F" w:rsidRDefault="00DA1094" w:rsidP="00777B00">
            <w:pPr>
              <w:spacing w:after="0" w:line="240" w:lineRule="auto"/>
              <w:rPr>
                <w:rFonts w:eastAsia="Times New Roman"/>
                <w:lang w:eastAsia="ru-RU"/>
              </w:rPr>
            </w:pPr>
            <w:r w:rsidRPr="00795E2F">
              <w:rPr>
                <w:rFonts w:eastAsia="Times New Roman"/>
                <w:lang w:eastAsia="ru-RU"/>
              </w:rPr>
              <w:t> </w:t>
            </w:r>
          </w:p>
        </w:tc>
        <w:tc>
          <w:tcPr>
            <w:tcW w:w="1080" w:type="dxa"/>
            <w:tcBorders>
              <w:top w:val="nil"/>
              <w:left w:val="nil"/>
              <w:bottom w:val="single" w:sz="8" w:space="0" w:color="auto"/>
              <w:right w:val="nil"/>
            </w:tcBorders>
            <w:shd w:val="clear" w:color="auto" w:fill="auto"/>
            <w:vAlign w:val="bottom"/>
            <w:hideMark/>
          </w:tcPr>
          <w:p w:rsidR="00DA1094" w:rsidRPr="00795E2F" w:rsidRDefault="00DA1094" w:rsidP="00777B00">
            <w:pPr>
              <w:spacing w:after="0" w:line="240" w:lineRule="auto"/>
              <w:jc w:val="right"/>
              <w:rPr>
                <w:rFonts w:eastAsia="Times New Roman"/>
                <w:lang w:eastAsia="ru-RU"/>
              </w:rPr>
            </w:pPr>
            <w:r w:rsidRPr="00795E2F">
              <w:rPr>
                <w:rFonts w:eastAsia="Times New Roman"/>
                <w:lang w:eastAsia="ru-RU"/>
              </w:rPr>
              <w:t> </w:t>
            </w:r>
          </w:p>
        </w:tc>
        <w:tc>
          <w:tcPr>
            <w:tcW w:w="1340" w:type="dxa"/>
            <w:tcBorders>
              <w:top w:val="nil"/>
              <w:left w:val="nil"/>
              <w:bottom w:val="single" w:sz="8" w:space="0" w:color="auto"/>
              <w:right w:val="nil"/>
            </w:tcBorders>
            <w:shd w:val="clear" w:color="auto" w:fill="auto"/>
            <w:vAlign w:val="bottom"/>
            <w:hideMark/>
          </w:tcPr>
          <w:p w:rsidR="00DA1094" w:rsidRPr="00795E2F" w:rsidRDefault="00DA1094" w:rsidP="00777B00">
            <w:pPr>
              <w:spacing w:after="0" w:line="240" w:lineRule="auto"/>
              <w:jc w:val="right"/>
              <w:rPr>
                <w:rFonts w:eastAsia="Times New Roman"/>
                <w:lang w:eastAsia="ru-RU"/>
              </w:rPr>
            </w:pPr>
            <w:r w:rsidRPr="00795E2F">
              <w:rPr>
                <w:rFonts w:eastAsia="Times New Roman"/>
                <w:lang w:eastAsia="ru-RU"/>
              </w:rPr>
              <w:t> </w:t>
            </w:r>
          </w:p>
        </w:tc>
      </w:tr>
      <w:tr w:rsidR="00DA1094" w:rsidRPr="00795E2F" w:rsidTr="00777B00">
        <w:trPr>
          <w:trHeight w:val="293"/>
        </w:trPr>
        <w:tc>
          <w:tcPr>
            <w:tcW w:w="610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right"/>
              <w:rPr>
                <w:rFonts w:eastAsia="Times New Roman"/>
                <w:lang w:eastAsia="ru-RU"/>
              </w:rPr>
            </w:pPr>
          </w:p>
        </w:tc>
        <w:tc>
          <w:tcPr>
            <w:tcW w:w="108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both"/>
              <w:rPr>
                <w:rFonts w:eastAsia="Times New Roman" w:cs="Times New Roman"/>
                <w:lang w:eastAsia="ru-RU"/>
              </w:rPr>
            </w:pPr>
          </w:p>
        </w:tc>
        <w:tc>
          <w:tcPr>
            <w:tcW w:w="134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jc w:val="right"/>
              <w:rPr>
                <w:rFonts w:eastAsia="Times New Roman" w:cs="Times New Roman"/>
                <w:lang w:eastAsia="ru-RU"/>
              </w:rPr>
            </w:pPr>
          </w:p>
        </w:tc>
      </w:tr>
      <w:tr w:rsidR="00DA1094" w:rsidRPr="00795E2F" w:rsidTr="00777B00">
        <w:trPr>
          <w:trHeight w:val="293"/>
        </w:trPr>
        <w:tc>
          <w:tcPr>
            <w:tcW w:w="610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b/>
                <w:bCs/>
                <w:lang w:eastAsia="ru-RU"/>
              </w:rPr>
            </w:pPr>
            <w:r w:rsidRPr="00795E2F">
              <w:rPr>
                <w:rFonts w:eastAsia="Times New Roman"/>
                <w:b/>
                <w:bCs/>
                <w:lang w:eastAsia="ru-RU"/>
              </w:rPr>
              <w:t>Итого чистая ссудная задолженность</w:t>
            </w:r>
          </w:p>
        </w:tc>
        <w:tc>
          <w:tcPr>
            <w:tcW w:w="108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b/>
                <w:bCs/>
                <w:sz w:val="18"/>
                <w:szCs w:val="18"/>
                <w:lang w:eastAsia="ru-RU"/>
              </w:rPr>
            </w:pPr>
            <w:r w:rsidRPr="00795E2F">
              <w:rPr>
                <w:rFonts w:eastAsia="Times New Roman"/>
                <w:b/>
                <w:bCs/>
                <w:sz w:val="18"/>
                <w:szCs w:val="18"/>
                <w:lang w:eastAsia="ru-RU"/>
              </w:rPr>
              <w:t xml:space="preserve"> 1 987 932 </w:t>
            </w:r>
          </w:p>
        </w:tc>
        <w:tc>
          <w:tcPr>
            <w:tcW w:w="1340" w:type="dxa"/>
            <w:tcBorders>
              <w:top w:val="nil"/>
              <w:left w:val="nil"/>
              <w:bottom w:val="nil"/>
              <w:right w:val="nil"/>
            </w:tcBorders>
            <w:shd w:val="clear" w:color="auto" w:fill="auto"/>
            <w:vAlign w:val="bottom"/>
            <w:hideMark/>
          </w:tcPr>
          <w:p w:rsidR="00DA1094" w:rsidRPr="00795E2F" w:rsidRDefault="00DA1094" w:rsidP="00777B00">
            <w:pPr>
              <w:spacing w:after="0" w:line="240" w:lineRule="auto"/>
              <w:rPr>
                <w:rFonts w:eastAsia="Times New Roman"/>
                <w:b/>
                <w:bCs/>
                <w:sz w:val="18"/>
                <w:szCs w:val="18"/>
                <w:lang w:eastAsia="ru-RU"/>
              </w:rPr>
            </w:pPr>
            <w:r w:rsidRPr="00795E2F">
              <w:rPr>
                <w:rFonts w:eastAsia="Times New Roman"/>
                <w:b/>
                <w:bCs/>
                <w:sz w:val="18"/>
                <w:szCs w:val="18"/>
                <w:lang w:eastAsia="ru-RU"/>
              </w:rPr>
              <w:t xml:space="preserve">     1 745 782 </w:t>
            </w:r>
          </w:p>
        </w:tc>
      </w:tr>
      <w:tr w:rsidR="00DA1094" w:rsidRPr="00795E2F" w:rsidTr="00777B00">
        <w:trPr>
          <w:trHeight w:val="293"/>
        </w:trPr>
        <w:tc>
          <w:tcPr>
            <w:tcW w:w="6100" w:type="dxa"/>
            <w:tcBorders>
              <w:top w:val="nil"/>
              <w:left w:val="nil"/>
              <w:bottom w:val="single" w:sz="12" w:space="0" w:color="auto"/>
              <w:right w:val="nil"/>
            </w:tcBorders>
            <w:shd w:val="clear" w:color="auto" w:fill="auto"/>
            <w:vAlign w:val="bottom"/>
            <w:hideMark/>
          </w:tcPr>
          <w:p w:rsidR="00DA1094" w:rsidRPr="00795E2F" w:rsidRDefault="00DA1094" w:rsidP="00777B00">
            <w:pPr>
              <w:spacing w:after="0" w:line="240" w:lineRule="auto"/>
              <w:jc w:val="both"/>
              <w:rPr>
                <w:rFonts w:eastAsia="Times New Roman"/>
                <w:lang w:eastAsia="ru-RU"/>
              </w:rPr>
            </w:pPr>
            <w:r w:rsidRPr="00795E2F">
              <w:rPr>
                <w:rFonts w:eastAsia="Times New Roman"/>
                <w:lang w:eastAsia="ru-RU"/>
              </w:rPr>
              <w:t> </w:t>
            </w:r>
          </w:p>
        </w:tc>
        <w:tc>
          <w:tcPr>
            <w:tcW w:w="1080" w:type="dxa"/>
            <w:tcBorders>
              <w:top w:val="nil"/>
              <w:left w:val="nil"/>
              <w:bottom w:val="single" w:sz="12" w:space="0" w:color="auto"/>
              <w:right w:val="nil"/>
            </w:tcBorders>
            <w:shd w:val="clear" w:color="auto" w:fill="auto"/>
            <w:vAlign w:val="bottom"/>
            <w:hideMark/>
          </w:tcPr>
          <w:p w:rsidR="00DA1094" w:rsidRPr="00795E2F" w:rsidRDefault="00DA1094" w:rsidP="00777B00">
            <w:pPr>
              <w:spacing w:after="0" w:line="240" w:lineRule="auto"/>
              <w:jc w:val="right"/>
              <w:rPr>
                <w:rFonts w:eastAsia="Times New Roman"/>
                <w:b/>
                <w:bCs/>
                <w:lang w:eastAsia="ru-RU"/>
              </w:rPr>
            </w:pPr>
            <w:r w:rsidRPr="00795E2F">
              <w:rPr>
                <w:rFonts w:eastAsia="Times New Roman"/>
                <w:b/>
                <w:bCs/>
                <w:lang w:eastAsia="ru-RU"/>
              </w:rPr>
              <w:t> </w:t>
            </w:r>
          </w:p>
        </w:tc>
        <w:tc>
          <w:tcPr>
            <w:tcW w:w="1340" w:type="dxa"/>
            <w:tcBorders>
              <w:top w:val="nil"/>
              <w:left w:val="nil"/>
              <w:bottom w:val="single" w:sz="12" w:space="0" w:color="auto"/>
              <w:right w:val="nil"/>
            </w:tcBorders>
            <w:shd w:val="clear" w:color="auto" w:fill="auto"/>
            <w:vAlign w:val="bottom"/>
            <w:hideMark/>
          </w:tcPr>
          <w:p w:rsidR="00DA1094" w:rsidRPr="00795E2F" w:rsidRDefault="00DA1094" w:rsidP="00777B00">
            <w:pPr>
              <w:spacing w:after="0" w:line="240" w:lineRule="auto"/>
              <w:jc w:val="right"/>
              <w:rPr>
                <w:rFonts w:eastAsia="Times New Roman"/>
                <w:b/>
                <w:bCs/>
                <w:lang w:eastAsia="ru-RU"/>
              </w:rPr>
            </w:pPr>
            <w:r w:rsidRPr="00795E2F">
              <w:rPr>
                <w:rFonts w:eastAsia="Times New Roman"/>
                <w:b/>
                <w:bCs/>
                <w:lang w:eastAsia="ru-RU"/>
              </w:rPr>
              <w:t> </w:t>
            </w:r>
          </w:p>
        </w:tc>
      </w:tr>
    </w:tbl>
    <w:p w:rsidR="00DA1094" w:rsidRPr="000A7F4B" w:rsidRDefault="00DA1094" w:rsidP="00DA1094">
      <w:pPr>
        <w:pStyle w:val="ABC-paragrahinNotes"/>
        <w:keepNext/>
        <w:pageBreakBefore/>
        <w:spacing w:before="240"/>
        <w:rPr>
          <w:rFonts w:ascii="Times New Roman" w:hAnsi="Times New Roman"/>
          <w:lang w:val="ru-RU"/>
        </w:rPr>
      </w:pPr>
      <w:r w:rsidRPr="000A7F4B">
        <w:rPr>
          <w:rFonts w:ascii="Times New Roman" w:hAnsi="Times New Roman"/>
          <w:lang w:val="ru-RU"/>
        </w:rPr>
        <w:lastRenderedPageBreak/>
        <w:t>Ниже представлена концентрация чистой ссудной задолженности по отраслям экономики на 30 июня 2018 г. и 31 декабря 2017 г.:</w:t>
      </w:r>
    </w:p>
    <w:tbl>
      <w:tblPr>
        <w:tblW w:w="12872" w:type="dxa"/>
        <w:tblLook w:val="04A0" w:firstRow="1" w:lastRow="0" w:firstColumn="1" w:lastColumn="0" w:noHBand="0" w:noVBand="1"/>
      </w:tblPr>
      <w:tblGrid>
        <w:gridCol w:w="8896"/>
        <w:gridCol w:w="550"/>
        <w:gridCol w:w="950"/>
        <w:gridCol w:w="772"/>
        <w:gridCol w:w="728"/>
        <w:gridCol w:w="976"/>
      </w:tblGrid>
      <w:tr w:rsidR="00DA1094" w:rsidRPr="000F14AF" w:rsidTr="00777B00">
        <w:trPr>
          <w:trHeight w:val="255"/>
        </w:trPr>
        <w:tc>
          <w:tcPr>
            <w:tcW w:w="8896" w:type="dxa"/>
            <w:tcBorders>
              <w:top w:val="nil"/>
              <w:left w:val="nil"/>
              <w:bottom w:val="nil"/>
              <w:right w:val="nil"/>
            </w:tcBorders>
            <w:shd w:val="clear" w:color="auto" w:fill="auto"/>
            <w:hideMark/>
          </w:tcPr>
          <w:p w:rsidR="00DA1094" w:rsidRDefault="00DA1094" w:rsidP="00777B00"/>
          <w:tbl>
            <w:tblPr>
              <w:tblW w:w="8680" w:type="dxa"/>
              <w:tblLook w:val="04A0" w:firstRow="1" w:lastRow="0" w:firstColumn="1" w:lastColumn="0" w:noHBand="0" w:noVBand="1"/>
            </w:tblPr>
            <w:tblGrid>
              <w:gridCol w:w="3640"/>
              <w:gridCol w:w="1300"/>
              <w:gridCol w:w="980"/>
              <w:gridCol w:w="280"/>
              <w:gridCol w:w="280"/>
              <w:gridCol w:w="1200"/>
              <w:gridCol w:w="1000"/>
            </w:tblGrid>
            <w:tr w:rsidR="00DA1094" w:rsidRPr="000A7F4B" w:rsidTr="00777B00">
              <w:trPr>
                <w:trHeight w:val="293"/>
              </w:trPr>
              <w:tc>
                <w:tcPr>
                  <w:tcW w:w="3640" w:type="dxa"/>
                  <w:vMerge w:val="restart"/>
                  <w:tcBorders>
                    <w:top w:val="nil"/>
                    <w:left w:val="nil"/>
                    <w:bottom w:val="single" w:sz="8" w:space="0" w:color="000000"/>
                    <w:right w:val="nil"/>
                  </w:tcBorders>
                  <w:shd w:val="clear" w:color="auto" w:fill="auto"/>
                  <w:vAlign w:val="bottom"/>
                  <w:hideMark/>
                </w:tcPr>
                <w:p w:rsidR="00DA1094" w:rsidRPr="000A7F4B" w:rsidRDefault="00DA1094" w:rsidP="00777B00">
                  <w:pPr>
                    <w:spacing w:after="0" w:line="240" w:lineRule="auto"/>
                    <w:rPr>
                      <w:rFonts w:eastAsia="Times New Roman"/>
                      <w:i/>
                      <w:iCs/>
                      <w:lang w:eastAsia="ru-RU"/>
                    </w:rPr>
                  </w:pPr>
                  <w:r w:rsidRPr="000A7F4B">
                    <w:rPr>
                      <w:rFonts w:eastAsia="Times New Roman"/>
                      <w:i/>
                      <w:iCs/>
                      <w:lang w:eastAsia="ru-RU"/>
                    </w:rPr>
                    <w:t>(в тысячах российских рублей)</w:t>
                  </w:r>
                </w:p>
              </w:tc>
              <w:tc>
                <w:tcPr>
                  <w:tcW w:w="2280" w:type="dxa"/>
                  <w:gridSpan w:val="2"/>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center"/>
                    <w:rPr>
                      <w:rFonts w:eastAsia="Times New Roman"/>
                      <w:b/>
                      <w:bCs/>
                      <w:lang w:eastAsia="ru-RU"/>
                    </w:rPr>
                  </w:pPr>
                  <w:r w:rsidRPr="000A7F4B">
                    <w:rPr>
                      <w:rFonts w:eastAsia="Times New Roman"/>
                      <w:b/>
                      <w:bCs/>
                      <w:lang w:eastAsia="ru-RU"/>
                    </w:rPr>
                    <w:t>2018</w:t>
                  </w:r>
                </w:p>
              </w:tc>
              <w:tc>
                <w:tcPr>
                  <w:tcW w:w="560" w:type="dxa"/>
                  <w:gridSpan w:val="2"/>
                  <w:tcBorders>
                    <w:top w:val="nil"/>
                    <w:left w:val="nil"/>
                    <w:bottom w:val="nil"/>
                    <w:right w:val="nil"/>
                  </w:tcBorders>
                  <w:shd w:val="clear" w:color="auto" w:fill="auto"/>
                  <w:vAlign w:val="bottom"/>
                  <w:hideMark/>
                </w:tcPr>
                <w:p w:rsidR="00DA1094" w:rsidRPr="000A7F4B" w:rsidRDefault="00DA1094" w:rsidP="00777B00">
                  <w:pPr>
                    <w:spacing w:after="0" w:line="240" w:lineRule="auto"/>
                    <w:jc w:val="center"/>
                    <w:rPr>
                      <w:rFonts w:eastAsia="Times New Roman"/>
                      <w:b/>
                      <w:bCs/>
                      <w:lang w:eastAsia="ru-RU"/>
                    </w:rPr>
                  </w:pPr>
                </w:p>
              </w:tc>
              <w:tc>
                <w:tcPr>
                  <w:tcW w:w="2200" w:type="dxa"/>
                  <w:gridSpan w:val="2"/>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center"/>
                    <w:rPr>
                      <w:rFonts w:eastAsia="Times New Roman"/>
                      <w:b/>
                      <w:bCs/>
                      <w:lang w:eastAsia="ru-RU"/>
                    </w:rPr>
                  </w:pPr>
                  <w:r w:rsidRPr="000A7F4B">
                    <w:rPr>
                      <w:rFonts w:eastAsia="Times New Roman"/>
                      <w:b/>
                      <w:bCs/>
                      <w:lang w:eastAsia="ru-RU"/>
                    </w:rPr>
                    <w:t>2017</w:t>
                  </w:r>
                </w:p>
              </w:tc>
            </w:tr>
            <w:tr w:rsidR="00DA1094" w:rsidRPr="000A7F4B" w:rsidTr="00777B00">
              <w:trPr>
                <w:trHeight w:val="293"/>
              </w:trPr>
              <w:tc>
                <w:tcPr>
                  <w:tcW w:w="3640" w:type="dxa"/>
                  <w:vMerge/>
                  <w:tcBorders>
                    <w:top w:val="nil"/>
                    <w:left w:val="nil"/>
                    <w:bottom w:val="single" w:sz="8" w:space="0" w:color="000000"/>
                    <w:right w:val="nil"/>
                  </w:tcBorders>
                  <w:vAlign w:val="center"/>
                  <w:hideMark/>
                </w:tcPr>
                <w:p w:rsidR="00DA1094" w:rsidRPr="000A7F4B" w:rsidRDefault="00DA1094" w:rsidP="00777B00">
                  <w:pPr>
                    <w:spacing w:after="0" w:line="240" w:lineRule="auto"/>
                    <w:rPr>
                      <w:rFonts w:eastAsia="Times New Roman"/>
                      <w:i/>
                      <w:iCs/>
                      <w:lang w:eastAsia="ru-RU"/>
                    </w:rPr>
                  </w:pPr>
                </w:p>
              </w:tc>
              <w:tc>
                <w:tcPr>
                  <w:tcW w:w="130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b/>
                      <w:bCs/>
                      <w:lang w:eastAsia="ru-RU"/>
                    </w:rPr>
                  </w:pPr>
                  <w:r w:rsidRPr="000A7F4B">
                    <w:rPr>
                      <w:rFonts w:eastAsia="Times New Roman"/>
                      <w:b/>
                      <w:bCs/>
                      <w:lang w:eastAsia="ru-RU"/>
                    </w:rPr>
                    <w:t>Сумма</w:t>
                  </w:r>
                </w:p>
              </w:tc>
              <w:tc>
                <w:tcPr>
                  <w:tcW w:w="98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center"/>
                    <w:rPr>
                      <w:rFonts w:eastAsia="Times New Roman"/>
                      <w:b/>
                      <w:bCs/>
                      <w:lang w:eastAsia="ru-RU"/>
                    </w:rPr>
                  </w:pPr>
                  <w:r w:rsidRPr="000A7F4B">
                    <w:rPr>
                      <w:rFonts w:eastAsia="Times New Roman"/>
                      <w:b/>
                      <w:bCs/>
                      <w:lang w:eastAsia="ru-RU"/>
                    </w:rPr>
                    <w:t>%</w:t>
                  </w:r>
                </w:p>
              </w:tc>
              <w:tc>
                <w:tcPr>
                  <w:tcW w:w="28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rPr>
                      <w:rFonts w:eastAsia="Times New Roman"/>
                      <w:b/>
                      <w:bCs/>
                      <w:lang w:eastAsia="ru-RU"/>
                    </w:rPr>
                  </w:pPr>
                  <w:r w:rsidRPr="000A7F4B">
                    <w:rPr>
                      <w:rFonts w:eastAsia="Times New Roman"/>
                      <w:b/>
                      <w:bCs/>
                      <w:lang w:eastAsia="ru-RU"/>
                    </w:rPr>
                    <w:t> </w:t>
                  </w:r>
                </w:p>
              </w:tc>
              <w:tc>
                <w:tcPr>
                  <w:tcW w:w="1480" w:type="dxa"/>
                  <w:gridSpan w:val="2"/>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b/>
                      <w:bCs/>
                      <w:lang w:eastAsia="ru-RU"/>
                    </w:rPr>
                  </w:pPr>
                  <w:r w:rsidRPr="000A7F4B">
                    <w:rPr>
                      <w:rFonts w:eastAsia="Times New Roman"/>
                      <w:b/>
                      <w:bCs/>
                      <w:lang w:eastAsia="ru-RU"/>
                    </w:rPr>
                    <w:t>Сумма</w:t>
                  </w:r>
                </w:p>
              </w:tc>
              <w:tc>
                <w:tcPr>
                  <w:tcW w:w="100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center"/>
                    <w:rPr>
                      <w:rFonts w:eastAsia="Times New Roman"/>
                      <w:b/>
                      <w:bCs/>
                      <w:lang w:eastAsia="ru-RU"/>
                    </w:rPr>
                  </w:pPr>
                  <w:r w:rsidRPr="000A7F4B">
                    <w:rPr>
                      <w:rFonts w:eastAsia="Times New Roman"/>
                      <w:b/>
                      <w:bCs/>
                      <w:lang w:eastAsia="ru-RU"/>
                    </w:rPr>
                    <w:t>%</w:t>
                  </w:r>
                </w:p>
              </w:tc>
            </w:tr>
            <w:tr w:rsidR="00DA1094" w:rsidRPr="000A7F4B" w:rsidTr="00777B00">
              <w:trPr>
                <w:trHeight w:val="120"/>
              </w:trPr>
              <w:tc>
                <w:tcPr>
                  <w:tcW w:w="3640" w:type="dxa"/>
                  <w:tcBorders>
                    <w:top w:val="nil"/>
                    <w:left w:val="nil"/>
                    <w:bottom w:val="nil"/>
                    <w:right w:val="nil"/>
                  </w:tcBorders>
                  <w:shd w:val="clear" w:color="auto" w:fill="auto"/>
                  <w:hideMark/>
                </w:tcPr>
                <w:p w:rsidR="00DA1094" w:rsidRPr="000A7F4B" w:rsidRDefault="00DA1094" w:rsidP="00777B00">
                  <w:pPr>
                    <w:spacing w:after="0" w:line="240" w:lineRule="auto"/>
                    <w:jc w:val="center"/>
                    <w:rPr>
                      <w:rFonts w:eastAsia="Times New Roman"/>
                      <w:b/>
                      <w:bCs/>
                      <w:lang w:eastAsia="ru-RU"/>
                    </w:rPr>
                  </w:pP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60" w:type="dxa"/>
                  <w:gridSpan w:val="2"/>
                  <w:tcBorders>
                    <w:top w:val="single" w:sz="8" w:space="0" w:color="auto"/>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1480" w:type="dxa"/>
                  <w:gridSpan w:val="2"/>
                  <w:tcBorders>
                    <w:top w:val="single" w:sz="8" w:space="0" w:color="auto"/>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r>
            <w:tr w:rsidR="00DA1094" w:rsidRPr="000A7F4B" w:rsidTr="00777B00">
              <w:trPr>
                <w:trHeight w:val="510"/>
              </w:trPr>
              <w:tc>
                <w:tcPr>
                  <w:tcW w:w="3640" w:type="dxa"/>
                  <w:tcBorders>
                    <w:top w:val="nil"/>
                    <w:left w:val="nil"/>
                    <w:bottom w:val="nil"/>
                    <w:right w:val="nil"/>
                  </w:tcBorders>
                  <w:shd w:val="clear" w:color="auto" w:fill="auto"/>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Производство пищевых продуктов и товаров народного потребления</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608 961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37.2%</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467 241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34.6%</w:t>
                  </w:r>
                </w:p>
              </w:tc>
            </w:tr>
            <w:tr w:rsidR="00DA1094" w:rsidRPr="000A7F4B" w:rsidTr="00777B00">
              <w:trPr>
                <w:trHeight w:val="360"/>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Фармацевтическая промышленность</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328 558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20.1%</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385 777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28.5%</w:t>
                  </w:r>
                </w:p>
              </w:tc>
            </w:tr>
            <w:tr w:rsidR="00DA1094" w:rsidRPr="000A7F4B" w:rsidTr="00777B00">
              <w:trPr>
                <w:trHeight w:val="293"/>
              </w:trPr>
              <w:tc>
                <w:tcPr>
                  <w:tcW w:w="3640" w:type="dxa"/>
                  <w:tcBorders>
                    <w:top w:val="nil"/>
                    <w:left w:val="nil"/>
                    <w:bottom w:val="nil"/>
                    <w:right w:val="nil"/>
                  </w:tcBorders>
                  <w:shd w:val="clear" w:color="auto" w:fill="auto"/>
                  <w:vAlign w:val="bottom"/>
                  <w:hideMark/>
                </w:tcPr>
                <w:p w:rsidR="00DA1094" w:rsidRPr="000A7F4B" w:rsidRDefault="00DA1094" w:rsidP="00777B00">
                  <w:pPr>
                    <w:keepLines/>
                    <w:spacing w:after="0" w:line="240" w:lineRule="auto"/>
                    <w:rPr>
                      <w:rFonts w:eastAsia="Times New Roman"/>
                      <w:lang w:eastAsia="ru-RU"/>
                    </w:rPr>
                  </w:pPr>
                  <w:r w:rsidRPr="000A7F4B">
                    <w:rPr>
                      <w:rFonts w:eastAsia="Times New Roman"/>
                      <w:lang w:eastAsia="ru-RU"/>
                    </w:rPr>
                    <w:t>Косметические товары</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182 606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11.2%</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90 551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6.7%</w:t>
                  </w:r>
                </w:p>
              </w:tc>
            </w:tr>
            <w:tr w:rsidR="00DA1094" w:rsidRPr="000A7F4B" w:rsidTr="00777B00">
              <w:trPr>
                <w:trHeight w:val="510"/>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Производство электрического оборудования</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89 627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5.5%</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69 927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5.2%</w:t>
                  </w:r>
                </w:p>
              </w:tc>
            </w:tr>
            <w:tr w:rsidR="00DA1094" w:rsidRPr="000A7F4B" w:rsidTr="00777B00">
              <w:trPr>
                <w:trHeight w:val="518"/>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Деятельность туристических агентств</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89 039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5.4%</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71 589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5.3%</w:t>
                  </w:r>
                </w:p>
              </w:tc>
            </w:tr>
            <w:tr w:rsidR="00DA1094" w:rsidRPr="000A7F4B" w:rsidTr="00777B00">
              <w:trPr>
                <w:trHeight w:val="518"/>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Разработка программного обеспечения</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66 047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4.0%</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56 660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4.2%</w:t>
                  </w:r>
                </w:p>
              </w:tc>
            </w:tr>
            <w:tr w:rsidR="00DA1094" w:rsidRPr="000A7F4B" w:rsidTr="00777B00">
              <w:trPr>
                <w:trHeight w:val="525"/>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Автомобильная промышленность</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55 142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3.4%</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44 821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3.3%</w:t>
                  </w:r>
                </w:p>
              </w:tc>
            </w:tr>
            <w:tr w:rsidR="00DA1094" w:rsidRPr="000A7F4B" w:rsidTr="00777B00">
              <w:trPr>
                <w:trHeight w:val="787"/>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Консультационные услуги</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54 827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3.4%</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55 270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4.1%</w:t>
                  </w:r>
                </w:p>
              </w:tc>
            </w:tr>
            <w:tr w:rsidR="00DA1094" w:rsidRPr="000A7F4B" w:rsidTr="00777B00">
              <w:trPr>
                <w:trHeight w:val="510"/>
              </w:trPr>
              <w:tc>
                <w:tcPr>
                  <w:tcW w:w="3640" w:type="dxa"/>
                  <w:tcBorders>
                    <w:top w:val="nil"/>
                    <w:left w:val="nil"/>
                    <w:bottom w:val="nil"/>
                    <w:right w:val="nil"/>
                  </w:tcBorders>
                  <w:shd w:val="clear" w:color="auto" w:fill="auto"/>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Деятельность в сфере телекоммуникаций</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29 861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1.8%</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20 845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1.5%</w:t>
                  </w:r>
                </w:p>
              </w:tc>
            </w:tr>
            <w:tr w:rsidR="00DA1094" w:rsidRPr="000A7F4B" w:rsidTr="00777B00">
              <w:trPr>
                <w:trHeight w:val="255"/>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Прочее</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xml:space="preserve">     131 377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8.0%</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xml:space="preserve">      89 154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6.6%</w:t>
                  </w:r>
                </w:p>
              </w:tc>
            </w:tr>
            <w:tr w:rsidR="00DA1094" w:rsidRPr="000A7F4B" w:rsidTr="00777B00">
              <w:trPr>
                <w:trHeight w:val="270"/>
              </w:trPr>
              <w:tc>
                <w:tcPr>
                  <w:tcW w:w="3640" w:type="dxa"/>
                  <w:tcBorders>
                    <w:top w:val="nil"/>
                    <w:left w:val="nil"/>
                    <w:bottom w:val="single" w:sz="8" w:space="0" w:color="auto"/>
                    <w:right w:val="nil"/>
                  </w:tcBorders>
                  <w:shd w:val="clear" w:color="auto" w:fill="auto"/>
                  <w:noWrap/>
                  <w:vAlign w:val="bottom"/>
                  <w:hideMark/>
                </w:tcPr>
                <w:p w:rsidR="00DA1094" w:rsidRPr="000A7F4B" w:rsidRDefault="00DA1094" w:rsidP="00777B00">
                  <w:pPr>
                    <w:spacing w:after="0" w:line="240" w:lineRule="auto"/>
                    <w:rPr>
                      <w:rFonts w:eastAsia="Times New Roman"/>
                      <w:lang w:eastAsia="ru-RU"/>
                    </w:rPr>
                  </w:pPr>
                  <w:r w:rsidRPr="000A7F4B">
                    <w:rPr>
                      <w:rFonts w:eastAsia="Times New Roman"/>
                      <w:lang w:eastAsia="ru-RU"/>
                    </w:rPr>
                    <w:t> </w:t>
                  </w:r>
                </w:p>
              </w:tc>
              <w:tc>
                <w:tcPr>
                  <w:tcW w:w="130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98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28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28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120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1000" w:type="dxa"/>
                  <w:tcBorders>
                    <w:top w:val="nil"/>
                    <w:left w:val="nil"/>
                    <w:bottom w:val="single" w:sz="8"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r>
            <w:tr w:rsidR="00DA1094" w:rsidRPr="000A7F4B" w:rsidTr="00777B00">
              <w:trPr>
                <w:trHeight w:val="255"/>
              </w:trPr>
              <w:tc>
                <w:tcPr>
                  <w:tcW w:w="3640" w:type="dxa"/>
                  <w:tcBorders>
                    <w:top w:val="nil"/>
                    <w:left w:val="nil"/>
                    <w:bottom w:val="nil"/>
                    <w:right w:val="nil"/>
                  </w:tcBorders>
                  <w:shd w:val="clear" w:color="auto" w:fill="auto"/>
                  <w:hideMark/>
                </w:tcPr>
                <w:p w:rsidR="00DA1094" w:rsidRPr="000A7F4B" w:rsidRDefault="00DA1094" w:rsidP="00777B00">
                  <w:pPr>
                    <w:spacing w:after="0" w:line="240" w:lineRule="auto"/>
                    <w:jc w:val="right"/>
                    <w:rPr>
                      <w:rFonts w:eastAsia="Times New Roman"/>
                      <w:lang w:eastAsia="ru-RU"/>
                    </w:rPr>
                  </w:pP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ind w:firstLineChars="100" w:firstLine="220"/>
                    <w:rPr>
                      <w:rFonts w:eastAsia="Times New Roman" w:cs="Times New Roman"/>
                      <w:lang w:eastAsia="ru-RU"/>
                    </w:rPr>
                  </w:pPr>
                </w:p>
              </w:tc>
              <w:tc>
                <w:tcPr>
                  <w:tcW w:w="1260" w:type="dxa"/>
                  <w:gridSpan w:val="2"/>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cs="Times New Roman"/>
                      <w:lang w:eastAsia="ru-RU"/>
                    </w:rPr>
                  </w:pPr>
                </w:p>
              </w:tc>
              <w:tc>
                <w:tcPr>
                  <w:tcW w:w="1480" w:type="dxa"/>
                  <w:gridSpan w:val="2"/>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cs="Times New Roman"/>
                      <w:lang w:eastAsia="ru-RU"/>
                    </w:rPr>
                  </w:pP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cs="Times New Roman"/>
                      <w:lang w:eastAsia="ru-RU"/>
                    </w:rPr>
                  </w:pPr>
                </w:p>
              </w:tc>
            </w:tr>
            <w:tr w:rsidR="00DA1094" w:rsidRPr="000A7F4B" w:rsidTr="00777B00">
              <w:trPr>
                <w:trHeight w:val="255"/>
              </w:trPr>
              <w:tc>
                <w:tcPr>
                  <w:tcW w:w="364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rPr>
                      <w:rFonts w:eastAsia="Times New Roman"/>
                      <w:b/>
                      <w:bCs/>
                      <w:lang w:eastAsia="ru-RU"/>
                    </w:rPr>
                  </w:pPr>
                  <w:r w:rsidRPr="000A7F4B">
                    <w:rPr>
                      <w:rFonts w:eastAsia="Times New Roman"/>
                      <w:b/>
                      <w:bCs/>
                      <w:lang w:eastAsia="ru-RU"/>
                    </w:rPr>
                    <w:t>Итого ссудная задолженность</w:t>
                  </w:r>
                </w:p>
              </w:tc>
              <w:tc>
                <w:tcPr>
                  <w:tcW w:w="13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b/>
                      <w:bCs/>
                      <w:lang w:eastAsia="ru-RU"/>
                    </w:rPr>
                  </w:pPr>
                  <w:r w:rsidRPr="000A7F4B">
                    <w:rPr>
                      <w:rFonts w:eastAsia="Times New Roman"/>
                      <w:b/>
                      <w:bCs/>
                      <w:lang w:eastAsia="ru-RU"/>
                    </w:rPr>
                    <w:t xml:space="preserve">   1 636 045   </w:t>
                  </w:r>
                </w:p>
              </w:tc>
              <w:tc>
                <w:tcPr>
                  <w:tcW w:w="9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100%</w:t>
                  </w: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p>
              </w:tc>
              <w:tc>
                <w:tcPr>
                  <w:tcW w:w="28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cs="Times New Roman"/>
                      <w:lang w:eastAsia="ru-RU"/>
                    </w:rPr>
                  </w:pPr>
                </w:p>
              </w:tc>
              <w:tc>
                <w:tcPr>
                  <w:tcW w:w="12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b/>
                      <w:bCs/>
                      <w:lang w:eastAsia="ru-RU"/>
                    </w:rPr>
                  </w:pPr>
                  <w:r w:rsidRPr="000A7F4B">
                    <w:rPr>
                      <w:rFonts w:eastAsia="Times New Roman"/>
                      <w:b/>
                      <w:bCs/>
                      <w:lang w:eastAsia="ru-RU"/>
                    </w:rPr>
                    <w:t xml:space="preserve"> 1 351 835   </w:t>
                  </w:r>
                </w:p>
              </w:tc>
              <w:tc>
                <w:tcPr>
                  <w:tcW w:w="1000" w:type="dxa"/>
                  <w:tcBorders>
                    <w:top w:val="nil"/>
                    <w:left w:val="nil"/>
                    <w:bottom w:val="nil"/>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100%</w:t>
                  </w:r>
                </w:p>
              </w:tc>
            </w:tr>
            <w:tr w:rsidR="00DA1094" w:rsidRPr="000A7F4B" w:rsidTr="00777B00">
              <w:trPr>
                <w:trHeight w:val="270"/>
              </w:trPr>
              <w:tc>
                <w:tcPr>
                  <w:tcW w:w="3640" w:type="dxa"/>
                  <w:tcBorders>
                    <w:top w:val="nil"/>
                    <w:left w:val="nil"/>
                    <w:bottom w:val="single" w:sz="12" w:space="0" w:color="auto"/>
                    <w:right w:val="nil"/>
                  </w:tcBorders>
                  <w:shd w:val="clear" w:color="auto" w:fill="auto"/>
                  <w:hideMark/>
                </w:tcPr>
                <w:p w:rsidR="00DA1094" w:rsidRPr="000A7F4B" w:rsidRDefault="00DA1094" w:rsidP="00777B00">
                  <w:pPr>
                    <w:spacing w:after="0" w:line="240" w:lineRule="auto"/>
                    <w:ind w:firstLineChars="100" w:firstLine="220"/>
                    <w:rPr>
                      <w:rFonts w:eastAsia="Times New Roman"/>
                      <w:lang w:eastAsia="ru-RU"/>
                    </w:rPr>
                  </w:pPr>
                  <w:r w:rsidRPr="000A7F4B">
                    <w:rPr>
                      <w:rFonts w:eastAsia="Times New Roman"/>
                      <w:lang w:eastAsia="ru-RU"/>
                    </w:rPr>
                    <w:t> </w:t>
                  </w:r>
                </w:p>
              </w:tc>
              <w:tc>
                <w:tcPr>
                  <w:tcW w:w="1300" w:type="dxa"/>
                  <w:tcBorders>
                    <w:top w:val="nil"/>
                    <w:left w:val="nil"/>
                    <w:bottom w:val="single" w:sz="12"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1260" w:type="dxa"/>
                  <w:gridSpan w:val="2"/>
                  <w:tcBorders>
                    <w:top w:val="nil"/>
                    <w:left w:val="nil"/>
                    <w:bottom w:val="single" w:sz="12"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1480" w:type="dxa"/>
                  <w:gridSpan w:val="2"/>
                  <w:tcBorders>
                    <w:top w:val="nil"/>
                    <w:left w:val="nil"/>
                    <w:bottom w:val="single" w:sz="12"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c>
                <w:tcPr>
                  <w:tcW w:w="1000" w:type="dxa"/>
                  <w:tcBorders>
                    <w:top w:val="nil"/>
                    <w:left w:val="nil"/>
                    <w:bottom w:val="single" w:sz="12" w:space="0" w:color="auto"/>
                    <w:right w:val="nil"/>
                  </w:tcBorders>
                  <w:shd w:val="clear" w:color="auto" w:fill="auto"/>
                  <w:vAlign w:val="bottom"/>
                  <w:hideMark/>
                </w:tcPr>
                <w:p w:rsidR="00DA1094" w:rsidRPr="000A7F4B" w:rsidRDefault="00DA1094" w:rsidP="00777B00">
                  <w:pPr>
                    <w:spacing w:after="0" w:line="240" w:lineRule="auto"/>
                    <w:jc w:val="right"/>
                    <w:rPr>
                      <w:rFonts w:eastAsia="Times New Roman"/>
                      <w:lang w:eastAsia="ru-RU"/>
                    </w:rPr>
                  </w:pPr>
                  <w:r w:rsidRPr="000A7F4B">
                    <w:rPr>
                      <w:rFonts w:eastAsia="Times New Roman"/>
                      <w:lang w:eastAsia="ru-RU"/>
                    </w:rPr>
                    <w:t> </w:t>
                  </w:r>
                </w:p>
              </w:tc>
            </w:tr>
          </w:tbl>
          <w:p w:rsidR="00DA1094" w:rsidRPr="000F14AF" w:rsidRDefault="00DA1094" w:rsidP="00777B00">
            <w:pPr>
              <w:rPr>
                <w:rFonts w:eastAsia="Times New Roman" w:cs="Times New Roman"/>
                <w:lang w:eastAsia="ru-RU"/>
              </w:rPr>
            </w:pPr>
          </w:p>
        </w:tc>
        <w:tc>
          <w:tcPr>
            <w:tcW w:w="550" w:type="dxa"/>
            <w:tcBorders>
              <w:top w:val="nil"/>
              <w:left w:val="nil"/>
              <w:bottom w:val="nil"/>
              <w:right w:val="nil"/>
            </w:tcBorders>
            <w:shd w:val="clear" w:color="auto" w:fill="auto"/>
            <w:vAlign w:val="bottom"/>
            <w:hideMark/>
          </w:tcPr>
          <w:p w:rsidR="00DA1094" w:rsidRPr="000F14AF" w:rsidRDefault="00DA1094" w:rsidP="00777B00">
            <w:pPr>
              <w:spacing w:after="0" w:line="240" w:lineRule="auto"/>
              <w:ind w:firstLineChars="100" w:firstLine="220"/>
              <w:rPr>
                <w:rFonts w:eastAsia="Times New Roman" w:cs="Times New Roman"/>
                <w:lang w:eastAsia="ru-RU"/>
              </w:rPr>
            </w:pPr>
          </w:p>
        </w:tc>
        <w:tc>
          <w:tcPr>
            <w:tcW w:w="950" w:type="dxa"/>
            <w:tcBorders>
              <w:top w:val="nil"/>
              <w:left w:val="nil"/>
              <w:bottom w:val="nil"/>
              <w:right w:val="nil"/>
            </w:tcBorders>
            <w:shd w:val="clear" w:color="auto" w:fill="auto"/>
            <w:vAlign w:val="bottom"/>
            <w:hideMark/>
          </w:tcPr>
          <w:p w:rsidR="00DA1094" w:rsidRPr="000F14AF" w:rsidRDefault="00DA1094" w:rsidP="00777B00">
            <w:pPr>
              <w:spacing w:after="0" w:line="240" w:lineRule="auto"/>
              <w:jc w:val="right"/>
              <w:rPr>
                <w:rFonts w:eastAsia="Times New Roman" w:cs="Times New Roman"/>
                <w:lang w:eastAsia="ru-RU"/>
              </w:rPr>
            </w:pPr>
          </w:p>
        </w:tc>
        <w:tc>
          <w:tcPr>
            <w:tcW w:w="772" w:type="dxa"/>
            <w:tcBorders>
              <w:top w:val="nil"/>
              <w:left w:val="nil"/>
              <w:bottom w:val="nil"/>
              <w:right w:val="nil"/>
            </w:tcBorders>
            <w:shd w:val="clear" w:color="auto" w:fill="auto"/>
            <w:vAlign w:val="bottom"/>
            <w:hideMark/>
          </w:tcPr>
          <w:p w:rsidR="00DA1094" w:rsidRPr="000F14AF" w:rsidRDefault="00DA1094" w:rsidP="00777B00">
            <w:pPr>
              <w:spacing w:after="0" w:line="240" w:lineRule="auto"/>
              <w:jc w:val="right"/>
              <w:rPr>
                <w:rFonts w:eastAsia="Times New Roman" w:cs="Times New Roman"/>
                <w:lang w:eastAsia="ru-RU"/>
              </w:rPr>
            </w:pPr>
          </w:p>
        </w:tc>
        <w:tc>
          <w:tcPr>
            <w:tcW w:w="728" w:type="dxa"/>
            <w:tcBorders>
              <w:top w:val="nil"/>
              <w:left w:val="nil"/>
              <w:bottom w:val="nil"/>
              <w:right w:val="nil"/>
            </w:tcBorders>
            <w:shd w:val="clear" w:color="auto" w:fill="auto"/>
            <w:vAlign w:val="bottom"/>
            <w:hideMark/>
          </w:tcPr>
          <w:p w:rsidR="00DA1094" w:rsidRPr="000F14AF" w:rsidRDefault="00DA1094" w:rsidP="00777B00">
            <w:pPr>
              <w:spacing w:after="0" w:line="240" w:lineRule="auto"/>
              <w:jc w:val="right"/>
              <w:rPr>
                <w:rFonts w:eastAsia="Times New Roman" w:cs="Times New Roman"/>
                <w:lang w:eastAsia="ru-RU"/>
              </w:rPr>
            </w:pPr>
          </w:p>
        </w:tc>
        <w:tc>
          <w:tcPr>
            <w:tcW w:w="976" w:type="dxa"/>
            <w:tcBorders>
              <w:top w:val="nil"/>
              <w:left w:val="nil"/>
              <w:bottom w:val="nil"/>
              <w:right w:val="nil"/>
            </w:tcBorders>
            <w:shd w:val="clear" w:color="auto" w:fill="auto"/>
            <w:noWrap/>
            <w:vAlign w:val="bottom"/>
            <w:hideMark/>
          </w:tcPr>
          <w:p w:rsidR="00DA1094" w:rsidRPr="000F14AF" w:rsidRDefault="00DA1094" w:rsidP="00777B00">
            <w:pPr>
              <w:spacing w:after="0" w:line="240" w:lineRule="auto"/>
              <w:jc w:val="right"/>
              <w:rPr>
                <w:rFonts w:eastAsia="Times New Roman" w:cs="Times New Roman"/>
                <w:lang w:eastAsia="ru-RU"/>
              </w:rPr>
            </w:pPr>
          </w:p>
        </w:tc>
      </w:tr>
    </w:tbl>
    <w:p w:rsidR="00DA1094" w:rsidRPr="001413B7" w:rsidRDefault="00DA1094" w:rsidP="00DA1094">
      <w:pPr>
        <w:spacing w:before="240" w:after="240" w:line="240" w:lineRule="auto"/>
        <w:jc w:val="both"/>
        <w:rPr>
          <w:rFonts w:cs="Times New Roman"/>
        </w:rPr>
      </w:pPr>
      <w:r w:rsidRPr="001413B7">
        <w:rPr>
          <w:rFonts w:cs="Times New Roman"/>
        </w:rPr>
        <w:t xml:space="preserve">Анализ географической концентрации чистой ссудной задолженности представлен в пункте </w:t>
      </w:r>
      <w:r w:rsidRPr="003F657E">
        <w:rPr>
          <w:rFonts w:cs="Times New Roman"/>
        </w:rPr>
        <w:t>1.5.2.8</w:t>
      </w:r>
      <w:r w:rsidRPr="001413B7">
        <w:rPr>
          <w:rFonts w:cs="Times New Roman"/>
        </w:rPr>
        <w:t xml:space="preserve"> данной Пояснительной информации.</w:t>
      </w:r>
    </w:p>
    <w:p w:rsidR="00DA1094" w:rsidRPr="001413B7" w:rsidRDefault="00DA1094" w:rsidP="00DA1094">
      <w:pPr>
        <w:spacing w:before="240" w:after="240" w:line="240" w:lineRule="auto"/>
        <w:jc w:val="both"/>
        <w:rPr>
          <w:rFonts w:cs="Times New Roman"/>
        </w:rPr>
      </w:pPr>
      <w:r w:rsidRPr="001413B7">
        <w:rPr>
          <w:rFonts w:cs="Times New Roman"/>
        </w:rPr>
        <w:t xml:space="preserve">Информация об объеме и структуре ссудной и приравненной к ней задолженности в разрезе сроков, оставшихся до полного погашения, представлена в пункте </w:t>
      </w:r>
      <w:r w:rsidRPr="003F657E">
        <w:rPr>
          <w:rFonts w:cs="Times New Roman"/>
        </w:rPr>
        <w:t>1.5.2.7</w:t>
      </w:r>
      <w:r w:rsidRPr="001413B7">
        <w:rPr>
          <w:rFonts w:cs="Times New Roman"/>
        </w:rPr>
        <w:t xml:space="preserve"> данной Пояснительной информации.</w:t>
      </w:r>
    </w:p>
    <w:p w:rsidR="00DA1094" w:rsidRPr="001413B7" w:rsidRDefault="00DA1094" w:rsidP="00DA1094">
      <w:pPr>
        <w:spacing w:before="240" w:after="240" w:line="240" w:lineRule="auto"/>
        <w:jc w:val="both"/>
        <w:rPr>
          <w:rFonts w:cs="Times New Roman"/>
        </w:rPr>
      </w:pPr>
      <w:r w:rsidRPr="001413B7">
        <w:rPr>
          <w:rFonts w:cs="Times New Roman"/>
        </w:rPr>
        <w:t xml:space="preserve">В течение </w:t>
      </w:r>
      <w:r>
        <w:rPr>
          <w:rFonts w:cs="Times New Roman"/>
        </w:rPr>
        <w:t>9 месяцев 2018 года</w:t>
      </w:r>
      <w:r w:rsidRPr="001413B7">
        <w:rPr>
          <w:rFonts w:cs="Times New Roman"/>
        </w:rPr>
        <w:t xml:space="preserve"> Банком </w:t>
      </w:r>
      <w:r w:rsidRPr="003F657E">
        <w:rPr>
          <w:rFonts w:cs="Times New Roman"/>
        </w:rPr>
        <w:t>не производилось</w:t>
      </w:r>
      <w:r w:rsidRPr="001413B7">
        <w:rPr>
          <w:rFonts w:cs="Times New Roman"/>
        </w:rPr>
        <w:t xml:space="preserve"> списаний ссудной задолженности (201</w:t>
      </w:r>
      <w:r>
        <w:rPr>
          <w:rFonts w:cs="Times New Roman"/>
        </w:rPr>
        <w:t>7 год</w:t>
      </w:r>
      <w:r w:rsidRPr="001413B7">
        <w:rPr>
          <w:rFonts w:cs="Times New Roman"/>
        </w:rPr>
        <w:t xml:space="preserve">: не производилось). Ссудная задолженность на </w:t>
      </w:r>
      <w:r>
        <w:rPr>
          <w:rFonts w:cs="Times New Roman"/>
        </w:rPr>
        <w:t>30 сентября 2018 года</w:t>
      </w:r>
      <w:r w:rsidRPr="001413B7">
        <w:rPr>
          <w:rFonts w:cs="Times New Roman"/>
        </w:rPr>
        <w:t xml:space="preserve"> </w:t>
      </w:r>
      <w:r w:rsidRPr="003F657E">
        <w:rPr>
          <w:rFonts w:cs="Times New Roman"/>
        </w:rPr>
        <w:t>была погашена</w:t>
      </w:r>
      <w:r w:rsidRPr="001413B7">
        <w:rPr>
          <w:rFonts w:cs="Times New Roman"/>
        </w:rPr>
        <w:t xml:space="preserve"> клиентами в</w:t>
      </w:r>
      <w:r>
        <w:rPr>
          <w:rFonts w:cs="Times New Roman"/>
        </w:rPr>
        <w:t xml:space="preserve"> четвертом квартале</w:t>
      </w:r>
      <w:r w:rsidRPr="001413B7">
        <w:rPr>
          <w:rFonts w:cs="Times New Roman"/>
        </w:rPr>
        <w:t xml:space="preserve"> 20</w:t>
      </w:r>
      <w:r>
        <w:rPr>
          <w:rFonts w:cs="Times New Roman"/>
        </w:rPr>
        <w:t xml:space="preserve">18 </w:t>
      </w:r>
      <w:r w:rsidRPr="001413B7">
        <w:rPr>
          <w:rFonts w:cs="Times New Roman"/>
        </w:rPr>
        <w:t xml:space="preserve">г. </w:t>
      </w:r>
      <w:r w:rsidRPr="003F657E">
        <w:rPr>
          <w:rFonts w:cs="Times New Roman"/>
        </w:rPr>
        <w:t>своевременно и в полном объеме.</w:t>
      </w:r>
    </w:p>
    <w:p w:rsidR="00DA1094" w:rsidRPr="00B32171" w:rsidRDefault="00DA1094" w:rsidP="00DA1094">
      <w:pPr>
        <w:pStyle w:val="Heading4"/>
      </w:pPr>
      <w:bookmarkStart w:id="31" w:name="_Toc528679043"/>
      <w:r w:rsidRPr="00B32171">
        <w:lastRenderedPageBreak/>
        <w:t>Основные средства, нематериальные активы и материальные запасы</w:t>
      </w:r>
      <w:bookmarkEnd w:id="31"/>
    </w:p>
    <w:p w:rsidR="00DA1094" w:rsidRDefault="00DA1094" w:rsidP="00DA1094">
      <w:r>
        <w:rPr>
          <w:noProof/>
          <w:lang w:eastAsia="ru-RU"/>
        </w:rPr>
        <w:drawing>
          <wp:inline distT="0" distB="0" distL="0" distR="0">
            <wp:extent cx="6167755" cy="7962265"/>
            <wp:effectExtent l="0" t="0" r="444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755" cy="7962265"/>
                    </a:xfrm>
                    <a:prstGeom prst="rect">
                      <a:avLst/>
                    </a:prstGeom>
                    <a:noFill/>
                    <a:ln>
                      <a:noFill/>
                    </a:ln>
                  </pic:spPr>
                </pic:pic>
              </a:graphicData>
            </a:graphic>
          </wp:inline>
        </w:drawing>
      </w:r>
    </w:p>
    <w:p w:rsidR="00DA1094" w:rsidRPr="00B32171" w:rsidRDefault="00DA1094" w:rsidP="00DA1094">
      <w:pPr>
        <w:pStyle w:val="Heading4"/>
      </w:pPr>
      <w:bookmarkStart w:id="32" w:name="_Toc528679044"/>
      <w:r w:rsidRPr="0048188F">
        <w:lastRenderedPageBreak/>
        <w:t>Прочие</w:t>
      </w:r>
      <w:r w:rsidRPr="00B32171">
        <w:t xml:space="preserve"> активы</w:t>
      </w:r>
      <w:bookmarkEnd w:id="32"/>
    </w:p>
    <w:p w:rsidR="00DA1094" w:rsidRPr="001413B7" w:rsidRDefault="00DA1094" w:rsidP="00DA1094">
      <w:pPr>
        <w:spacing w:before="240" w:after="0" w:line="240" w:lineRule="auto"/>
        <w:jc w:val="both"/>
        <w:rPr>
          <w:rFonts w:cs="Times New Roman"/>
        </w:rPr>
      </w:pPr>
      <w:r>
        <w:rPr>
          <w:rFonts w:cs="Times New Roman"/>
          <w:noProof/>
          <w:lang w:eastAsia="ru-RU"/>
        </w:rPr>
        <w:drawing>
          <wp:inline distT="0" distB="0" distL="0" distR="0">
            <wp:extent cx="5753735" cy="26911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691130"/>
                    </a:xfrm>
                    <a:prstGeom prst="rect">
                      <a:avLst/>
                    </a:prstGeom>
                    <a:noFill/>
                    <a:ln>
                      <a:noFill/>
                    </a:ln>
                  </pic:spPr>
                </pic:pic>
              </a:graphicData>
            </a:graphic>
          </wp:inline>
        </w:drawing>
      </w:r>
      <w:r w:rsidRPr="001413B7">
        <w:rPr>
          <w:rFonts w:cs="Times New Roman"/>
        </w:rPr>
        <w:t xml:space="preserve">Информация об объеме и структуре прочих активов в разрезе сроков, оставшихся до полного погашения, представлена в пункте </w:t>
      </w:r>
      <w:r w:rsidRPr="003F657E">
        <w:rPr>
          <w:rFonts w:cs="Times New Roman"/>
        </w:rPr>
        <w:t>1.5.2.7</w:t>
      </w:r>
      <w:r w:rsidRPr="001413B7">
        <w:rPr>
          <w:rFonts w:cs="Times New Roman"/>
        </w:rPr>
        <w:t xml:space="preserve"> данной Пояснительной информации.</w:t>
      </w:r>
      <w:r w:rsidRPr="001413B7" w:rsidDel="00B44386">
        <w:rPr>
          <w:rFonts w:cs="Times New Roman"/>
          <w:lang w:eastAsia="ru-RU"/>
        </w:rPr>
        <w:t xml:space="preserve"> </w:t>
      </w:r>
    </w:p>
    <w:p w:rsidR="00DA1094" w:rsidRDefault="00DA1094" w:rsidP="00DA1094">
      <w:pPr>
        <w:pStyle w:val="Heading4"/>
        <w:ind w:left="862" w:hanging="862"/>
      </w:pPr>
      <w:bookmarkStart w:id="33" w:name="_Toc528679045"/>
      <w:r w:rsidRPr="004A0495">
        <w:t>Остатки</w:t>
      </w:r>
      <w:r w:rsidRPr="001413B7">
        <w:t xml:space="preserve"> средств на счетах кредитных организаций</w:t>
      </w:r>
      <w:bookmarkEnd w:id="33"/>
    </w:p>
    <w:p w:rsidR="00DA1094" w:rsidRDefault="00DA1094" w:rsidP="00DA1094"/>
    <w:tbl>
      <w:tblPr>
        <w:tblW w:w="8280" w:type="dxa"/>
        <w:tblLook w:val="04A0" w:firstRow="1" w:lastRow="0" w:firstColumn="1" w:lastColumn="0" w:noHBand="0" w:noVBand="1"/>
      </w:tblPr>
      <w:tblGrid>
        <w:gridCol w:w="5440"/>
        <w:gridCol w:w="1420"/>
        <w:gridCol w:w="1420"/>
      </w:tblGrid>
      <w:tr w:rsidR="00DA1094" w:rsidRPr="00413919" w:rsidTr="00777B00">
        <w:trPr>
          <w:trHeight w:val="323"/>
        </w:trPr>
        <w:tc>
          <w:tcPr>
            <w:tcW w:w="5440" w:type="dxa"/>
            <w:tcBorders>
              <w:top w:val="nil"/>
              <w:left w:val="nil"/>
              <w:bottom w:val="single" w:sz="8" w:space="0" w:color="auto"/>
              <w:right w:val="nil"/>
            </w:tcBorders>
            <w:shd w:val="clear" w:color="auto" w:fill="auto"/>
            <w:vAlign w:val="bottom"/>
            <w:hideMark/>
          </w:tcPr>
          <w:p w:rsidR="00DA1094" w:rsidRPr="00413919" w:rsidRDefault="00DA1094" w:rsidP="00777B00">
            <w:pPr>
              <w:spacing w:after="0" w:line="240" w:lineRule="auto"/>
              <w:rPr>
                <w:rFonts w:eastAsia="Times New Roman"/>
                <w:i/>
                <w:iCs/>
                <w:lang w:eastAsia="ru-RU"/>
              </w:rPr>
            </w:pPr>
            <w:r w:rsidRPr="00413919">
              <w:rPr>
                <w:rFonts w:eastAsia="Times New Roman"/>
                <w:i/>
                <w:iCs/>
                <w:lang w:eastAsia="ru-RU"/>
              </w:rPr>
              <w:t>(в тысячах российских рублей)</w:t>
            </w:r>
          </w:p>
        </w:tc>
        <w:tc>
          <w:tcPr>
            <w:tcW w:w="1420" w:type="dxa"/>
            <w:tcBorders>
              <w:top w:val="nil"/>
              <w:left w:val="nil"/>
              <w:bottom w:val="single" w:sz="8" w:space="0" w:color="auto"/>
              <w:right w:val="nil"/>
            </w:tcBorders>
            <w:shd w:val="clear" w:color="auto" w:fill="auto"/>
            <w:vAlign w:val="bottom"/>
            <w:hideMark/>
          </w:tcPr>
          <w:p w:rsidR="00DA1094" w:rsidRPr="00413919" w:rsidRDefault="00DA1094" w:rsidP="00777B00">
            <w:pPr>
              <w:spacing w:after="0" w:line="240" w:lineRule="auto"/>
              <w:jc w:val="center"/>
              <w:rPr>
                <w:rFonts w:eastAsia="Times New Roman"/>
                <w:b/>
                <w:bCs/>
                <w:color w:val="000000"/>
                <w:lang w:eastAsia="ru-RU"/>
              </w:rPr>
            </w:pPr>
            <w:r w:rsidRPr="00413919">
              <w:rPr>
                <w:rFonts w:eastAsia="Times New Roman"/>
                <w:b/>
                <w:bCs/>
                <w:color w:val="000000"/>
                <w:lang w:eastAsia="ru-RU"/>
              </w:rPr>
              <w:t>2018</w:t>
            </w:r>
          </w:p>
        </w:tc>
        <w:tc>
          <w:tcPr>
            <w:tcW w:w="1420" w:type="dxa"/>
            <w:tcBorders>
              <w:top w:val="nil"/>
              <w:left w:val="nil"/>
              <w:bottom w:val="single" w:sz="8" w:space="0" w:color="auto"/>
              <w:right w:val="nil"/>
            </w:tcBorders>
            <w:shd w:val="clear" w:color="auto" w:fill="auto"/>
            <w:vAlign w:val="bottom"/>
            <w:hideMark/>
          </w:tcPr>
          <w:p w:rsidR="00DA1094" w:rsidRPr="00413919" w:rsidRDefault="00DA1094" w:rsidP="00777B00">
            <w:pPr>
              <w:spacing w:after="0" w:line="240" w:lineRule="auto"/>
              <w:jc w:val="center"/>
              <w:rPr>
                <w:rFonts w:eastAsia="Times New Roman"/>
                <w:b/>
                <w:bCs/>
                <w:color w:val="000000"/>
                <w:lang w:eastAsia="ru-RU"/>
              </w:rPr>
            </w:pPr>
            <w:r w:rsidRPr="00413919">
              <w:rPr>
                <w:rFonts w:eastAsia="Times New Roman"/>
                <w:b/>
                <w:bCs/>
                <w:color w:val="000000"/>
                <w:lang w:eastAsia="ru-RU"/>
              </w:rPr>
              <w:t>2017</w:t>
            </w:r>
          </w:p>
        </w:tc>
      </w:tr>
      <w:tr w:rsidR="00DA1094" w:rsidRPr="00413919" w:rsidTr="00777B00">
        <w:trPr>
          <w:trHeight w:val="135"/>
        </w:trPr>
        <w:tc>
          <w:tcPr>
            <w:tcW w:w="544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jc w:val="center"/>
              <w:rPr>
                <w:rFonts w:eastAsia="Times New Roman"/>
                <w:b/>
                <w:bCs/>
                <w:color w:val="000000"/>
                <w:lang w:eastAsia="ru-RU"/>
              </w:rPr>
            </w:pPr>
          </w:p>
        </w:tc>
        <w:tc>
          <w:tcPr>
            <w:tcW w:w="142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ind w:firstLineChars="100" w:firstLine="220"/>
              <w:rPr>
                <w:rFonts w:eastAsia="Times New Roman" w:cs="Times New Roman"/>
                <w:lang w:eastAsia="ru-RU"/>
              </w:rPr>
            </w:pPr>
          </w:p>
        </w:tc>
        <w:tc>
          <w:tcPr>
            <w:tcW w:w="142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rPr>
                <w:rFonts w:eastAsia="Times New Roman" w:cs="Times New Roman"/>
                <w:lang w:eastAsia="ru-RU"/>
              </w:rPr>
            </w:pPr>
          </w:p>
        </w:tc>
      </w:tr>
      <w:tr w:rsidR="00DA1094" w:rsidRPr="00413919" w:rsidTr="00777B00">
        <w:trPr>
          <w:trHeight w:val="323"/>
        </w:trPr>
        <w:tc>
          <w:tcPr>
            <w:tcW w:w="544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rPr>
                <w:rFonts w:eastAsia="Times New Roman"/>
                <w:lang w:eastAsia="ru-RU"/>
              </w:rPr>
            </w:pPr>
            <w:r w:rsidRPr="00413919">
              <w:rPr>
                <w:rFonts w:eastAsia="Times New Roman"/>
                <w:lang w:eastAsia="ru-RU"/>
              </w:rPr>
              <w:t>Корреспондентские счета</w:t>
            </w:r>
          </w:p>
        </w:tc>
        <w:tc>
          <w:tcPr>
            <w:tcW w:w="1420" w:type="dxa"/>
            <w:tcBorders>
              <w:top w:val="nil"/>
              <w:left w:val="nil"/>
              <w:bottom w:val="nil"/>
              <w:right w:val="nil"/>
            </w:tcBorders>
            <w:shd w:val="clear" w:color="auto" w:fill="auto"/>
            <w:noWrap/>
            <w:vAlign w:val="bottom"/>
            <w:hideMark/>
          </w:tcPr>
          <w:p w:rsidR="00DA1094" w:rsidRPr="00413919" w:rsidRDefault="00DA1094" w:rsidP="00777B00">
            <w:pPr>
              <w:spacing w:after="0" w:line="240" w:lineRule="auto"/>
              <w:jc w:val="right"/>
              <w:rPr>
                <w:rFonts w:ascii="Calibri" w:eastAsia="Times New Roman" w:hAnsi="Calibri" w:cs="Calibri"/>
                <w:color w:val="000000"/>
                <w:lang w:eastAsia="ru-RU"/>
              </w:rPr>
            </w:pPr>
            <w:r w:rsidRPr="00413919">
              <w:rPr>
                <w:rFonts w:ascii="Calibri" w:eastAsia="Times New Roman" w:hAnsi="Calibri" w:cs="Calibri"/>
                <w:color w:val="000000"/>
                <w:lang w:eastAsia="ru-RU"/>
              </w:rPr>
              <w:t xml:space="preserve">          44 414   </w:t>
            </w:r>
          </w:p>
        </w:tc>
        <w:tc>
          <w:tcPr>
            <w:tcW w:w="1420" w:type="dxa"/>
            <w:tcBorders>
              <w:top w:val="nil"/>
              <w:left w:val="nil"/>
              <w:bottom w:val="nil"/>
              <w:right w:val="nil"/>
            </w:tcBorders>
            <w:shd w:val="clear" w:color="auto" w:fill="auto"/>
            <w:noWrap/>
            <w:vAlign w:val="bottom"/>
            <w:hideMark/>
          </w:tcPr>
          <w:p w:rsidR="00DA1094" w:rsidRPr="00413919" w:rsidRDefault="00DA1094" w:rsidP="00777B00">
            <w:pPr>
              <w:spacing w:after="0" w:line="240" w:lineRule="auto"/>
              <w:jc w:val="right"/>
              <w:rPr>
                <w:rFonts w:ascii="Calibri" w:eastAsia="Times New Roman" w:hAnsi="Calibri" w:cs="Calibri"/>
                <w:color w:val="000000"/>
                <w:lang w:eastAsia="ru-RU"/>
              </w:rPr>
            </w:pPr>
            <w:r w:rsidRPr="00413919">
              <w:rPr>
                <w:rFonts w:ascii="Calibri" w:eastAsia="Times New Roman" w:hAnsi="Calibri" w:cs="Calibri"/>
                <w:color w:val="000000"/>
                <w:lang w:eastAsia="ru-RU"/>
              </w:rPr>
              <w:t xml:space="preserve">          27 989   </w:t>
            </w:r>
          </w:p>
        </w:tc>
      </w:tr>
      <w:tr w:rsidR="00DA1094" w:rsidRPr="00413919" w:rsidTr="00777B00">
        <w:trPr>
          <w:trHeight w:val="135"/>
        </w:trPr>
        <w:tc>
          <w:tcPr>
            <w:tcW w:w="5440" w:type="dxa"/>
            <w:tcBorders>
              <w:top w:val="nil"/>
              <w:left w:val="nil"/>
              <w:bottom w:val="single" w:sz="8" w:space="0" w:color="auto"/>
              <w:right w:val="nil"/>
            </w:tcBorders>
            <w:shd w:val="clear" w:color="auto" w:fill="auto"/>
            <w:vAlign w:val="bottom"/>
            <w:hideMark/>
          </w:tcPr>
          <w:p w:rsidR="00DA1094" w:rsidRPr="00413919" w:rsidRDefault="00DA1094" w:rsidP="00777B00">
            <w:pPr>
              <w:spacing w:after="0" w:line="240" w:lineRule="auto"/>
              <w:ind w:firstLineChars="100" w:firstLine="220"/>
              <w:rPr>
                <w:rFonts w:eastAsia="Times New Roman"/>
                <w:lang w:eastAsia="ru-RU"/>
              </w:rPr>
            </w:pPr>
            <w:r w:rsidRPr="00413919">
              <w:rPr>
                <w:rFonts w:eastAsia="Times New Roman"/>
                <w:lang w:eastAsia="ru-RU"/>
              </w:rPr>
              <w:t> </w:t>
            </w:r>
          </w:p>
        </w:tc>
        <w:tc>
          <w:tcPr>
            <w:tcW w:w="1420" w:type="dxa"/>
            <w:tcBorders>
              <w:top w:val="nil"/>
              <w:left w:val="nil"/>
              <w:bottom w:val="single" w:sz="8" w:space="0" w:color="auto"/>
              <w:right w:val="nil"/>
            </w:tcBorders>
            <w:shd w:val="clear" w:color="auto" w:fill="auto"/>
            <w:vAlign w:val="bottom"/>
            <w:hideMark/>
          </w:tcPr>
          <w:p w:rsidR="00DA1094" w:rsidRPr="00413919" w:rsidRDefault="00DA1094" w:rsidP="00777B00">
            <w:pPr>
              <w:spacing w:after="0" w:line="240" w:lineRule="auto"/>
              <w:jc w:val="right"/>
              <w:rPr>
                <w:rFonts w:eastAsia="Times New Roman"/>
                <w:lang w:eastAsia="ru-RU"/>
              </w:rPr>
            </w:pPr>
            <w:r w:rsidRPr="00413919">
              <w:rPr>
                <w:rFonts w:eastAsia="Times New Roman"/>
                <w:lang w:eastAsia="ru-RU"/>
              </w:rPr>
              <w:t> </w:t>
            </w:r>
          </w:p>
        </w:tc>
        <w:tc>
          <w:tcPr>
            <w:tcW w:w="1420" w:type="dxa"/>
            <w:tcBorders>
              <w:top w:val="nil"/>
              <w:left w:val="nil"/>
              <w:bottom w:val="single" w:sz="8" w:space="0" w:color="auto"/>
              <w:right w:val="nil"/>
            </w:tcBorders>
            <w:shd w:val="clear" w:color="auto" w:fill="auto"/>
            <w:vAlign w:val="bottom"/>
            <w:hideMark/>
          </w:tcPr>
          <w:p w:rsidR="00DA1094" w:rsidRPr="00413919" w:rsidRDefault="00DA1094" w:rsidP="00777B00">
            <w:pPr>
              <w:spacing w:after="0" w:line="240" w:lineRule="auto"/>
              <w:jc w:val="right"/>
              <w:rPr>
                <w:rFonts w:eastAsia="Times New Roman"/>
                <w:lang w:eastAsia="ru-RU"/>
              </w:rPr>
            </w:pPr>
            <w:r w:rsidRPr="00413919">
              <w:rPr>
                <w:rFonts w:eastAsia="Times New Roman"/>
                <w:lang w:eastAsia="ru-RU"/>
              </w:rPr>
              <w:t> </w:t>
            </w:r>
          </w:p>
        </w:tc>
      </w:tr>
      <w:tr w:rsidR="00DA1094" w:rsidRPr="00413919" w:rsidTr="00777B00">
        <w:trPr>
          <w:trHeight w:val="135"/>
        </w:trPr>
        <w:tc>
          <w:tcPr>
            <w:tcW w:w="544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jc w:val="right"/>
              <w:rPr>
                <w:rFonts w:eastAsia="Times New Roman"/>
                <w:lang w:eastAsia="ru-RU"/>
              </w:rPr>
            </w:pPr>
          </w:p>
        </w:tc>
        <w:tc>
          <w:tcPr>
            <w:tcW w:w="142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ind w:firstLineChars="100" w:firstLine="220"/>
              <w:rPr>
                <w:rFonts w:eastAsia="Times New Roman" w:cs="Times New Roman"/>
                <w:lang w:eastAsia="ru-RU"/>
              </w:rPr>
            </w:pPr>
          </w:p>
        </w:tc>
        <w:tc>
          <w:tcPr>
            <w:tcW w:w="142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jc w:val="right"/>
              <w:rPr>
                <w:rFonts w:eastAsia="Times New Roman" w:cs="Times New Roman"/>
                <w:lang w:eastAsia="ru-RU"/>
              </w:rPr>
            </w:pPr>
          </w:p>
        </w:tc>
      </w:tr>
      <w:tr w:rsidR="00DA1094" w:rsidRPr="00413919" w:rsidTr="00777B00">
        <w:trPr>
          <w:trHeight w:val="323"/>
        </w:trPr>
        <w:tc>
          <w:tcPr>
            <w:tcW w:w="5440" w:type="dxa"/>
            <w:tcBorders>
              <w:top w:val="nil"/>
              <w:left w:val="nil"/>
              <w:bottom w:val="nil"/>
              <w:right w:val="nil"/>
            </w:tcBorders>
            <w:shd w:val="clear" w:color="auto" w:fill="auto"/>
            <w:vAlign w:val="bottom"/>
            <w:hideMark/>
          </w:tcPr>
          <w:p w:rsidR="00DA1094" w:rsidRPr="00413919" w:rsidRDefault="00DA1094" w:rsidP="00777B00">
            <w:pPr>
              <w:spacing w:after="0" w:line="240" w:lineRule="auto"/>
              <w:rPr>
                <w:rFonts w:eastAsia="Times New Roman"/>
                <w:b/>
                <w:bCs/>
                <w:lang w:eastAsia="ru-RU"/>
              </w:rPr>
            </w:pPr>
            <w:r w:rsidRPr="00413919">
              <w:rPr>
                <w:rFonts w:eastAsia="Times New Roman"/>
                <w:b/>
                <w:bCs/>
                <w:lang w:eastAsia="ru-RU"/>
              </w:rPr>
              <w:t>Итого средства других банков</w:t>
            </w:r>
          </w:p>
        </w:tc>
        <w:tc>
          <w:tcPr>
            <w:tcW w:w="1420" w:type="dxa"/>
            <w:tcBorders>
              <w:top w:val="nil"/>
              <w:left w:val="nil"/>
              <w:bottom w:val="nil"/>
              <w:right w:val="nil"/>
            </w:tcBorders>
            <w:shd w:val="clear" w:color="auto" w:fill="auto"/>
            <w:noWrap/>
            <w:vAlign w:val="bottom"/>
            <w:hideMark/>
          </w:tcPr>
          <w:p w:rsidR="00DA1094" w:rsidRPr="00413919" w:rsidRDefault="00DA1094" w:rsidP="00777B00">
            <w:pPr>
              <w:spacing w:after="0" w:line="240" w:lineRule="auto"/>
              <w:jc w:val="right"/>
              <w:rPr>
                <w:rFonts w:ascii="Calibri" w:eastAsia="Times New Roman" w:hAnsi="Calibri" w:cs="Calibri"/>
                <w:b/>
                <w:bCs/>
                <w:color w:val="000000"/>
                <w:lang w:eastAsia="ru-RU"/>
              </w:rPr>
            </w:pPr>
            <w:r w:rsidRPr="00413919">
              <w:rPr>
                <w:rFonts w:ascii="Calibri" w:eastAsia="Times New Roman" w:hAnsi="Calibri" w:cs="Calibri"/>
                <w:b/>
                <w:bCs/>
                <w:color w:val="000000"/>
                <w:lang w:eastAsia="ru-RU"/>
              </w:rPr>
              <w:t xml:space="preserve">           44 414   </w:t>
            </w:r>
          </w:p>
        </w:tc>
        <w:tc>
          <w:tcPr>
            <w:tcW w:w="1420" w:type="dxa"/>
            <w:tcBorders>
              <w:top w:val="nil"/>
              <w:left w:val="nil"/>
              <w:bottom w:val="nil"/>
              <w:right w:val="nil"/>
            </w:tcBorders>
            <w:shd w:val="clear" w:color="auto" w:fill="auto"/>
            <w:noWrap/>
            <w:vAlign w:val="bottom"/>
            <w:hideMark/>
          </w:tcPr>
          <w:p w:rsidR="00DA1094" w:rsidRPr="00413919" w:rsidRDefault="00DA1094" w:rsidP="00777B00">
            <w:pPr>
              <w:spacing w:after="0" w:line="240" w:lineRule="auto"/>
              <w:jc w:val="right"/>
              <w:rPr>
                <w:rFonts w:ascii="Calibri" w:eastAsia="Times New Roman" w:hAnsi="Calibri" w:cs="Calibri"/>
                <w:b/>
                <w:bCs/>
                <w:color w:val="000000"/>
                <w:lang w:eastAsia="ru-RU"/>
              </w:rPr>
            </w:pPr>
            <w:r w:rsidRPr="00413919">
              <w:rPr>
                <w:rFonts w:ascii="Calibri" w:eastAsia="Times New Roman" w:hAnsi="Calibri" w:cs="Calibri"/>
                <w:b/>
                <w:bCs/>
                <w:color w:val="000000"/>
                <w:lang w:eastAsia="ru-RU"/>
              </w:rPr>
              <w:t xml:space="preserve">           27 989   </w:t>
            </w:r>
          </w:p>
        </w:tc>
      </w:tr>
      <w:tr w:rsidR="00DA1094" w:rsidRPr="00413919" w:rsidTr="00777B00">
        <w:trPr>
          <w:trHeight w:val="135"/>
        </w:trPr>
        <w:tc>
          <w:tcPr>
            <w:tcW w:w="5440" w:type="dxa"/>
            <w:tcBorders>
              <w:top w:val="nil"/>
              <w:left w:val="nil"/>
              <w:bottom w:val="single" w:sz="12" w:space="0" w:color="auto"/>
              <w:right w:val="nil"/>
            </w:tcBorders>
            <w:shd w:val="clear" w:color="auto" w:fill="auto"/>
            <w:vAlign w:val="bottom"/>
            <w:hideMark/>
          </w:tcPr>
          <w:p w:rsidR="00DA1094" w:rsidRPr="00413919" w:rsidRDefault="00DA1094" w:rsidP="00777B00">
            <w:pPr>
              <w:spacing w:after="0" w:line="240" w:lineRule="auto"/>
              <w:ind w:firstLineChars="100" w:firstLine="220"/>
              <w:rPr>
                <w:rFonts w:eastAsia="Times New Roman"/>
                <w:lang w:eastAsia="ru-RU"/>
              </w:rPr>
            </w:pPr>
            <w:r w:rsidRPr="00413919">
              <w:rPr>
                <w:rFonts w:eastAsia="Times New Roman"/>
                <w:lang w:eastAsia="ru-RU"/>
              </w:rPr>
              <w:t> </w:t>
            </w:r>
          </w:p>
        </w:tc>
        <w:tc>
          <w:tcPr>
            <w:tcW w:w="1420" w:type="dxa"/>
            <w:tcBorders>
              <w:top w:val="nil"/>
              <w:left w:val="nil"/>
              <w:bottom w:val="single" w:sz="12" w:space="0" w:color="auto"/>
              <w:right w:val="nil"/>
            </w:tcBorders>
            <w:shd w:val="clear" w:color="auto" w:fill="auto"/>
            <w:vAlign w:val="bottom"/>
            <w:hideMark/>
          </w:tcPr>
          <w:p w:rsidR="00DA1094" w:rsidRPr="00413919" w:rsidRDefault="00DA1094" w:rsidP="00777B00">
            <w:pPr>
              <w:spacing w:after="0" w:line="240" w:lineRule="auto"/>
              <w:jc w:val="right"/>
              <w:rPr>
                <w:rFonts w:eastAsia="Times New Roman"/>
                <w:b/>
                <w:bCs/>
                <w:lang w:eastAsia="ru-RU"/>
              </w:rPr>
            </w:pPr>
            <w:r w:rsidRPr="00413919">
              <w:rPr>
                <w:rFonts w:eastAsia="Times New Roman"/>
                <w:b/>
                <w:bCs/>
                <w:lang w:eastAsia="ru-RU"/>
              </w:rPr>
              <w:t> </w:t>
            </w:r>
          </w:p>
        </w:tc>
        <w:tc>
          <w:tcPr>
            <w:tcW w:w="1420" w:type="dxa"/>
            <w:tcBorders>
              <w:top w:val="nil"/>
              <w:left w:val="nil"/>
              <w:bottom w:val="single" w:sz="12" w:space="0" w:color="auto"/>
              <w:right w:val="nil"/>
            </w:tcBorders>
            <w:shd w:val="clear" w:color="auto" w:fill="auto"/>
            <w:vAlign w:val="bottom"/>
            <w:hideMark/>
          </w:tcPr>
          <w:p w:rsidR="00DA1094" w:rsidRPr="00413919" w:rsidRDefault="00DA1094" w:rsidP="00777B00">
            <w:pPr>
              <w:spacing w:after="0" w:line="240" w:lineRule="auto"/>
              <w:jc w:val="right"/>
              <w:rPr>
                <w:rFonts w:eastAsia="Times New Roman"/>
                <w:b/>
                <w:bCs/>
                <w:lang w:eastAsia="ru-RU"/>
              </w:rPr>
            </w:pPr>
            <w:r w:rsidRPr="00413919">
              <w:rPr>
                <w:rFonts w:eastAsia="Times New Roman"/>
                <w:b/>
                <w:bCs/>
                <w:lang w:eastAsia="ru-RU"/>
              </w:rPr>
              <w:t> </w:t>
            </w:r>
          </w:p>
        </w:tc>
      </w:tr>
    </w:tbl>
    <w:p w:rsidR="00DA1094" w:rsidRPr="00A27D47" w:rsidRDefault="00DA1094" w:rsidP="00DA1094"/>
    <w:p w:rsidR="00DA1094" w:rsidRPr="004A0495" w:rsidRDefault="00DA1094" w:rsidP="00DA1094">
      <w:pPr>
        <w:pStyle w:val="Heading4"/>
      </w:pPr>
      <w:bookmarkStart w:id="34" w:name="_Toc528679046"/>
      <w:r w:rsidRPr="004A0495">
        <w:t>Средства клиентов, не являющихся кредитными организациями</w:t>
      </w:r>
      <w:bookmarkEnd w:id="34"/>
    </w:p>
    <w:p w:rsidR="00DA1094" w:rsidRDefault="00DA1094" w:rsidP="00DA1094">
      <w:r>
        <w:rPr>
          <w:noProof/>
          <w:lang w:eastAsia="ru-RU"/>
        </w:rPr>
        <w:drawing>
          <wp:inline distT="0" distB="0" distL="0" distR="0">
            <wp:extent cx="6202680" cy="1311275"/>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680" cy="1311275"/>
                    </a:xfrm>
                    <a:prstGeom prst="rect">
                      <a:avLst/>
                    </a:prstGeom>
                    <a:noFill/>
                    <a:ln>
                      <a:noFill/>
                    </a:ln>
                  </pic:spPr>
                </pic:pic>
              </a:graphicData>
            </a:graphic>
          </wp:inline>
        </w:drawing>
      </w:r>
    </w:p>
    <w:p w:rsidR="00DA1094" w:rsidRPr="001413B7" w:rsidRDefault="00DA1094" w:rsidP="00DA1094">
      <w:pPr>
        <w:keepNext/>
      </w:pPr>
      <w:r w:rsidRPr="001413B7">
        <w:lastRenderedPageBreak/>
        <w:t>В таблице ниже приведено распределение средств клиентов по отраслям экономики:</w:t>
      </w:r>
    </w:p>
    <w:p w:rsidR="00DA1094" w:rsidRDefault="00DA1094" w:rsidP="00DA1094">
      <w:pPr>
        <w:spacing w:before="240" w:after="240" w:line="240" w:lineRule="auto"/>
        <w:jc w:val="both"/>
        <w:rPr>
          <w:rFonts w:cs="Times New Roman"/>
        </w:rPr>
      </w:pPr>
      <w:r>
        <w:rPr>
          <w:rFonts w:cs="Times New Roman"/>
          <w:noProof/>
          <w:lang w:eastAsia="ru-RU"/>
        </w:rPr>
        <w:drawing>
          <wp:inline distT="0" distB="0" distL="0" distR="0">
            <wp:extent cx="6099175" cy="1716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175" cy="1716405"/>
                    </a:xfrm>
                    <a:prstGeom prst="rect">
                      <a:avLst/>
                    </a:prstGeom>
                    <a:noFill/>
                    <a:ln>
                      <a:noFill/>
                    </a:ln>
                  </pic:spPr>
                </pic:pic>
              </a:graphicData>
            </a:graphic>
          </wp:inline>
        </w:drawing>
      </w:r>
    </w:p>
    <w:p w:rsidR="00DA1094" w:rsidRPr="001413B7" w:rsidRDefault="00DA1094" w:rsidP="00DA1094">
      <w:pPr>
        <w:spacing w:before="240" w:after="240" w:line="240" w:lineRule="auto"/>
        <w:jc w:val="both"/>
        <w:rPr>
          <w:rFonts w:cs="Times New Roman"/>
        </w:rPr>
      </w:pPr>
      <w:r w:rsidRPr="001413B7">
        <w:rPr>
          <w:rFonts w:cs="Times New Roman"/>
        </w:rPr>
        <w:t xml:space="preserve">По состоянию на </w:t>
      </w:r>
      <w:r>
        <w:rPr>
          <w:rFonts w:cs="Times New Roman"/>
        </w:rPr>
        <w:t xml:space="preserve">30 сентября 2018 г. и </w:t>
      </w:r>
      <w:r w:rsidRPr="001413B7">
        <w:rPr>
          <w:rFonts w:cs="Times New Roman"/>
        </w:rPr>
        <w:t xml:space="preserve">31 декабря </w:t>
      </w:r>
      <w:r>
        <w:rPr>
          <w:rFonts w:cs="Times New Roman"/>
        </w:rPr>
        <w:t xml:space="preserve">2017 г. </w:t>
      </w:r>
      <w:r w:rsidRPr="003F657E">
        <w:rPr>
          <w:rFonts w:cs="Times New Roman"/>
        </w:rPr>
        <w:t>Банк не имел неисполненных в установленных срок обязательств</w:t>
      </w:r>
      <w:r>
        <w:rPr>
          <w:rFonts w:cs="Times New Roman"/>
        </w:rPr>
        <w:t>.</w:t>
      </w:r>
      <w:r w:rsidRPr="001413B7">
        <w:rPr>
          <w:rFonts w:cs="Times New Roman"/>
        </w:rPr>
        <w:t xml:space="preserve"> </w:t>
      </w:r>
    </w:p>
    <w:p w:rsidR="00DA1094" w:rsidRPr="001413B7" w:rsidRDefault="00DA1094" w:rsidP="00DA1094">
      <w:pPr>
        <w:pStyle w:val="Heading4"/>
      </w:pPr>
      <w:bookmarkStart w:id="35" w:name="_Toc528679047"/>
      <w:r w:rsidRPr="001413B7">
        <w:t>Прочие обязательства</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5"/>
    </w:p>
    <w:p w:rsidR="00DA1094" w:rsidRDefault="00DA1094" w:rsidP="00DA1094">
      <w:pPr>
        <w:spacing w:before="240" w:after="240" w:line="240" w:lineRule="auto"/>
        <w:jc w:val="both"/>
        <w:rPr>
          <w:rFonts w:cs="Times New Roman"/>
        </w:rPr>
      </w:pPr>
      <w:r>
        <w:rPr>
          <w:rFonts w:cs="Times New Roman"/>
          <w:noProof/>
          <w:lang w:eastAsia="ru-RU"/>
        </w:rPr>
        <w:drawing>
          <wp:inline distT="0" distB="0" distL="0" distR="0">
            <wp:extent cx="5995670" cy="486537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5670" cy="4865370"/>
                    </a:xfrm>
                    <a:prstGeom prst="rect">
                      <a:avLst/>
                    </a:prstGeom>
                    <a:noFill/>
                    <a:ln>
                      <a:noFill/>
                    </a:ln>
                  </pic:spPr>
                </pic:pic>
              </a:graphicData>
            </a:graphic>
          </wp:inline>
        </w:drawing>
      </w:r>
    </w:p>
    <w:p w:rsidR="00DA1094" w:rsidRPr="001413B7" w:rsidRDefault="00DA1094" w:rsidP="00DA1094">
      <w:pPr>
        <w:spacing w:before="240" w:after="240" w:line="240" w:lineRule="auto"/>
        <w:jc w:val="both"/>
        <w:rPr>
          <w:rFonts w:cs="Times New Roman"/>
        </w:rPr>
      </w:pPr>
      <w:r w:rsidRPr="001413B7">
        <w:rPr>
          <w:rFonts w:cs="Times New Roman"/>
        </w:rPr>
        <w:t>Балансовые счета NN </w:t>
      </w:r>
      <w:hyperlink r:id="rId15" w:history="1">
        <w:r w:rsidRPr="001413B7">
          <w:rPr>
            <w:rFonts w:cs="Times New Roman"/>
          </w:rPr>
          <w:t>30221</w:t>
        </w:r>
      </w:hyperlink>
      <w:r w:rsidRPr="001413B7">
        <w:rPr>
          <w:rFonts w:cs="Times New Roman"/>
        </w:rPr>
        <w:t xml:space="preserve"> и </w:t>
      </w:r>
      <w:hyperlink r:id="rId16" w:history="1">
        <w:r w:rsidRPr="001413B7">
          <w:rPr>
            <w:rFonts w:cs="Times New Roman"/>
          </w:rPr>
          <w:t>30222</w:t>
        </w:r>
      </w:hyperlink>
      <w:r w:rsidRPr="001413B7">
        <w:rPr>
          <w:rFonts w:cs="Times New Roman"/>
        </w:rPr>
        <w:t xml:space="preserve">, </w:t>
      </w:r>
      <w:hyperlink r:id="rId17" w:history="1">
        <w:r w:rsidRPr="001413B7">
          <w:rPr>
            <w:rFonts w:cs="Times New Roman"/>
          </w:rPr>
          <w:t>30233</w:t>
        </w:r>
      </w:hyperlink>
      <w:r w:rsidRPr="001413B7">
        <w:rPr>
          <w:rFonts w:cs="Times New Roman"/>
        </w:rPr>
        <w:t xml:space="preserve"> и </w:t>
      </w:r>
      <w:hyperlink r:id="rId18" w:history="1">
        <w:r w:rsidRPr="001413B7">
          <w:rPr>
            <w:rFonts w:cs="Times New Roman"/>
          </w:rPr>
          <w:t>30232</w:t>
        </w:r>
      </w:hyperlink>
      <w:r w:rsidRPr="001413B7">
        <w:rPr>
          <w:rFonts w:cs="Times New Roman"/>
        </w:rPr>
        <w:t xml:space="preserve">, </w:t>
      </w:r>
      <w:hyperlink r:id="rId19" w:history="1">
        <w:r w:rsidRPr="001413B7">
          <w:rPr>
            <w:rFonts w:cs="Times New Roman"/>
          </w:rPr>
          <w:t>303</w:t>
        </w:r>
      </w:hyperlink>
      <w:r w:rsidRPr="001413B7">
        <w:rPr>
          <w:rFonts w:cs="Times New Roman"/>
        </w:rPr>
        <w:t xml:space="preserve">, </w:t>
      </w:r>
      <w:hyperlink r:id="rId20" w:history="1">
        <w:r w:rsidRPr="001413B7">
          <w:rPr>
            <w:rFonts w:cs="Times New Roman"/>
          </w:rPr>
          <w:t>40908</w:t>
        </w:r>
      </w:hyperlink>
      <w:r w:rsidRPr="001413B7">
        <w:rPr>
          <w:rFonts w:cs="Times New Roman"/>
        </w:rPr>
        <w:t xml:space="preserve"> и </w:t>
      </w:r>
      <w:hyperlink r:id="rId21" w:history="1">
        <w:r w:rsidRPr="001413B7">
          <w:rPr>
            <w:rFonts w:cs="Times New Roman"/>
          </w:rPr>
          <w:t>40907</w:t>
        </w:r>
      </w:hyperlink>
      <w:r w:rsidRPr="001413B7">
        <w:rPr>
          <w:rFonts w:cs="Times New Roman"/>
        </w:rPr>
        <w:t xml:space="preserve"> включаются в </w:t>
      </w:r>
      <w:hyperlink w:anchor="sub_10579" w:history="1">
        <w:r w:rsidRPr="001413B7">
          <w:rPr>
            <w:rFonts w:cs="Times New Roman"/>
          </w:rPr>
          <w:t>статью</w:t>
        </w:r>
      </w:hyperlink>
      <w:r w:rsidRPr="001413B7">
        <w:rPr>
          <w:rFonts w:cs="Times New Roman"/>
        </w:rPr>
        <w:t xml:space="preserve"> «Прочие активы», если складывается активное сальдо, и в </w:t>
      </w:r>
      <w:hyperlink w:anchor="sub_1057160" w:history="1">
        <w:r w:rsidRPr="001413B7">
          <w:rPr>
            <w:rFonts w:cs="Times New Roman"/>
          </w:rPr>
          <w:t>статью</w:t>
        </w:r>
      </w:hyperlink>
      <w:r w:rsidRPr="001413B7">
        <w:rPr>
          <w:rFonts w:cs="Times New Roman"/>
        </w:rPr>
        <w:t xml:space="preserve"> «Прочие обязательства» </w:t>
      </w:r>
      <w:r w:rsidRPr="001413B7">
        <w:rPr>
          <w:rFonts w:cs="Times New Roman"/>
          <w:bCs/>
        </w:rPr>
        <w:t xml:space="preserve">– </w:t>
      </w:r>
      <w:r w:rsidRPr="001413B7">
        <w:rPr>
          <w:rFonts w:cs="Times New Roman"/>
        </w:rPr>
        <w:t>если пассивное.</w:t>
      </w:r>
    </w:p>
    <w:p w:rsidR="00DA1094" w:rsidRPr="001413B7" w:rsidRDefault="00DA1094" w:rsidP="00DA1094">
      <w:pPr>
        <w:spacing w:line="240" w:lineRule="auto"/>
        <w:jc w:val="both"/>
        <w:rPr>
          <w:rFonts w:cs="Times New Roman"/>
        </w:rPr>
      </w:pPr>
      <w:r w:rsidRPr="001413B7">
        <w:rPr>
          <w:rFonts w:cs="Times New Roman"/>
        </w:rPr>
        <w:t xml:space="preserve">Анализ валютного риска представлен в пункте </w:t>
      </w:r>
      <w:r w:rsidRPr="003F657E">
        <w:rPr>
          <w:rFonts w:cs="Times New Roman"/>
        </w:rPr>
        <w:t>1.5.2.2</w:t>
      </w:r>
      <w:r w:rsidRPr="001413B7">
        <w:rPr>
          <w:rFonts w:cs="Times New Roman"/>
        </w:rPr>
        <w:t xml:space="preserve"> данной Пояснительной информации к годовой отчетности. Информация об объеме и структуре прочих обязательств в разрезе сроков, оставшихся до полного погашения, представлена в пункте </w:t>
      </w:r>
      <w:r w:rsidRPr="003F657E">
        <w:rPr>
          <w:rFonts w:cs="Times New Roman"/>
        </w:rPr>
        <w:t>1.5.2.7</w:t>
      </w:r>
      <w:r w:rsidRPr="001413B7">
        <w:rPr>
          <w:rFonts w:cs="Times New Roman"/>
        </w:rPr>
        <w:t xml:space="preserve"> данной Пояснительной информации.</w:t>
      </w:r>
    </w:p>
    <w:p w:rsidR="00DA1094" w:rsidRPr="001413B7" w:rsidRDefault="00DA1094" w:rsidP="00DA1094">
      <w:pPr>
        <w:pStyle w:val="Heading4"/>
      </w:pPr>
      <w:bookmarkStart w:id="36" w:name="_Toc528679048"/>
      <w:r w:rsidRPr="001413B7">
        <w:lastRenderedPageBreak/>
        <w:t>Собственные средства</w:t>
      </w:r>
      <w:bookmarkEnd w:id="36"/>
    </w:p>
    <w:p w:rsidR="00DA1094" w:rsidRPr="001413B7" w:rsidRDefault="00DA1094" w:rsidP="00DA1094">
      <w:pPr>
        <w:pStyle w:val="ABC-paragrahinNotes"/>
        <w:rPr>
          <w:rFonts w:ascii="Times New Roman" w:hAnsi="Times New Roman"/>
          <w:lang w:val="ru-RU"/>
        </w:rPr>
      </w:pPr>
      <w:r w:rsidRPr="001413B7">
        <w:rPr>
          <w:rFonts w:ascii="Times New Roman" w:hAnsi="Times New Roman"/>
          <w:lang w:val="ru-RU"/>
        </w:rPr>
        <w:t xml:space="preserve">По состоянию на </w:t>
      </w:r>
      <w:r>
        <w:rPr>
          <w:rFonts w:ascii="Times New Roman" w:hAnsi="Times New Roman"/>
          <w:lang w:val="ru-RU"/>
        </w:rPr>
        <w:t>30 сентября 2018 года</w:t>
      </w:r>
      <w:r w:rsidRPr="001413B7">
        <w:rPr>
          <w:rFonts w:ascii="Times New Roman" w:hAnsi="Times New Roman"/>
          <w:lang w:val="ru-RU"/>
        </w:rPr>
        <w:t xml:space="preserve"> номинальная и полностью оплаченная стоимость доли </w:t>
      </w:r>
      <w:r w:rsidRPr="003F657E">
        <w:rPr>
          <w:rFonts w:ascii="Times New Roman" w:hAnsi="Times New Roman"/>
          <w:lang w:val="ru-RU"/>
        </w:rPr>
        <w:t>единственного</w:t>
      </w:r>
      <w:r w:rsidRPr="001413B7">
        <w:rPr>
          <w:rFonts w:ascii="Times New Roman" w:hAnsi="Times New Roman"/>
          <w:lang w:val="ru-RU"/>
        </w:rPr>
        <w:t xml:space="preserve"> участника Банка составляет 377 244 тыс. руб. за одну долю (31 декабря 201</w:t>
      </w:r>
      <w:r>
        <w:rPr>
          <w:rFonts w:ascii="Times New Roman" w:hAnsi="Times New Roman"/>
          <w:lang w:val="ru-RU"/>
        </w:rPr>
        <w:t>7</w:t>
      </w:r>
      <w:r w:rsidRPr="001413B7">
        <w:rPr>
          <w:rFonts w:ascii="Times New Roman" w:hAnsi="Times New Roman"/>
          <w:lang w:val="ru-RU"/>
        </w:rPr>
        <w:t xml:space="preserve"> г.: 377 244 тыс. </w:t>
      </w:r>
      <w:proofErr w:type="spellStart"/>
      <w:r w:rsidRPr="001413B7">
        <w:rPr>
          <w:rFonts w:ascii="Times New Roman" w:hAnsi="Times New Roman"/>
          <w:lang w:val="ru-RU"/>
        </w:rPr>
        <w:t>руб</w:t>
      </w:r>
      <w:proofErr w:type="spellEnd"/>
      <w:r w:rsidRPr="001413B7">
        <w:rPr>
          <w:rFonts w:ascii="Times New Roman" w:hAnsi="Times New Roman"/>
          <w:lang w:val="ru-RU"/>
        </w:rPr>
        <w:t xml:space="preserve">). Эмиссионный доход представляет собой сумму, на которую взносы в капитал </w:t>
      </w:r>
      <w:r w:rsidRPr="003F657E">
        <w:rPr>
          <w:rFonts w:ascii="Times New Roman" w:hAnsi="Times New Roman"/>
          <w:lang w:val="ru-RU"/>
        </w:rPr>
        <w:t xml:space="preserve">превышали </w:t>
      </w:r>
      <w:r w:rsidRPr="001413B7">
        <w:rPr>
          <w:rFonts w:ascii="Times New Roman" w:hAnsi="Times New Roman"/>
          <w:lang w:val="ru-RU"/>
        </w:rPr>
        <w:t>номинальную стоимость выпущенной доли.</w:t>
      </w:r>
    </w:p>
    <w:p w:rsidR="00DA1094" w:rsidRPr="001413B7" w:rsidRDefault="00DA1094" w:rsidP="00DA1094">
      <w:pPr>
        <w:pStyle w:val="Heading4"/>
      </w:pPr>
      <w:bookmarkStart w:id="37" w:name="_Toc528679049"/>
      <w:proofErr w:type="spellStart"/>
      <w:r w:rsidRPr="001413B7">
        <w:t>Внебалансовые</w:t>
      </w:r>
      <w:proofErr w:type="spellEnd"/>
      <w:r w:rsidRPr="001413B7">
        <w:t xml:space="preserve"> обязательства кредитной организации:</w:t>
      </w:r>
      <w:bookmarkEnd w:id="37"/>
    </w:p>
    <w:p w:rsidR="00DA1094" w:rsidRDefault="00DA1094" w:rsidP="00DA1094">
      <w:pPr>
        <w:spacing w:before="240" w:after="240" w:line="240" w:lineRule="auto"/>
        <w:jc w:val="both"/>
        <w:rPr>
          <w:rFonts w:cs="Times New Roman"/>
        </w:rPr>
      </w:pPr>
      <w:r>
        <w:rPr>
          <w:rFonts w:cs="Times New Roman"/>
          <w:noProof/>
          <w:lang w:eastAsia="ru-RU"/>
        </w:rPr>
        <w:drawing>
          <wp:inline distT="0" distB="0" distL="0" distR="0">
            <wp:extent cx="6073140" cy="226885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3140" cy="2268855"/>
                    </a:xfrm>
                    <a:prstGeom prst="rect">
                      <a:avLst/>
                    </a:prstGeom>
                    <a:noFill/>
                    <a:ln>
                      <a:noFill/>
                    </a:ln>
                  </pic:spPr>
                </pic:pic>
              </a:graphicData>
            </a:graphic>
          </wp:inline>
        </w:drawing>
      </w:r>
    </w:p>
    <w:p w:rsidR="00DA1094" w:rsidRPr="001413B7" w:rsidRDefault="00DA1094" w:rsidP="00DA1094">
      <w:pPr>
        <w:spacing w:before="240" w:after="240" w:line="240" w:lineRule="auto"/>
        <w:jc w:val="both"/>
        <w:rPr>
          <w:rFonts w:cs="Times New Roman"/>
        </w:rPr>
      </w:pPr>
      <w:r w:rsidRPr="001413B7">
        <w:rPr>
          <w:rFonts w:cs="Times New Roman"/>
        </w:rPr>
        <w:t xml:space="preserve">В течение </w:t>
      </w:r>
      <w:r>
        <w:rPr>
          <w:rFonts w:cs="Times New Roman"/>
        </w:rPr>
        <w:t>2018 года</w:t>
      </w:r>
      <w:r w:rsidRPr="001413B7">
        <w:rPr>
          <w:rFonts w:cs="Times New Roman"/>
        </w:rPr>
        <w:t xml:space="preserve"> </w:t>
      </w:r>
      <w:r w:rsidRPr="003F657E">
        <w:rPr>
          <w:rFonts w:cs="Times New Roman"/>
        </w:rPr>
        <w:t>рост</w:t>
      </w:r>
      <w:r w:rsidRPr="001413B7">
        <w:rPr>
          <w:rFonts w:cs="Times New Roman"/>
        </w:rPr>
        <w:t xml:space="preserve"> портфеля кредитных карт </w:t>
      </w:r>
      <w:r w:rsidRPr="003F657E">
        <w:rPr>
          <w:rFonts w:cs="Times New Roman"/>
        </w:rPr>
        <w:t>БТА</w:t>
      </w:r>
      <w:r w:rsidRPr="001413B7">
        <w:rPr>
          <w:rFonts w:cs="Times New Roman"/>
        </w:rPr>
        <w:t xml:space="preserve"> сопровождался </w:t>
      </w:r>
      <w:r w:rsidRPr="003F657E">
        <w:rPr>
          <w:rFonts w:cs="Times New Roman"/>
        </w:rPr>
        <w:t xml:space="preserve">увеличением </w:t>
      </w:r>
      <w:proofErr w:type="spellStart"/>
      <w:r w:rsidRPr="001413B7">
        <w:rPr>
          <w:rFonts w:cs="Times New Roman"/>
        </w:rPr>
        <w:t>внебалансовых</w:t>
      </w:r>
      <w:proofErr w:type="spellEnd"/>
      <w:r w:rsidRPr="001413B7">
        <w:rPr>
          <w:rFonts w:cs="Times New Roman"/>
        </w:rPr>
        <w:t xml:space="preserve"> обязательств по предоставлению кредитных линий юридическим лицам.</w:t>
      </w:r>
    </w:p>
    <w:p w:rsidR="00DA1094" w:rsidRPr="001413B7" w:rsidRDefault="00DA1094" w:rsidP="00DA1094">
      <w:pPr>
        <w:pStyle w:val="Heading3"/>
      </w:pPr>
      <w:bookmarkStart w:id="38" w:name="_Toc528679050"/>
      <w:r w:rsidRPr="001413B7">
        <w:t>Сопроводительная информация к отчету о финансовых результатах</w:t>
      </w:r>
      <w:bookmarkEnd w:id="38"/>
    </w:p>
    <w:p w:rsidR="00DA1094" w:rsidRPr="001413B7" w:rsidRDefault="00DA1094" w:rsidP="00DA1094">
      <w:pPr>
        <w:pStyle w:val="Heading4"/>
      </w:pPr>
      <w:bookmarkStart w:id="39" w:name="_Toc528679051"/>
      <w:r w:rsidRPr="001413B7">
        <w:t>Комиссионные доходы и расходы</w:t>
      </w:r>
      <w:bookmarkEnd w:id="39"/>
    </w:p>
    <w:p w:rsidR="00DA1094" w:rsidRPr="003F657E" w:rsidRDefault="00DA1094" w:rsidP="00DA1094">
      <w:pPr>
        <w:pStyle w:val="BodyText21"/>
        <w:widowControl/>
        <w:tabs>
          <w:tab w:val="left" w:pos="709"/>
        </w:tabs>
        <w:spacing w:after="240"/>
        <w:ind w:left="0" w:right="170" w:firstLine="0"/>
        <w:jc w:val="both"/>
        <w:rPr>
          <w:rFonts w:eastAsiaTheme="minorHAnsi"/>
          <w:sz w:val="20"/>
          <w:lang w:eastAsia="en-US"/>
        </w:rPr>
      </w:pPr>
      <w:r w:rsidRPr="001413B7">
        <w:rPr>
          <w:rFonts w:eastAsiaTheme="minorHAnsi"/>
          <w:sz w:val="20"/>
          <w:lang w:eastAsia="en-US"/>
        </w:rPr>
        <w:t xml:space="preserve">Комиссионные доходы Банка представлены следующим образом: </w:t>
      </w:r>
    </w:p>
    <w:p w:rsidR="00DA1094" w:rsidRDefault="00DA1094" w:rsidP="00DA1094">
      <w:r>
        <w:rPr>
          <w:noProof/>
          <w:lang w:eastAsia="ru-RU"/>
        </w:rPr>
        <w:drawing>
          <wp:inline distT="0" distB="0" distL="0" distR="0">
            <wp:extent cx="5874385" cy="1595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4385" cy="1595755"/>
                    </a:xfrm>
                    <a:prstGeom prst="rect">
                      <a:avLst/>
                    </a:prstGeom>
                    <a:noFill/>
                    <a:ln>
                      <a:noFill/>
                    </a:ln>
                  </pic:spPr>
                </pic:pic>
              </a:graphicData>
            </a:graphic>
          </wp:inline>
        </w:drawing>
      </w:r>
    </w:p>
    <w:p w:rsidR="00DA1094" w:rsidRPr="001413B7" w:rsidRDefault="00DA1094" w:rsidP="00DA1094">
      <w:pPr>
        <w:pStyle w:val="BodyText21"/>
        <w:keepNext/>
        <w:widowControl/>
        <w:tabs>
          <w:tab w:val="left" w:pos="709"/>
        </w:tabs>
        <w:spacing w:before="240" w:after="240"/>
        <w:ind w:left="0" w:right="170" w:firstLine="0"/>
        <w:jc w:val="both"/>
        <w:rPr>
          <w:rFonts w:eastAsiaTheme="minorHAnsi"/>
          <w:sz w:val="20"/>
          <w:lang w:eastAsia="en-US"/>
        </w:rPr>
      </w:pPr>
      <w:r w:rsidRPr="001413B7">
        <w:rPr>
          <w:rFonts w:eastAsiaTheme="minorHAnsi"/>
          <w:sz w:val="20"/>
          <w:lang w:eastAsia="en-US"/>
        </w:rPr>
        <w:t xml:space="preserve">Комиссионные расходы Банка представлены следующим образом: </w:t>
      </w:r>
    </w:p>
    <w:p w:rsidR="00DA1094" w:rsidRPr="001413B7" w:rsidRDefault="00DA1094" w:rsidP="00DA1094">
      <w:r>
        <w:rPr>
          <w:noProof/>
          <w:lang w:eastAsia="ru-RU"/>
        </w:rPr>
        <w:drawing>
          <wp:inline distT="0" distB="0" distL="0" distR="0">
            <wp:extent cx="5874385" cy="1647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4385" cy="1647825"/>
                    </a:xfrm>
                    <a:prstGeom prst="rect">
                      <a:avLst/>
                    </a:prstGeom>
                    <a:noFill/>
                    <a:ln>
                      <a:noFill/>
                    </a:ln>
                  </pic:spPr>
                </pic:pic>
              </a:graphicData>
            </a:graphic>
          </wp:inline>
        </w:drawing>
      </w:r>
    </w:p>
    <w:p w:rsidR="00DA1094" w:rsidRPr="003F657E" w:rsidRDefault="00DA1094" w:rsidP="00DA1094">
      <w:pPr>
        <w:pStyle w:val="BodyText21"/>
        <w:widowControl/>
        <w:tabs>
          <w:tab w:val="left" w:pos="709"/>
        </w:tabs>
        <w:ind w:left="0" w:firstLine="0"/>
        <w:jc w:val="both"/>
        <w:rPr>
          <w:sz w:val="20"/>
        </w:rPr>
      </w:pPr>
      <w:r w:rsidRPr="005201C5">
        <w:rPr>
          <w:sz w:val="20"/>
        </w:rPr>
        <w:lastRenderedPageBreak/>
        <w:t xml:space="preserve">Комиссионные расходы по операциям со связанными сторонами составили </w:t>
      </w:r>
      <w:r>
        <w:rPr>
          <w:sz w:val="20"/>
        </w:rPr>
        <w:t xml:space="preserve">43 708 </w:t>
      </w:r>
      <w:r w:rsidRPr="005201C5">
        <w:rPr>
          <w:sz w:val="20"/>
        </w:rPr>
        <w:t>тыс. руб. (за 201</w:t>
      </w:r>
      <w:r w:rsidRPr="003A3795">
        <w:rPr>
          <w:sz w:val="20"/>
        </w:rPr>
        <w:t>7</w:t>
      </w:r>
      <w:r w:rsidRPr="005201C5">
        <w:rPr>
          <w:sz w:val="20"/>
        </w:rPr>
        <w:t xml:space="preserve"> г.: </w:t>
      </w:r>
      <w:r>
        <w:rPr>
          <w:sz w:val="20"/>
        </w:rPr>
        <w:t>12 309</w:t>
      </w:r>
      <w:r w:rsidRPr="005201C5">
        <w:rPr>
          <w:sz w:val="20"/>
        </w:rPr>
        <w:t> тыс. руб.). Информация по операциям со связанными с кредитной организацией сторонами представлены в Примечании 1.6.</w:t>
      </w:r>
    </w:p>
    <w:p w:rsidR="00DA1094" w:rsidRPr="003F657E" w:rsidRDefault="00DA1094" w:rsidP="00DA1094">
      <w:pPr>
        <w:pStyle w:val="BodyText21"/>
        <w:widowControl/>
        <w:tabs>
          <w:tab w:val="left" w:pos="709"/>
        </w:tabs>
        <w:ind w:left="0" w:firstLine="0"/>
        <w:jc w:val="both"/>
        <w:rPr>
          <w:sz w:val="20"/>
        </w:rPr>
      </w:pPr>
    </w:p>
    <w:p w:rsidR="00DA1094" w:rsidRPr="001413B7" w:rsidRDefault="00DA1094" w:rsidP="00DA1094">
      <w:pPr>
        <w:pStyle w:val="BodyText21"/>
        <w:widowControl/>
        <w:tabs>
          <w:tab w:val="left" w:pos="709"/>
        </w:tabs>
        <w:ind w:left="0" w:firstLine="0"/>
        <w:jc w:val="both"/>
        <w:rPr>
          <w:sz w:val="20"/>
        </w:rPr>
      </w:pPr>
    </w:p>
    <w:p w:rsidR="00DA1094" w:rsidRPr="001413B7" w:rsidRDefault="00DA1094" w:rsidP="00DA1094">
      <w:pPr>
        <w:pStyle w:val="Heading4"/>
      </w:pPr>
      <w:bookmarkStart w:id="40" w:name="_Toc528679052"/>
      <w:r w:rsidRPr="001413B7">
        <w:t>Процентные доходы</w:t>
      </w:r>
      <w:r>
        <w:t>, расходы</w:t>
      </w:r>
      <w:bookmarkEnd w:id="40"/>
    </w:p>
    <w:p w:rsidR="00DA1094" w:rsidRDefault="00DA1094" w:rsidP="00DA1094">
      <w:pPr>
        <w:spacing w:before="240" w:after="240" w:line="240" w:lineRule="auto"/>
      </w:pPr>
    </w:p>
    <w:tbl>
      <w:tblPr>
        <w:tblW w:w="8780" w:type="dxa"/>
        <w:tblLook w:val="04A0" w:firstRow="1" w:lastRow="0" w:firstColumn="1" w:lastColumn="0" w:noHBand="0" w:noVBand="1"/>
      </w:tblPr>
      <w:tblGrid>
        <w:gridCol w:w="4660"/>
        <w:gridCol w:w="2060"/>
        <w:gridCol w:w="2060"/>
      </w:tblGrid>
      <w:tr w:rsidR="00DA1094" w:rsidRPr="006913F8" w:rsidTr="00777B00">
        <w:trPr>
          <w:trHeight w:val="270"/>
        </w:trPr>
        <w:tc>
          <w:tcPr>
            <w:tcW w:w="4660" w:type="dxa"/>
            <w:tcBorders>
              <w:top w:val="nil"/>
              <w:left w:val="nil"/>
              <w:bottom w:val="single" w:sz="8" w:space="0" w:color="auto"/>
              <w:right w:val="nil"/>
            </w:tcBorders>
            <w:shd w:val="clear" w:color="auto" w:fill="auto"/>
            <w:vAlign w:val="bottom"/>
            <w:hideMark/>
          </w:tcPr>
          <w:p w:rsidR="00DA1094" w:rsidRPr="006913F8" w:rsidRDefault="00DA1094" w:rsidP="00777B00">
            <w:pPr>
              <w:spacing w:after="0" w:line="240" w:lineRule="auto"/>
              <w:rPr>
                <w:rFonts w:eastAsia="Times New Roman" w:cs="Times New Roman"/>
                <w:i/>
                <w:iCs/>
                <w:lang w:eastAsia="ru-RU"/>
              </w:rPr>
            </w:pPr>
            <w:r w:rsidRPr="006913F8">
              <w:rPr>
                <w:rFonts w:eastAsia="Times New Roman" w:cs="Times New Roman"/>
                <w:i/>
                <w:iCs/>
                <w:lang w:eastAsia="ru-RU"/>
              </w:rPr>
              <w:t>(в тысячах российских рублей)</w:t>
            </w:r>
          </w:p>
        </w:tc>
        <w:tc>
          <w:tcPr>
            <w:tcW w:w="2060" w:type="dxa"/>
            <w:tcBorders>
              <w:top w:val="nil"/>
              <w:left w:val="nil"/>
              <w:bottom w:val="single" w:sz="8" w:space="0" w:color="auto"/>
              <w:right w:val="nil"/>
            </w:tcBorders>
            <w:shd w:val="clear" w:color="auto" w:fill="auto"/>
            <w:vAlign w:val="bottom"/>
            <w:hideMark/>
          </w:tcPr>
          <w:p w:rsidR="00DA1094" w:rsidRPr="006913F8" w:rsidRDefault="00DA1094" w:rsidP="00777B00">
            <w:pPr>
              <w:spacing w:after="0" w:line="240" w:lineRule="auto"/>
              <w:jc w:val="right"/>
              <w:rPr>
                <w:rFonts w:eastAsia="Times New Roman"/>
                <w:b/>
                <w:bCs/>
                <w:lang w:eastAsia="ru-RU"/>
              </w:rPr>
            </w:pPr>
            <w:r w:rsidRPr="006913F8">
              <w:rPr>
                <w:rFonts w:eastAsia="Times New Roman"/>
                <w:b/>
                <w:bCs/>
                <w:lang w:eastAsia="ru-RU"/>
              </w:rPr>
              <w:t>2018</w:t>
            </w:r>
          </w:p>
        </w:tc>
        <w:tc>
          <w:tcPr>
            <w:tcW w:w="2060" w:type="dxa"/>
            <w:tcBorders>
              <w:top w:val="nil"/>
              <w:left w:val="nil"/>
              <w:bottom w:val="single" w:sz="8" w:space="0" w:color="auto"/>
              <w:right w:val="nil"/>
            </w:tcBorders>
            <w:shd w:val="clear" w:color="auto" w:fill="auto"/>
            <w:vAlign w:val="bottom"/>
            <w:hideMark/>
          </w:tcPr>
          <w:p w:rsidR="00DA1094" w:rsidRPr="006913F8" w:rsidRDefault="00DA1094" w:rsidP="00777B00">
            <w:pPr>
              <w:spacing w:after="0" w:line="240" w:lineRule="auto"/>
              <w:jc w:val="right"/>
              <w:rPr>
                <w:rFonts w:eastAsia="Times New Roman"/>
                <w:b/>
                <w:bCs/>
                <w:lang w:eastAsia="ru-RU"/>
              </w:rPr>
            </w:pPr>
            <w:r w:rsidRPr="006913F8">
              <w:rPr>
                <w:rFonts w:eastAsia="Times New Roman"/>
                <w:b/>
                <w:bCs/>
                <w:lang w:eastAsia="ru-RU"/>
              </w:rPr>
              <w:t>2017</w:t>
            </w:r>
          </w:p>
        </w:tc>
      </w:tr>
      <w:tr w:rsidR="00DA1094" w:rsidRPr="006913F8" w:rsidTr="00777B00">
        <w:trPr>
          <w:trHeight w:val="765"/>
        </w:trPr>
        <w:tc>
          <w:tcPr>
            <w:tcW w:w="4660" w:type="dxa"/>
            <w:tcBorders>
              <w:top w:val="nil"/>
              <w:left w:val="nil"/>
              <w:bottom w:val="nil"/>
              <w:right w:val="nil"/>
            </w:tcBorders>
            <w:shd w:val="clear" w:color="auto" w:fill="auto"/>
            <w:hideMark/>
          </w:tcPr>
          <w:p w:rsidR="00DA1094" w:rsidRPr="006913F8" w:rsidRDefault="00DA1094" w:rsidP="00777B00">
            <w:pPr>
              <w:spacing w:after="0" w:line="240" w:lineRule="auto"/>
              <w:rPr>
                <w:rFonts w:eastAsia="Times New Roman" w:cs="Times New Roman"/>
                <w:lang w:eastAsia="ru-RU"/>
              </w:rPr>
            </w:pPr>
            <w:r w:rsidRPr="006913F8">
              <w:rPr>
                <w:rFonts w:eastAsia="Times New Roman" w:cs="Times New Roman"/>
                <w:lang w:eastAsia="ru-RU"/>
              </w:rPr>
              <w:t>Процентные доходы от размещения межбанковских кредитов и депозитов в банках – резидентах Российской Федерации</w:t>
            </w:r>
          </w:p>
        </w:tc>
        <w:tc>
          <w:tcPr>
            <w:tcW w:w="2060" w:type="dxa"/>
            <w:tcBorders>
              <w:top w:val="nil"/>
              <w:left w:val="nil"/>
              <w:bottom w:val="nil"/>
              <w:right w:val="nil"/>
            </w:tcBorders>
            <w:shd w:val="clear" w:color="auto" w:fill="auto"/>
            <w:vAlign w:val="bottom"/>
            <w:hideMark/>
          </w:tcPr>
          <w:p w:rsidR="00DA1094" w:rsidRPr="006913F8" w:rsidRDefault="00DA1094" w:rsidP="00777B00">
            <w:pPr>
              <w:spacing w:after="0" w:line="240" w:lineRule="auto"/>
              <w:jc w:val="right"/>
              <w:rPr>
                <w:rFonts w:eastAsia="Times New Roman"/>
                <w:lang w:eastAsia="ru-RU"/>
              </w:rPr>
            </w:pPr>
            <w:r w:rsidRPr="006913F8">
              <w:rPr>
                <w:rFonts w:eastAsia="Times New Roman"/>
                <w:lang w:eastAsia="ru-RU"/>
              </w:rPr>
              <w:t>24 753</w:t>
            </w:r>
          </w:p>
        </w:tc>
        <w:tc>
          <w:tcPr>
            <w:tcW w:w="2060" w:type="dxa"/>
            <w:tcBorders>
              <w:top w:val="nil"/>
              <w:left w:val="nil"/>
              <w:bottom w:val="nil"/>
              <w:right w:val="nil"/>
            </w:tcBorders>
            <w:shd w:val="clear" w:color="auto" w:fill="auto"/>
            <w:vAlign w:val="bottom"/>
            <w:hideMark/>
          </w:tcPr>
          <w:p w:rsidR="00DA1094" w:rsidRPr="006913F8" w:rsidRDefault="00DA1094" w:rsidP="00777B00">
            <w:pPr>
              <w:spacing w:after="0" w:line="240" w:lineRule="auto"/>
              <w:jc w:val="right"/>
              <w:rPr>
                <w:rFonts w:eastAsia="Times New Roman"/>
                <w:lang w:eastAsia="ru-RU"/>
              </w:rPr>
            </w:pPr>
            <w:r w:rsidRPr="006913F8">
              <w:rPr>
                <w:rFonts w:eastAsia="Times New Roman"/>
                <w:lang w:eastAsia="ru-RU"/>
              </w:rPr>
              <w:t>30 599</w:t>
            </w:r>
          </w:p>
        </w:tc>
      </w:tr>
      <w:tr w:rsidR="00DA1094" w:rsidRPr="006913F8" w:rsidTr="00777B00">
        <w:trPr>
          <w:trHeight w:val="780"/>
        </w:trPr>
        <w:tc>
          <w:tcPr>
            <w:tcW w:w="4660" w:type="dxa"/>
            <w:tcBorders>
              <w:top w:val="nil"/>
              <w:left w:val="nil"/>
              <w:bottom w:val="single" w:sz="8" w:space="0" w:color="auto"/>
              <w:right w:val="nil"/>
            </w:tcBorders>
            <w:shd w:val="clear" w:color="auto" w:fill="auto"/>
            <w:hideMark/>
          </w:tcPr>
          <w:p w:rsidR="00DA1094" w:rsidRPr="006913F8" w:rsidRDefault="00DA1094" w:rsidP="00777B00">
            <w:pPr>
              <w:spacing w:after="0" w:line="240" w:lineRule="auto"/>
              <w:rPr>
                <w:rFonts w:eastAsia="Times New Roman" w:cs="Times New Roman"/>
                <w:lang w:eastAsia="ru-RU"/>
              </w:rPr>
            </w:pPr>
            <w:r w:rsidRPr="006913F8">
              <w:rPr>
                <w:rFonts w:eastAsia="Times New Roman" w:cs="Times New Roman"/>
                <w:lang w:eastAsia="ru-RU"/>
              </w:rPr>
              <w:t>Процентные доходы от ссуд, предоставленных клиентам, не являющихся кредитными организациями</w:t>
            </w:r>
          </w:p>
        </w:tc>
        <w:tc>
          <w:tcPr>
            <w:tcW w:w="2060" w:type="dxa"/>
            <w:tcBorders>
              <w:top w:val="nil"/>
              <w:left w:val="nil"/>
              <w:bottom w:val="single" w:sz="8" w:space="0" w:color="auto"/>
              <w:right w:val="nil"/>
            </w:tcBorders>
            <w:shd w:val="clear" w:color="auto" w:fill="auto"/>
            <w:vAlign w:val="bottom"/>
            <w:hideMark/>
          </w:tcPr>
          <w:p w:rsidR="00DA1094" w:rsidRPr="006913F8" w:rsidRDefault="00DA1094" w:rsidP="00777B00">
            <w:pPr>
              <w:spacing w:after="0" w:line="240" w:lineRule="auto"/>
              <w:jc w:val="right"/>
              <w:rPr>
                <w:rFonts w:eastAsia="Times New Roman"/>
                <w:lang w:eastAsia="ru-RU"/>
              </w:rPr>
            </w:pPr>
            <w:r w:rsidRPr="006913F8">
              <w:rPr>
                <w:rFonts w:eastAsia="Times New Roman"/>
                <w:lang w:eastAsia="ru-RU"/>
              </w:rPr>
              <w:t>7 826</w:t>
            </w:r>
          </w:p>
        </w:tc>
        <w:tc>
          <w:tcPr>
            <w:tcW w:w="2060" w:type="dxa"/>
            <w:tcBorders>
              <w:top w:val="nil"/>
              <w:left w:val="nil"/>
              <w:bottom w:val="single" w:sz="8" w:space="0" w:color="auto"/>
              <w:right w:val="nil"/>
            </w:tcBorders>
            <w:shd w:val="clear" w:color="auto" w:fill="auto"/>
            <w:vAlign w:val="bottom"/>
            <w:hideMark/>
          </w:tcPr>
          <w:p w:rsidR="00DA1094" w:rsidRPr="006913F8" w:rsidRDefault="00DA1094" w:rsidP="00777B00">
            <w:pPr>
              <w:spacing w:after="0" w:line="240" w:lineRule="auto"/>
              <w:jc w:val="right"/>
              <w:rPr>
                <w:rFonts w:eastAsia="Times New Roman"/>
                <w:lang w:eastAsia="ru-RU"/>
              </w:rPr>
            </w:pPr>
            <w:r w:rsidRPr="006913F8">
              <w:rPr>
                <w:rFonts w:eastAsia="Times New Roman"/>
                <w:lang w:eastAsia="ru-RU"/>
              </w:rPr>
              <w:t>203</w:t>
            </w:r>
          </w:p>
        </w:tc>
      </w:tr>
      <w:tr w:rsidR="00DA1094" w:rsidRPr="006913F8" w:rsidTr="00777B00">
        <w:trPr>
          <w:trHeight w:val="75"/>
        </w:trPr>
        <w:tc>
          <w:tcPr>
            <w:tcW w:w="4660" w:type="dxa"/>
            <w:tcBorders>
              <w:top w:val="nil"/>
              <w:left w:val="nil"/>
              <w:bottom w:val="nil"/>
              <w:right w:val="nil"/>
            </w:tcBorders>
            <w:shd w:val="clear" w:color="auto" w:fill="auto"/>
            <w:hideMark/>
          </w:tcPr>
          <w:p w:rsidR="00DA1094" w:rsidRPr="006913F8" w:rsidRDefault="00DA1094" w:rsidP="00777B00">
            <w:pPr>
              <w:spacing w:after="0" w:line="240" w:lineRule="auto"/>
              <w:jc w:val="right"/>
              <w:rPr>
                <w:rFonts w:eastAsia="Times New Roman"/>
                <w:lang w:eastAsia="ru-RU"/>
              </w:rPr>
            </w:pPr>
          </w:p>
        </w:tc>
        <w:tc>
          <w:tcPr>
            <w:tcW w:w="2060" w:type="dxa"/>
            <w:tcBorders>
              <w:top w:val="nil"/>
              <w:left w:val="nil"/>
              <w:bottom w:val="nil"/>
              <w:right w:val="nil"/>
            </w:tcBorders>
            <w:shd w:val="clear" w:color="auto" w:fill="auto"/>
            <w:noWrap/>
            <w:vAlign w:val="bottom"/>
            <w:hideMark/>
          </w:tcPr>
          <w:p w:rsidR="00DA1094" w:rsidRPr="006913F8" w:rsidRDefault="00DA1094" w:rsidP="00777B00">
            <w:pPr>
              <w:spacing w:after="0" w:line="240" w:lineRule="auto"/>
              <w:rPr>
                <w:rFonts w:eastAsia="Times New Roman" w:cs="Times New Roman"/>
                <w:lang w:eastAsia="ru-RU"/>
              </w:rPr>
            </w:pPr>
          </w:p>
        </w:tc>
        <w:tc>
          <w:tcPr>
            <w:tcW w:w="2060" w:type="dxa"/>
            <w:tcBorders>
              <w:top w:val="nil"/>
              <w:left w:val="nil"/>
              <w:bottom w:val="nil"/>
              <w:right w:val="nil"/>
            </w:tcBorders>
            <w:shd w:val="clear" w:color="auto" w:fill="auto"/>
            <w:vAlign w:val="bottom"/>
            <w:hideMark/>
          </w:tcPr>
          <w:p w:rsidR="00DA1094" w:rsidRPr="006913F8" w:rsidRDefault="00DA1094" w:rsidP="00777B00">
            <w:pPr>
              <w:spacing w:after="0" w:line="240" w:lineRule="auto"/>
              <w:jc w:val="right"/>
              <w:rPr>
                <w:rFonts w:eastAsia="Times New Roman" w:cs="Times New Roman"/>
                <w:lang w:eastAsia="ru-RU"/>
              </w:rPr>
            </w:pPr>
          </w:p>
        </w:tc>
      </w:tr>
      <w:tr w:rsidR="00DA1094" w:rsidRPr="006913F8" w:rsidTr="00777B00">
        <w:trPr>
          <w:trHeight w:val="255"/>
        </w:trPr>
        <w:tc>
          <w:tcPr>
            <w:tcW w:w="4660" w:type="dxa"/>
            <w:tcBorders>
              <w:top w:val="nil"/>
              <w:left w:val="nil"/>
              <w:bottom w:val="nil"/>
              <w:right w:val="nil"/>
            </w:tcBorders>
            <w:shd w:val="clear" w:color="auto" w:fill="auto"/>
            <w:hideMark/>
          </w:tcPr>
          <w:p w:rsidR="00DA1094" w:rsidRPr="006913F8" w:rsidRDefault="00DA1094" w:rsidP="00777B00">
            <w:pPr>
              <w:spacing w:after="0" w:line="240" w:lineRule="auto"/>
              <w:rPr>
                <w:rFonts w:eastAsia="Times New Roman" w:cs="Times New Roman"/>
                <w:b/>
                <w:bCs/>
                <w:lang w:eastAsia="ru-RU"/>
              </w:rPr>
            </w:pPr>
            <w:r w:rsidRPr="006913F8">
              <w:rPr>
                <w:rFonts w:eastAsia="Times New Roman" w:cs="Times New Roman"/>
                <w:b/>
                <w:bCs/>
                <w:lang w:eastAsia="ru-RU"/>
              </w:rPr>
              <w:t>Итого процентные доходы</w:t>
            </w:r>
          </w:p>
        </w:tc>
        <w:tc>
          <w:tcPr>
            <w:tcW w:w="2060" w:type="dxa"/>
            <w:tcBorders>
              <w:top w:val="nil"/>
              <w:left w:val="nil"/>
              <w:bottom w:val="nil"/>
              <w:right w:val="nil"/>
            </w:tcBorders>
            <w:shd w:val="clear" w:color="auto" w:fill="auto"/>
            <w:vAlign w:val="bottom"/>
            <w:hideMark/>
          </w:tcPr>
          <w:p w:rsidR="00DA1094" w:rsidRPr="006913F8" w:rsidRDefault="00DA1094" w:rsidP="00777B00">
            <w:pPr>
              <w:spacing w:after="0" w:line="240" w:lineRule="auto"/>
              <w:jc w:val="right"/>
              <w:rPr>
                <w:rFonts w:eastAsia="Times New Roman"/>
                <w:b/>
                <w:bCs/>
                <w:lang w:eastAsia="ru-RU"/>
              </w:rPr>
            </w:pPr>
            <w:r w:rsidRPr="006913F8">
              <w:rPr>
                <w:rFonts w:eastAsia="Times New Roman"/>
                <w:b/>
                <w:bCs/>
                <w:lang w:eastAsia="ru-RU"/>
              </w:rPr>
              <w:t>32 579</w:t>
            </w:r>
          </w:p>
        </w:tc>
        <w:tc>
          <w:tcPr>
            <w:tcW w:w="2060" w:type="dxa"/>
            <w:tcBorders>
              <w:top w:val="nil"/>
              <w:left w:val="nil"/>
              <w:bottom w:val="nil"/>
              <w:right w:val="nil"/>
            </w:tcBorders>
            <w:shd w:val="clear" w:color="auto" w:fill="auto"/>
            <w:vAlign w:val="bottom"/>
            <w:hideMark/>
          </w:tcPr>
          <w:p w:rsidR="00DA1094" w:rsidRPr="006913F8" w:rsidRDefault="00DA1094" w:rsidP="00777B00">
            <w:pPr>
              <w:spacing w:after="0" w:line="240" w:lineRule="auto"/>
              <w:jc w:val="right"/>
              <w:rPr>
                <w:rFonts w:eastAsia="Times New Roman"/>
                <w:b/>
                <w:bCs/>
                <w:lang w:eastAsia="ru-RU"/>
              </w:rPr>
            </w:pPr>
            <w:r w:rsidRPr="006913F8">
              <w:rPr>
                <w:rFonts w:eastAsia="Times New Roman"/>
                <w:b/>
                <w:bCs/>
                <w:lang w:eastAsia="ru-RU"/>
              </w:rPr>
              <w:t>30 802</w:t>
            </w:r>
          </w:p>
        </w:tc>
      </w:tr>
      <w:tr w:rsidR="00DA1094" w:rsidRPr="006913F8" w:rsidTr="00777B00">
        <w:trPr>
          <w:trHeight w:val="75"/>
        </w:trPr>
        <w:tc>
          <w:tcPr>
            <w:tcW w:w="4660" w:type="dxa"/>
            <w:tcBorders>
              <w:top w:val="nil"/>
              <w:left w:val="nil"/>
              <w:bottom w:val="single" w:sz="12" w:space="0" w:color="auto"/>
              <w:right w:val="nil"/>
            </w:tcBorders>
            <w:shd w:val="clear" w:color="auto" w:fill="auto"/>
            <w:hideMark/>
          </w:tcPr>
          <w:p w:rsidR="00DA1094" w:rsidRPr="006913F8" w:rsidRDefault="00DA1094" w:rsidP="00777B00">
            <w:pPr>
              <w:spacing w:after="0" w:line="240" w:lineRule="auto"/>
              <w:rPr>
                <w:rFonts w:eastAsia="Times New Roman" w:cs="Times New Roman"/>
                <w:b/>
                <w:bCs/>
                <w:sz w:val="18"/>
                <w:szCs w:val="18"/>
                <w:lang w:eastAsia="ru-RU"/>
              </w:rPr>
            </w:pPr>
            <w:r w:rsidRPr="006913F8">
              <w:rPr>
                <w:rFonts w:eastAsia="Times New Roman" w:cs="Times New Roman"/>
                <w:b/>
                <w:bCs/>
                <w:sz w:val="18"/>
                <w:szCs w:val="18"/>
                <w:lang w:eastAsia="ru-RU"/>
              </w:rPr>
              <w:t> </w:t>
            </w:r>
          </w:p>
        </w:tc>
        <w:tc>
          <w:tcPr>
            <w:tcW w:w="2060" w:type="dxa"/>
            <w:tcBorders>
              <w:top w:val="nil"/>
              <w:left w:val="nil"/>
              <w:bottom w:val="single" w:sz="12" w:space="0" w:color="auto"/>
              <w:right w:val="nil"/>
            </w:tcBorders>
            <w:shd w:val="clear" w:color="auto" w:fill="auto"/>
            <w:noWrap/>
            <w:vAlign w:val="bottom"/>
            <w:hideMark/>
          </w:tcPr>
          <w:p w:rsidR="00DA1094" w:rsidRPr="006913F8" w:rsidRDefault="00DA1094" w:rsidP="00777B00">
            <w:pPr>
              <w:spacing w:after="0" w:line="240" w:lineRule="auto"/>
              <w:jc w:val="right"/>
              <w:rPr>
                <w:rFonts w:eastAsia="Times New Roman" w:cs="Times New Roman"/>
                <w:b/>
                <w:bCs/>
                <w:sz w:val="18"/>
                <w:szCs w:val="18"/>
                <w:lang w:eastAsia="ru-RU"/>
              </w:rPr>
            </w:pPr>
            <w:r w:rsidRPr="006913F8">
              <w:rPr>
                <w:rFonts w:eastAsia="Times New Roman" w:cs="Times New Roman"/>
                <w:b/>
                <w:bCs/>
                <w:sz w:val="18"/>
                <w:szCs w:val="18"/>
                <w:lang w:eastAsia="ru-RU"/>
              </w:rPr>
              <w:t> </w:t>
            </w:r>
          </w:p>
        </w:tc>
        <w:tc>
          <w:tcPr>
            <w:tcW w:w="2060" w:type="dxa"/>
            <w:tcBorders>
              <w:top w:val="nil"/>
              <w:left w:val="nil"/>
              <w:bottom w:val="single" w:sz="12" w:space="0" w:color="auto"/>
              <w:right w:val="nil"/>
            </w:tcBorders>
            <w:shd w:val="clear" w:color="auto" w:fill="auto"/>
            <w:vAlign w:val="bottom"/>
            <w:hideMark/>
          </w:tcPr>
          <w:p w:rsidR="00DA1094" w:rsidRPr="006913F8" w:rsidRDefault="00DA1094" w:rsidP="00777B00">
            <w:pPr>
              <w:spacing w:after="0" w:line="240" w:lineRule="auto"/>
              <w:jc w:val="right"/>
              <w:rPr>
                <w:rFonts w:eastAsia="Times New Roman" w:cs="Times New Roman"/>
                <w:b/>
                <w:bCs/>
                <w:sz w:val="18"/>
                <w:szCs w:val="18"/>
                <w:lang w:eastAsia="ru-RU"/>
              </w:rPr>
            </w:pPr>
            <w:r w:rsidRPr="006913F8">
              <w:rPr>
                <w:rFonts w:eastAsia="Times New Roman" w:cs="Times New Roman"/>
                <w:b/>
                <w:bCs/>
                <w:sz w:val="18"/>
                <w:szCs w:val="18"/>
                <w:lang w:eastAsia="ru-RU"/>
              </w:rPr>
              <w:t> </w:t>
            </w:r>
          </w:p>
        </w:tc>
      </w:tr>
    </w:tbl>
    <w:p w:rsidR="00DA1094" w:rsidRDefault="00DA1094" w:rsidP="00DA1094">
      <w:pPr>
        <w:spacing w:before="240" w:after="240" w:line="240" w:lineRule="auto"/>
        <w:rPr>
          <w:rFonts w:ascii="Arial" w:hAnsi="Arial"/>
        </w:rPr>
      </w:pPr>
    </w:p>
    <w:tbl>
      <w:tblPr>
        <w:tblW w:w="8780" w:type="dxa"/>
        <w:tblLook w:val="04A0" w:firstRow="1" w:lastRow="0" w:firstColumn="1" w:lastColumn="0" w:noHBand="0" w:noVBand="1"/>
      </w:tblPr>
      <w:tblGrid>
        <w:gridCol w:w="4660"/>
        <w:gridCol w:w="2060"/>
        <w:gridCol w:w="2060"/>
      </w:tblGrid>
      <w:tr w:rsidR="00DA1094" w:rsidRPr="00AF4103" w:rsidTr="00777B00">
        <w:trPr>
          <w:trHeight w:val="270"/>
        </w:trPr>
        <w:tc>
          <w:tcPr>
            <w:tcW w:w="4660" w:type="dxa"/>
            <w:tcBorders>
              <w:top w:val="nil"/>
              <w:left w:val="nil"/>
              <w:bottom w:val="single" w:sz="8" w:space="0" w:color="auto"/>
              <w:right w:val="nil"/>
            </w:tcBorders>
            <w:shd w:val="clear" w:color="auto" w:fill="auto"/>
            <w:vAlign w:val="bottom"/>
            <w:hideMark/>
          </w:tcPr>
          <w:p w:rsidR="00DA1094" w:rsidRPr="00AF4103" w:rsidRDefault="00DA1094" w:rsidP="00777B00">
            <w:pPr>
              <w:rPr>
                <w:rFonts w:eastAsia="Times New Roman" w:cs="Times New Roman"/>
                <w:i/>
                <w:iCs/>
                <w:lang w:eastAsia="ru-RU"/>
              </w:rPr>
            </w:pPr>
            <w:r w:rsidRPr="00AF4103">
              <w:rPr>
                <w:rFonts w:eastAsia="Times New Roman" w:cs="Times New Roman"/>
                <w:i/>
                <w:iCs/>
                <w:lang w:eastAsia="ru-RU"/>
              </w:rPr>
              <w:t>(в тысячах российских рублей)</w:t>
            </w:r>
          </w:p>
        </w:tc>
        <w:tc>
          <w:tcPr>
            <w:tcW w:w="2060" w:type="dxa"/>
            <w:tcBorders>
              <w:top w:val="nil"/>
              <w:left w:val="nil"/>
              <w:bottom w:val="single" w:sz="8" w:space="0" w:color="auto"/>
              <w:right w:val="nil"/>
            </w:tcBorders>
            <w:shd w:val="clear" w:color="auto" w:fill="auto"/>
            <w:vAlign w:val="bottom"/>
            <w:hideMark/>
          </w:tcPr>
          <w:p w:rsidR="00DA1094" w:rsidRPr="00AF4103" w:rsidRDefault="00DA1094" w:rsidP="00777B00">
            <w:pPr>
              <w:spacing w:after="0" w:line="240" w:lineRule="auto"/>
              <w:jc w:val="right"/>
              <w:rPr>
                <w:rFonts w:ascii="Arial" w:eastAsia="Times New Roman" w:hAnsi="Arial"/>
                <w:b/>
                <w:bCs/>
                <w:lang w:eastAsia="ru-RU"/>
              </w:rPr>
            </w:pPr>
            <w:r w:rsidRPr="00AF4103">
              <w:rPr>
                <w:rFonts w:ascii="Arial" w:eastAsia="Times New Roman" w:hAnsi="Arial"/>
                <w:b/>
                <w:bCs/>
                <w:lang w:eastAsia="ru-RU"/>
              </w:rPr>
              <w:t>2018</w:t>
            </w:r>
          </w:p>
        </w:tc>
        <w:tc>
          <w:tcPr>
            <w:tcW w:w="2060" w:type="dxa"/>
            <w:tcBorders>
              <w:top w:val="nil"/>
              <w:left w:val="nil"/>
              <w:bottom w:val="single" w:sz="8" w:space="0" w:color="auto"/>
              <w:right w:val="nil"/>
            </w:tcBorders>
            <w:shd w:val="clear" w:color="auto" w:fill="auto"/>
            <w:vAlign w:val="bottom"/>
            <w:hideMark/>
          </w:tcPr>
          <w:p w:rsidR="00DA1094" w:rsidRPr="00AF4103" w:rsidRDefault="00DA1094" w:rsidP="00777B00">
            <w:pPr>
              <w:spacing w:after="0" w:line="240" w:lineRule="auto"/>
              <w:jc w:val="right"/>
              <w:rPr>
                <w:rFonts w:ascii="Arial" w:eastAsia="Times New Roman" w:hAnsi="Arial"/>
                <w:b/>
                <w:bCs/>
                <w:lang w:eastAsia="ru-RU"/>
              </w:rPr>
            </w:pPr>
            <w:r w:rsidRPr="00AF4103">
              <w:rPr>
                <w:rFonts w:ascii="Arial" w:eastAsia="Times New Roman" w:hAnsi="Arial"/>
                <w:b/>
                <w:bCs/>
                <w:lang w:eastAsia="ru-RU"/>
              </w:rPr>
              <w:t>2017</w:t>
            </w:r>
          </w:p>
        </w:tc>
      </w:tr>
      <w:tr w:rsidR="00DA1094" w:rsidRPr="00AF4103" w:rsidTr="00777B00">
        <w:trPr>
          <w:trHeight w:val="780"/>
        </w:trPr>
        <w:tc>
          <w:tcPr>
            <w:tcW w:w="4660" w:type="dxa"/>
            <w:tcBorders>
              <w:top w:val="nil"/>
              <w:left w:val="nil"/>
              <w:bottom w:val="single" w:sz="8" w:space="0" w:color="auto"/>
              <w:right w:val="nil"/>
            </w:tcBorders>
            <w:shd w:val="clear" w:color="auto" w:fill="auto"/>
            <w:hideMark/>
          </w:tcPr>
          <w:p w:rsidR="00DA1094" w:rsidRPr="00AF4103" w:rsidRDefault="00DA1094" w:rsidP="00777B00">
            <w:pPr>
              <w:spacing w:after="0" w:line="240" w:lineRule="auto"/>
              <w:rPr>
                <w:rFonts w:eastAsia="Times New Roman" w:cs="Times New Roman"/>
                <w:lang w:eastAsia="ru-RU"/>
              </w:rPr>
            </w:pPr>
            <w:r w:rsidRPr="00AF4103">
              <w:rPr>
                <w:rFonts w:eastAsia="Times New Roman" w:cs="Times New Roman"/>
                <w:lang w:eastAsia="ru-RU"/>
              </w:rPr>
              <w:t>Процентные расходы по привлеченным средствам клиентов, не являющихся кредитными организациями</w:t>
            </w:r>
          </w:p>
        </w:tc>
        <w:tc>
          <w:tcPr>
            <w:tcW w:w="2060" w:type="dxa"/>
            <w:tcBorders>
              <w:top w:val="nil"/>
              <w:left w:val="nil"/>
              <w:bottom w:val="single" w:sz="8" w:space="0" w:color="auto"/>
              <w:right w:val="nil"/>
            </w:tcBorders>
            <w:shd w:val="clear" w:color="auto" w:fill="auto"/>
            <w:vAlign w:val="bottom"/>
            <w:hideMark/>
          </w:tcPr>
          <w:p w:rsidR="00DA1094" w:rsidRPr="00AF4103" w:rsidRDefault="00DA1094" w:rsidP="00777B00">
            <w:pPr>
              <w:spacing w:after="0" w:line="240" w:lineRule="auto"/>
              <w:jc w:val="right"/>
              <w:rPr>
                <w:rFonts w:ascii="Arial" w:eastAsia="Times New Roman" w:hAnsi="Arial"/>
                <w:lang w:eastAsia="ru-RU"/>
              </w:rPr>
            </w:pPr>
            <w:r w:rsidRPr="00AF4103">
              <w:rPr>
                <w:rFonts w:ascii="Arial" w:eastAsia="Times New Roman" w:hAnsi="Arial"/>
                <w:lang w:eastAsia="ru-RU"/>
              </w:rPr>
              <w:t>25 985</w:t>
            </w:r>
          </w:p>
        </w:tc>
        <w:tc>
          <w:tcPr>
            <w:tcW w:w="2060" w:type="dxa"/>
            <w:tcBorders>
              <w:top w:val="nil"/>
              <w:left w:val="nil"/>
              <w:bottom w:val="single" w:sz="8" w:space="0" w:color="auto"/>
              <w:right w:val="nil"/>
            </w:tcBorders>
            <w:shd w:val="clear" w:color="auto" w:fill="auto"/>
            <w:vAlign w:val="bottom"/>
            <w:hideMark/>
          </w:tcPr>
          <w:p w:rsidR="00DA1094" w:rsidRPr="00AF4103" w:rsidRDefault="00DA1094" w:rsidP="00777B00">
            <w:pPr>
              <w:spacing w:after="0" w:line="240" w:lineRule="auto"/>
              <w:jc w:val="right"/>
              <w:rPr>
                <w:rFonts w:ascii="Arial" w:eastAsia="Times New Roman" w:hAnsi="Arial"/>
                <w:lang w:eastAsia="ru-RU"/>
              </w:rPr>
            </w:pPr>
            <w:r w:rsidRPr="00AF4103">
              <w:rPr>
                <w:rFonts w:ascii="Arial" w:eastAsia="Times New Roman" w:hAnsi="Arial"/>
                <w:lang w:eastAsia="ru-RU"/>
              </w:rPr>
              <w:t>3 149</w:t>
            </w:r>
          </w:p>
        </w:tc>
      </w:tr>
      <w:tr w:rsidR="00DA1094" w:rsidRPr="00AF4103" w:rsidTr="00777B00">
        <w:trPr>
          <w:trHeight w:val="255"/>
        </w:trPr>
        <w:tc>
          <w:tcPr>
            <w:tcW w:w="4660" w:type="dxa"/>
            <w:tcBorders>
              <w:top w:val="nil"/>
              <w:left w:val="nil"/>
              <w:bottom w:val="nil"/>
              <w:right w:val="nil"/>
            </w:tcBorders>
            <w:shd w:val="clear" w:color="auto" w:fill="auto"/>
            <w:hideMark/>
          </w:tcPr>
          <w:p w:rsidR="00DA1094" w:rsidRPr="00AF4103" w:rsidRDefault="00DA1094" w:rsidP="00777B00">
            <w:pPr>
              <w:spacing w:after="0" w:line="240" w:lineRule="auto"/>
              <w:rPr>
                <w:rFonts w:eastAsia="Times New Roman" w:cs="Times New Roman"/>
                <w:b/>
                <w:bCs/>
                <w:lang w:eastAsia="ru-RU"/>
              </w:rPr>
            </w:pPr>
            <w:r w:rsidRPr="00AF4103">
              <w:rPr>
                <w:rFonts w:eastAsia="Times New Roman" w:cs="Times New Roman"/>
                <w:b/>
                <w:bCs/>
                <w:lang w:eastAsia="ru-RU"/>
              </w:rPr>
              <w:t>Итого процентные расходы</w:t>
            </w:r>
          </w:p>
        </w:tc>
        <w:tc>
          <w:tcPr>
            <w:tcW w:w="2060" w:type="dxa"/>
            <w:tcBorders>
              <w:top w:val="nil"/>
              <w:left w:val="nil"/>
              <w:bottom w:val="nil"/>
              <w:right w:val="nil"/>
            </w:tcBorders>
            <w:shd w:val="clear" w:color="auto" w:fill="auto"/>
            <w:vAlign w:val="bottom"/>
            <w:hideMark/>
          </w:tcPr>
          <w:p w:rsidR="00DA1094" w:rsidRPr="00AF4103" w:rsidRDefault="00DA1094" w:rsidP="00777B00">
            <w:pPr>
              <w:spacing w:after="0" w:line="240" w:lineRule="auto"/>
              <w:jc w:val="right"/>
              <w:rPr>
                <w:rFonts w:ascii="Arial" w:eastAsia="Times New Roman" w:hAnsi="Arial"/>
                <w:b/>
                <w:bCs/>
                <w:lang w:eastAsia="ru-RU"/>
              </w:rPr>
            </w:pPr>
            <w:r w:rsidRPr="00AF4103">
              <w:rPr>
                <w:rFonts w:ascii="Arial" w:eastAsia="Times New Roman" w:hAnsi="Arial"/>
                <w:b/>
                <w:bCs/>
                <w:lang w:eastAsia="ru-RU"/>
              </w:rPr>
              <w:t>25 985</w:t>
            </w:r>
          </w:p>
        </w:tc>
        <w:tc>
          <w:tcPr>
            <w:tcW w:w="2060" w:type="dxa"/>
            <w:tcBorders>
              <w:top w:val="nil"/>
              <w:left w:val="nil"/>
              <w:bottom w:val="nil"/>
              <w:right w:val="nil"/>
            </w:tcBorders>
            <w:shd w:val="clear" w:color="auto" w:fill="auto"/>
            <w:vAlign w:val="bottom"/>
            <w:hideMark/>
          </w:tcPr>
          <w:p w:rsidR="00DA1094" w:rsidRPr="00AF4103" w:rsidRDefault="00DA1094" w:rsidP="00777B00">
            <w:pPr>
              <w:spacing w:after="0" w:line="240" w:lineRule="auto"/>
              <w:jc w:val="right"/>
              <w:rPr>
                <w:rFonts w:ascii="Arial" w:eastAsia="Times New Roman" w:hAnsi="Arial"/>
                <w:b/>
                <w:bCs/>
                <w:lang w:eastAsia="ru-RU"/>
              </w:rPr>
            </w:pPr>
            <w:r w:rsidRPr="00AF4103">
              <w:rPr>
                <w:rFonts w:ascii="Arial" w:eastAsia="Times New Roman" w:hAnsi="Arial"/>
                <w:b/>
                <w:bCs/>
                <w:lang w:eastAsia="ru-RU"/>
              </w:rPr>
              <w:t>3 149</w:t>
            </w:r>
          </w:p>
        </w:tc>
      </w:tr>
    </w:tbl>
    <w:p w:rsidR="00DA1094" w:rsidRPr="00FD621E" w:rsidRDefault="00DA1094" w:rsidP="00DA1094">
      <w:pPr>
        <w:keepNext/>
        <w:spacing w:before="240" w:after="240" w:line="240" w:lineRule="auto"/>
        <w:rPr>
          <w:rFonts w:cs="Times New Roman"/>
        </w:rPr>
      </w:pPr>
      <w:r w:rsidRPr="00FD621E">
        <w:rPr>
          <w:rFonts w:cs="Times New Roman"/>
        </w:rPr>
        <w:t>В таблице ниже представлена информация об убытках и суммах восстановления обесценения:</w:t>
      </w:r>
    </w:p>
    <w:p w:rsidR="00DA1094" w:rsidRDefault="00DA1094" w:rsidP="00DA1094">
      <w:r>
        <w:rPr>
          <w:noProof/>
          <w:lang w:eastAsia="ru-RU"/>
        </w:rPr>
        <w:drawing>
          <wp:inline distT="0" distB="0" distL="0" distR="0">
            <wp:extent cx="5857240" cy="1759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7240" cy="1759585"/>
                    </a:xfrm>
                    <a:prstGeom prst="rect">
                      <a:avLst/>
                    </a:prstGeom>
                    <a:noFill/>
                    <a:ln>
                      <a:noFill/>
                    </a:ln>
                  </pic:spPr>
                </pic:pic>
              </a:graphicData>
            </a:graphic>
          </wp:inline>
        </w:drawing>
      </w:r>
    </w:p>
    <w:p w:rsidR="00DA1094" w:rsidRPr="001413B7" w:rsidRDefault="00DA1094" w:rsidP="00DA1094">
      <w:pPr>
        <w:pStyle w:val="Heading4"/>
      </w:pPr>
      <w:bookmarkStart w:id="41" w:name="_Toc528679053"/>
      <w:r w:rsidRPr="001413B7">
        <w:t>Прочие операционные доходы</w:t>
      </w:r>
      <w:bookmarkEnd w:id="41"/>
    </w:p>
    <w:p w:rsidR="00DA1094" w:rsidRDefault="00DA1094" w:rsidP="00DA1094">
      <w:pPr>
        <w:pStyle w:val="BodyText21"/>
        <w:widowControl/>
        <w:tabs>
          <w:tab w:val="left" w:pos="709"/>
        </w:tabs>
        <w:spacing w:after="240"/>
        <w:ind w:left="0" w:right="170" w:firstLine="0"/>
        <w:jc w:val="both"/>
        <w:rPr>
          <w:rFonts w:eastAsiaTheme="minorHAnsi"/>
          <w:sz w:val="20"/>
          <w:lang w:eastAsia="en-US"/>
        </w:rPr>
      </w:pPr>
      <w:r w:rsidRPr="001413B7">
        <w:rPr>
          <w:rFonts w:eastAsiaTheme="minorHAnsi"/>
          <w:sz w:val="20"/>
          <w:lang w:eastAsia="en-US"/>
        </w:rPr>
        <w:t xml:space="preserve">Прочие операционные доходы Банка представлены следующим образом: </w:t>
      </w:r>
    </w:p>
    <w:p w:rsidR="00DA1094" w:rsidRDefault="00DA1094" w:rsidP="00DA1094">
      <w:r>
        <w:rPr>
          <w:noProof/>
          <w:lang w:eastAsia="ru-RU"/>
        </w:rPr>
        <w:lastRenderedPageBreak/>
        <w:drawing>
          <wp:inline distT="0" distB="0" distL="0" distR="0">
            <wp:extent cx="5874385" cy="2009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4385" cy="2009775"/>
                    </a:xfrm>
                    <a:prstGeom prst="rect">
                      <a:avLst/>
                    </a:prstGeom>
                    <a:noFill/>
                    <a:ln>
                      <a:noFill/>
                    </a:ln>
                  </pic:spPr>
                </pic:pic>
              </a:graphicData>
            </a:graphic>
          </wp:inline>
        </w:drawing>
      </w:r>
    </w:p>
    <w:p w:rsidR="00DA1094" w:rsidRDefault="00DA1094" w:rsidP="00DA1094">
      <w:pPr>
        <w:pStyle w:val="Heading4"/>
      </w:pPr>
      <w:bookmarkStart w:id="42" w:name="_Toc528679054"/>
      <w:r w:rsidRPr="001413B7">
        <w:t xml:space="preserve">Чистые </w:t>
      </w:r>
      <w:r w:rsidRPr="003F657E">
        <w:t>расходы от переоценки иностранной валюты</w:t>
      </w:r>
      <w:bookmarkEnd w:id="42"/>
    </w:p>
    <w:p w:rsidR="00DA1094" w:rsidRPr="001413B7" w:rsidRDefault="00DA1094" w:rsidP="00DA1094">
      <w:pPr>
        <w:spacing w:line="240" w:lineRule="auto"/>
        <w:jc w:val="both"/>
        <w:rPr>
          <w:rFonts w:cs="Times New Roman"/>
        </w:rPr>
      </w:pPr>
      <w:r w:rsidRPr="001413B7">
        <w:rPr>
          <w:rFonts w:cs="Times New Roman"/>
        </w:rPr>
        <w:t xml:space="preserve">В течение </w:t>
      </w:r>
      <w:r>
        <w:rPr>
          <w:rFonts w:cs="Times New Roman"/>
        </w:rPr>
        <w:t>9 месяцев 2018 году</w:t>
      </w:r>
      <w:r w:rsidRPr="001413B7">
        <w:rPr>
          <w:rFonts w:cs="Times New Roman"/>
        </w:rPr>
        <w:t xml:space="preserve"> в составе </w:t>
      </w:r>
      <w:r>
        <w:rPr>
          <w:rFonts w:cs="Times New Roman"/>
        </w:rPr>
        <w:t xml:space="preserve">прибыли </w:t>
      </w:r>
      <w:r w:rsidRPr="001413B7">
        <w:rPr>
          <w:rFonts w:cs="Times New Roman"/>
        </w:rPr>
        <w:t xml:space="preserve">была признана сумма курсовых разниц за исключением курсовых разниц, связанных с финансовыми инструментами, оцениваемыми через прибыль или убыток, в размере </w:t>
      </w:r>
      <w:r>
        <w:rPr>
          <w:rFonts w:cs="Times New Roman"/>
        </w:rPr>
        <w:t>убытка 101 213</w:t>
      </w:r>
      <w:r w:rsidRPr="003F657E">
        <w:rPr>
          <w:rFonts w:cs="Times New Roman"/>
        </w:rPr>
        <w:t xml:space="preserve"> </w:t>
      </w:r>
      <w:r w:rsidRPr="001413B7">
        <w:rPr>
          <w:rFonts w:cs="Times New Roman"/>
        </w:rPr>
        <w:t>тыс. руб. (201</w:t>
      </w:r>
      <w:r w:rsidRPr="003A3795">
        <w:rPr>
          <w:rFonts w:cs="Times New Roman"/>
        </w:rPr>
        <w:t>7</w:t>
      </w:r>
      <w:r w:rsidRPr="001413B7">
        <w:rPr>
          <w:rFonts w:cs="Times New Roman"/>
        </w:rPr>
        <w:t xml:space="preserve"> г.: </w:t>
      </w:r>
      <w:r>
        <w:rPr>
          <w:rFonts w:cs="Times New Roman"/>
        </w:rPr>
        <w:t>прибыль 19</w:t>
      </w:r>
      <w:r w:rsidRPr="001413B7">
        <w:rPr>
          <w:rFonts w:cs="Times New Roman"/>
        </w:rPr>
        <w:t> тыс. руб.).</w:t>
      </w:r>
    </w:p>
    <w:p w:rsidR="00DA1094" w:rsidRPr="001413B7" w:rsidRDefault="00DA1094" w:rsidP="00DA1094">
      <w:pPr>
        <w:pStyle w:val="Heading4"/>
      </w:pPr>
      <w:bookmarkStart w:id="43" w:name="_Toc528679055"/>
      <w:r w:rsidRPr="001413B7">
        <w:t>Расходы по налогу на прибыль</w:t>
      </w:r>
      <w:bookmarkEnd w:id="43"/>
    </w:p>
    <w:p w:rsidR="00DA1094" w:rsidRPr="001F4824" w:rsidRDefault="00DA1094" w:rsidP="00DA1094">
      <w:pPr>
        <w:spacing w:line="240" w:lineRule="auto"/>
        <w:rPr>
          <w:rFonts w:cs="Times New Roman"/>
        </w:rPr>
      </w:pPr>
      <w:r w:rsidRPr="006B664A">
        <w:rPr>
          <w:rFonts w:cs="Times New Roman"/>
        </w:rPr>
        <w:t xml:space="preserve">Сумма расходов по налогу на прибыль за </w:t>
      </w:r>
      <w:r>
        <w:rPr>
          <w:rFonts w:cs="Times New Roman"/>
        </w:rPr>
        <w:t xml:space="preserve">9 месяцев </w:t>
      </w:r>
      <w:r w:rsidRPr="006B664A">
        <w:rPr>
          <w:rFonts w:cs="Times New Roman"/>
        </w:rPr>
        <w:t>2018 год включает текущий налог на прибыль в сумме </w:t>
      </w:r>
      <w:r>
        <w:rPr>
          <w:rFonts w:cs="Times New Roman"/>
        </w:rPr>
        <w:t>0</w:t>
      </w:r>
      <w:r w:rsidRPr="006B664A">
        <w:rPr>
          <w:rFonts w:cs="Times New Roman"/>
        </w:rPr>
        <w:t xml:space="preserve"> тыс. руб. (201</w:t>
      </w:r>
      <w:r w:rsidRPr="003A3795">
        <w:rPr>
          <w:rFonts w:cs="Times New Roman"/>
        </w:rPr>
        <w:t>7</w:t>
      </w:r>
      <w:r w:rsidRPr="006B664A">
        <w:rPr>
          <w:rFonts w:cs="Times New Roman"/>
        </w:rPr>
        <w:t xml:space="preserve"> г.: 17 581 тыс. </w:t>
      </w:r>
      <w:proofErr w:type="spellStart"/>
      <w:r w:rsidRPr="006B664A">
        <w:rPr>
          <w:rFonts w:cs="Times New Roman"/>
        </w:rPr>
        <w:t>руб</w:t>
      </w:r>
      <w:proofErr w:type="spellEnd"/>
      <w:r w:rsidRPr="006B664A">
        <w:rPr>
          <w:rFonts w:cs="Times New Roman"/>
        </w:rPr>
        <w:t>).</w:t>
      </w:r>
    </w:p>
    <w:p w:rsidR="00DA1094" w:rsidRPr="001413B7" w:rsidRDefault="00DA1094" w:rsidP="00DA1094">
      <w:pPr>
        <w:pStyle w:val="Heading3"/>
      </w:pPr>
      <w:bookmarkStart w:id="44" w:name="_Toc528679056"/>
      <w:r w:rsidRPr="001413B7">
        <w:t>Сопроводительная информация к отчету об уровне достаточности капитала</w:t>
      </w:r>
      <w:bookmarkEnd w:id="44"/>
    </w:p>
    <w:p w:rsidR="00DA1094" w:rsidRPr="001413B7" w:rsidRDefault="00DA1094" w:rsidP="00DA1094">
      <w:pPr>
        <w:spacing w:after="240" w:line="240" w:lineRule="auto"/>
        <w:jc w:val="both"/>
        <w:rPr>
          <w:rFonts w:cs="Times New Roman"/>
        </w:rPr>
      </w:pPr>
      <w:r w:rsidRPr="001413B7">
        <w:rPr>
          <w:rFonts w:cs="Times New Roman"/>
        </w:rPr>
        <w:t>Управление капиталом Банка имеет следующие цели: (i) соблюдение требований к капиталу, установленных Центральным банком Российской Федерации («ЦБ РФ»); (</w:t>
      </w:r>
      <w:proofErr w:type="spellStart"/>
      <w:r w:rsidRPr="001413B7">
        <w:rPr>
          <w:rFonts w:cs="Times New Roman"/>
        </w:rPr>
        <w:t>ii</w:t>
      </w:r>
      <w:proofErr w:type="spellEnd"/>
      <w:r w:rsidRPr="001413B7">
        <w:rPr>
          <w:rFonts w:cs="Times New Roman"/>
        </w:rPr>
        <w:t xml:space="preserve">) обеспечение способности Банка функционировать в качестве непрерывно действующего предприятия. Оценка прочих целей управления капиталом осуществляется на </w:t>
      </w:r>
      <w:r w:rsidRPr="003F657E">
        <w:rPr>
          <w:rFonts w:cs="Times New Roman"/>
        </w:rPr>
        <w:t>ежегодной</w:t>
      </w:r>
      <w:r w:rsidRPr="001413B7">
        <w:rPr>
          <w:rFonts w:cs="Times New Roman"/>
        </w:rPr>
        <w:t xml:space="preserve"> основе.</w:t>
      </w:r>
    </w:p>
    <w:p w:rsidR="00DA1094" w:rsidRPr="001413B7" w:rsidRDefault="00DA1094" w:rsidP="00DA1094">
      <w:pPr>
        <w:spacing w:after="240" w:line="240" w:lineRule="auto"/>
        <w:jc w:val="both"/>
        <w:rPr>
          <w:rFonts w:cs="Times New Roman"/>
        </w:rPr>
      </w:pPr>
      <w:r w:rsidRPr="001413B7">
        <w:rPr>
          <w:rFonts w:cs="Times New Roman"/>
        </w:rPr>
        <w:t>Внутренние процедуры оценки достаточности капитала (далее – ВПОДК) представляют собой процесс оценки Банком достаточности имеющегося в ее распоряжении (доступного ей) капитала, то есть внутреннего капитала для покрытия принятых и потенциальных рисков и являются частью ее корпоративной культуры. ВПОДК также включают процедуры планирования капитала, исходя из установленной стратегии развития Банка, ориентиров роста бизнеса и результатов всесторонней текущей оценки указанных рисков, стресс-тестирования устойчивости Банка по отношению к внутренним и внешним факторам рисков.</w:t>
      </w:r>
    </w:p>
    <w:p w:rsidR="00DA1094" w:rsidRPr="001413B7" w:rsidRDefault="00DA1094" w:rsidP="00DA1094">
      <w:pPr>
        <w:spacing w:after="240" w:line="240" w:lineRule="auto"/>
        <w:jc w:val="both"/>
        <w:rPr>
          <w:rFonts w:cs="Times New Roman"/>
        </w:rPr>
      </w:pPr>
      <w:r w:rsidRPr="001413B7">
        <w:rPr>
          <w:rFonts w:cs="Times New Roman"/>
        </w:rPr>
        <w:t>Основной целью ВПОДК является обеспечение достаточности внутреннего капитала для покрытия принятых рисков на постоянной основе.</w:t>
      </w:r>
    </w:p>
    <w:p w:rsidR="00DA1094" w:rsidRPr="001413B7" w:rsidRDefault="00DA1094" w:rsidP="00DA1094">
      <w:pPr>
        <w:spacing w:after="240" w:line="240" w:lineRule="auto"/>
        <w:jc w:val="both"/>
        <w:rPr>
          <w:rFonts w:cs="Times New Roman"/>
        </w:rPr>
      </w:pPr>
      <w:r w:rsidRPr="001413B7">
        <w:rPr>
          <w:rFonts w:cs="Times New Roman"/>
        </w:rPr>
        <w:t xml:space="preserve">На </w:t>
      </w:r>
      <w:r>
        <w:rPr>
          <w:rFonts w:cs="Times New Roman"/>
        </w:rPr>
        <w:t>30 сентября 2018 года</w:t>
      </w:r>
      <w:r w:rsidRPr="001413B7">
        <w:rPr>
          <w:rFonts w:cs="Times New Roman"/>
        </w:rPr>
        <w:t xml:space="preserve"> Банком были внедрены следующие элементы ВПОДК:</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bCs/>
          <w:lang w:val="ru-RU"/>
        </w:rPr>
      </w:pPr>
      <w:r w:rsidRPr="001413B7">
        <w:rPr>
          <w:rFonts w:cs="Times New Roman"/>
          <w:bCs/>
          <w:lang w:val="ru-RU"/>
        </w:rPr>
        <w:t>методы и процедуры идентификации существенных для Банка видов рисков;</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bCs/>
          <w:lang w:val="ru-RU"/>
        </w:rPr>
      </w:pPr>
      <w:r w:rsidRPr="001413B7">
        <w:rPr>
          <w:rFonts w:cs="Times New Roman"/>
          <w:bCs/>
          <w:lang w:val="ru-RU"/>
        </w:rPr>
        <w:t>методы и процедуры оценки существенных для Банка рисков;</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bCs/>
          <w:lang w:val="ru-RU"/>
        </w:rPr>
      </w:pPr>
      <w:r w:rsidRPr="001413B7">
        <w:rPr>
          <w:rFonts w:cs="Times New Roman"/>
          <w:bCs/>
          <w:lang w:val="ru-RU"/>
        </w:rPr>
        <w:t>методы и процедуры планирования, определения потребности в капитале, оценки достаточности и распределения капитала по видам рисков и направлениям деятельности Банка;</w:t>
      </w:r>
    </w:p>
    <w:p w:rsidR="00DA1094" w:rsidRPr="001413B7" w:rsidRDefault="00DA1094" w:rsidP="00DA1094">
      <w:pPr>
        <w:pStyle w:val="ListParagraph"/>
        <w:numPr>
          <w:ilvl w:val="2"/>
          <w:numId w:val="11"/>
        </w:numPr>
        <w:autoSpaceDE w:val="0"/>
        <w:autoSpaceDN w:val="0"/>
        <w:adjustRightInd w:val="0"/>
        <w:spacing w:after="120" w:line="240" w:lineRule="auto"/>
        <w:ind w:left="567" w:hanging="283"/>
        <w:contextualSpacing w:val="0"/>
        <w:jc w:val="both"/>
        <w:rPr>
          <w:rFonts w:cs="Times New Roman"/>
          <w:bCs/>
          <w:lang w:val="ru-RU"/>
        </w:rPr>
      </w:pPr>
      <w:r w:rsidRPr="001413B7">
        <w:rPr>
          <w:rFonts w:cs="Times New Roman"/>
          <w:bCs/>
          <w:lang w:val="ru-RU"/>
        </w:rPr>
        <w:t>систему мониторинга и внутренней отчетности по существенным для Банка рискам, позволяющую оценивать влияние изменения характера и размера рисков на размер достаточности капитала.</w:t>
      </w:r>
    </w:p>
    <w:p w:rsidR="00DA1094" w:rsidRPr="001413B7" w:rsidRDefault="00DA1094" w:rsidP="00DA1094">
      <w:pPr>
        <w:spacing w:before="240" w:after="240" w:line="240" w:lineRule="auto"/>
        <w:jc w:val="both"/>
        <w:rPr>
          <w:rFonts w:cs="Times New Roman"/>
        </w:rPr>
      </w:pPr>
      <w:r w:rsidRPr="001413B7">
        <w:rPr>
          <w:rFonts w:cs="Times New Roman"/>
        </w:rPr>
        <w:t>В целях осуществления мониторинга за принятыми Банком объемами существенных видов рисков, а также централизованного контроля за совокупным (агрегированным) объемом риска, принятого Банком в рамках ВПОДК Банк определяет систему лимитов и процедур контроля за их использованием.</w:t>
      </w:r>
    </w:p>
    <w:p w:rsidR="00DA1094" w:rsidRPr="001413B7" w:rsidRDefault="00DA1094" w:rsidP="00DA1094">
      <w:pPr>
        <w:spacing w:after="240" w:line="240" w:lineRule="auto"/>
        <w:jc w:val="both"/>
        <w:rPr>
          <w:rFonts w:cs="Times New Roman"/>
        </w:rPr>
      </w:pPr>
      <w:r w:rsidRPr="001413B7">
        <w:rPr>
          <w:rFonts w:cs="Times New Roman"/>
        </w:rPr>
        <w:lastRenderedPageBreak/>
        <w:t>Система управления рисками Банка определяет два вида лимитов по рискам:</w:t>
      </w:r>
    </w:p>
    <w:p w:rsidR="00DA1094" w:rsidRPr="001413B7" w:rsidRDefault="00DA1094" w:rsidP="00DA1094">
      <w:pPr>
        <w:pStyle w:val="ListParagraph"/>
        <w:numPr>
          <w:ilvl w:val="0"/>
          <w:numId w:val="13"/>
        </w:numPr>
        <w:spacing w:after="240" w:line="240" w:lineRule="auto"/>
        <w:jc w:val="both"/>
        <w:rPr>
          <w:rFonts w:cs="Times New Roman"/>
          <w:lang w:val="ru-RU"/>
        </w:rPr>
      </w:pPr>
      <w:r w:rsidRPr="001413B7">
        <w:rPr>
          <w:rFonts w:cs="Times New Roman"/>
          <w:lang w:val="ru-RU"/>
        </w:rPr>
        <w:t>Для рисков, в отношении которых определяются требования к капиталу, лимиты базируются на оценках потребности в капитале в отношении данных рисков;</w:t>
      </w:r>
    </w:p>
    <w:p w:rsidR="00DA1094" w:rsidRPr="001413B7" w:rsidRDefault="00DA1094" w:rsidP="00DA1094">
      <w:pPr>
        <w:pStyle w:val="ListParagraph"/>
        <w:numPr>
          <w:ilvl w:val="0"/>
          <w:numId w:val="13"/>
        </w:numPr>
        <w:spacing w:after="240" w:line="240" w:lineRule="auto"/>
        <w:jc w:val="both"/>
        <w:rPr>
          <w:rFonts w:cs="Times New Roman"/>
          <w:lang w:val="ru-RU"/>
        </w:rPr>
      </w:pPr>
      <w:r w:rsidRPr="001413B7">
        <w:rPr>
          <w:rFonts w:cs="Times New Roman"/>
          <w:lang w:val="ru-RU"/>
        </w:rPr>
        <w:t>Для рисков, в отношении которых требования к капиталу не определяются, устанавливаются структурные лимиты или лимиты на объем осуществляемых операций (сделок).</w:t>
      </w:r>
    </w:p>
    <w:p w:rsidR="00DA1094" w:rsidRPr="001413B7" w:rsidRDefault="00DA1094" w:rsidP="00DA1094">
      <w:pPr>
        <w:spacing w:after="240" w:line="240" w:lineRule="auto"/>
        <w:jc w:val="both"/>
        <w:rPr>
          <w:rFonts w:cs="Times New Roman"/>
        </w:rPr>
      </w:pPr>
      <w:r w:rsidRPr="001413B7">
        <w:rPr>
          <w:rFonts w:cs="Times New Roman"/>
        </w:rPr>
        <w:t xml:space="preserve">В рамках системы управления рисками Банк создает многоуровневую систему лимитов, включающую, в частности: </w:t>
      </w:r>
    </w:p>
    <w:p w:rsidR="00DA1094" w:rsidRPr="001413B7" w:rsidRDefault="00DA1094" w:rsidP="00DA1094">
      <w:pPr>
        <w:pStyle w:val="ListParagraph"/>
        <w:numPr>
          <w:ilvl w:val="0"/>
          <w:numId w:val="14"/>
        </w:numPr>
        <w:spacing w:after="240" w:line="240" w:lineRule="auto"/>
        <w:jc w:val="both"/>
        <w:rPr>
          <w:rFonts w:cs="Times New Roman"/>
          <w:lang w:val="ru-RU"/>
        </w:rPr>
      </w:pPr>
      <w:r w:rsidRPr="001413B7">
        <w:rPr>
          <w:rFonts w:cs="Times New Roman"/>
          <w:lang w:val="ru-RU"/>
        </w:rPr>
        <w:t>Лимиты по Значимым рискам;</w:t>
      </w:r>
    </w:p>
    <w:p w:rsidR="00DA1094" w:rsidRPr="001413B7" w:rsidRDefault="00DA1094" w:rsidP="00DA1094">
      <w:pPr>
        <w:pStyle w:val="ListParagraph"/>
        <w:numPr>
          <w:ilvl w:val="0"/>
          <w:numId w:val="14"/>
        </w:numPr>
        <w:spacing w:after="240" w:line="240" w:lineRule="auto"/>
        <w:jc w:val="both"/>
        <w:rPr>
          <w:rFonts w:cs="Times New Roman"/>
          <w:lang w:val="ru-RU"/>
        </w:rPr>
      </w:pPr>
      <w:r w:rsidRPr="001413B7">
        <w:rPr>
          <w:rFonts w:cs="Times New Roman"/>
          <w:lang w:val="ru-RU"/>
        </w:rPr>
        <w:t>Лимиты по подразделениям, осуществляющим функции, связанные с принятием значимых для кредитной организации (банковской группы, дочерней организации) рисков;</w:t>
      </w:r>
    </w:p>
    <w:p w:rsidR="00DA1094" w:rsidRPr="001413B7" w:rsidRDefault="00DA1094" w:rsidP="00DA1094">
      <w:pPr>
        <w:pStyle w:val="ListParagraph"/>
        <w:numPr>
          <w:ilvl w:val="0"/>
          <w:numId w:val="14"/>
        </w:numPr>
        <w:spacing w:after="240" w:line="240" w:lineRule="auto"/>
        <w:jc w:val="both"/>
        <w:rPr>
          <w:rFonts w:cs="Times New Roman"/>
          <w:lang w:val="ru-RU"/>
        </w:rPr>
      </w:pPr>
      <w:r w:rsidRPr="001413B7">
        <w:rPr>
          <w:rFonts w:cs="Times New Roman"/>
          <w:lang w:val="ru-RU"/>
        </w:rPr>
        <w:t>Лимиты по объему совершаемых операций (сделок) с одним контрагентом (контрагентами отдельного вида экономической деятельности);</w:t>
      </w:r>
    </w:p>
    <w:p w:rsidR="00DA1094" w:rsidRPr="001413B7" w:rsidRDefault="00DA1094" w:rsidP="00DA1094">
      <w:pPr>
        <w:pStyle w:val="ListParagraph"/>
        <w:numPr>
          <w:ilvl w:val="0"/>
          <w:numId w:val="14"/>
        </w:numPr>
        <w:spacing w:after="240" w:line="240" w:lineRule="auto"/>
        <w:jc w:val="both"/>
        <w:rPr>
          <w:rFonts w:cs="Times New Roman"/>
          <w:lang w:val="ru-RU"/>
        </w:rPr>
      </w:pPr>
      <w:r w:rsidRPr="001413B7">
        <w:rPr>
          <w:rFonts w:cs="Times New Roman"/>
          <w:lang w:val="ru-RU"/>
        </w:rPr>
        <w:t>Лимиты по объему операций (сделок), осуществляемых с финансовыми инструментами;</w:t>
      </w:r>
    </w:p>
    <w:p w:rsidR="00DA1094" w:rsidRPr="001413B7" w:rsidRDefault="00DA1094" w:rsidP="00DA1094">
      <w:pPr>
        <w:spacing w:before="240" w:after="240" w:line="240" w:lineRule="auto"/>
        <w:jc w:val="both"/>
        <w:rPr>
          <w:rFonts w:cs="Times New Roman"/>
        </w:rPr>
      </w:pPr>
      <w:r w:rsidRPr="001413B7">
        <w:rPr>
          <w:rFonts w:cs="Times New Roman"/>
        </w:rPr>
        <w:t>В целях осуществления текущей оценки потребности в капитале Банк выделяет риски, в отношении которых определяется потребность в капитале (риски, подлежащие количественной оценке (кредитный, включая риск концентрации; операционный; процентный риск банковской книги), и риски, в отношении которых количественными методами потребность в капитале не определяется, а покрытие возможных убытков от их реализации осуществляется, за счет выделения определенной суммы капитала на их покрытие (нефинансовые риски, риск ликвидности, риск применения расчетных моделей).</w:t>
      </w:r>
    </w:p>
    <w:p w:rsidR="00DA1094" w:rsidRPr="001413B7" w:rsidRDefault="00DA1094" w:rsidP="00DA1094">
      <w:pPr>
        <w:spacing w:after="240" w:line="240" w:lineRule="auto"/>
        <w:jc w:val="both"/>
        <w:rPr>
          <w:rFonts w:cs="Times New Roman"/>
        </w:rPr>
      </w:pPr>
      <w:r w:rsidRPr="001413B7">
        <w:rPr>
          <w:rFonts w:cs="Times New Roman"/>
        </w:rPr>
        <w:t>Банк</w:t>
      </w:r>
      <w:r w:rsidRPr="001413B7">
        <w:t xml:space="preserve"> </w:t>
      </w:r>
      <w:r w:rsidRPr="001413B7">
        <w:rPr>
          <w:rFonts w:cs="Times New Roman"/>
        </w:rPr>
        <w:t>применяет смешанный метод для оценки достаточности имеющегося в распоряжении Банка капитала за счет применения методик Банка России и элементов подхода определения экономического капитала.</w:t>
      </w:r>
    </w:p>
    <w:p w:rsidR="00DA1094" w:rsidRPr="001413B7" w:rsidRDefault="00DA1094" w:rsidP="00DA1094">
      <w:pPr>
        <w:spacing w:after="240" w:line="240" w:lineRule="auto"/>
        <w:jc w:val="both"/>
        <w:rPr>
          <w:rFonts w:cs="Times New Roman"/>
        </w:rPr>
      </w:pPr>
      <w:r w:rsidRPr="001413B7">
        <w:rPr>
          <w:rFonts w:cs="Times New Roman"/>
        </w:rPr>
        <w:t>Банк использует в рамках ВПОДК процедуры стресс-тестирования, которые охватывают все значимые для Банка риски и результаты которых применяются в целях оценки общей потребности Банка в капитале.</w:t>
      </w:r>
    </w:p>
    <w:p w:rsidR="00DA1094" w:rsidRPr="001413B7" w:rsidRDefault="00DA1094" w:rsidP="00DA1094">
      <w:pPr>
        <w:spacing w:after="240" w:line="240" w:lineRule="auto"/>
        <w:jc w:val="both"/>
        <w:rPr>
          <w:rFonts w:cs="Times New Roman"/>
        </w:rPr>
      </w:pPr>
      <w:r w:rsidRPr="001413B7">
        <w:rPr>
          <w:rFonts w:cs="Times New Roman"/>
        </w:rPr>
        <w:t xml:space="preserve">В целях обеспечения эффективного управления принимаемыми рисками </w:t>
      </w:r>
      <w:r>
        <w:rPr>
          <w:rFonts w:cs="Times New Roman"/>
        </w:rPr>
        <w:t>0</w:t>
      </w:r>
      <w:r w:rsidRPr="001413B7">
        <w:rPr>
          <w:rFonts w:cs="Times New Roman"/>
        </w:rPr>
        <w:t xml:space="preserve">6 </w:t>
      </w:r>
      <w:r>
        <w:rPr>
          <w:rFonts w:cs="Times New Roman"/>
        </w:rPr>
        <w:t>сентяб</w:t>
      </w:r>
      <w:r w:rsidRPr="001413B7">
        <w:rPr>
          <w:rFonts w:cs="Times New Roman"/>
        </w:rPr>
        <w:t xml:space="preserve">ря </w:t>
      </w:r>
      <w:r>
        <w:rPr>
          <w:rFonts w:cs="Times New Roman"/>
        </w:rPr>
        <w:t>2017 года</w:t>
      </w:r>
      <w:r w:rsidRPr="001413B7">
        <w:rPr>
          <w:rFonts w:cs="Times New Roman"/>
        </w:rPr>
        <w:t xml:space="preserve"> в Банке была утверждена Стратегия управления рисками, которая охватывает следующие ключевые аспекты:</w:t>
      </w:r>
    </w:p>
    <w:p w:rsidR="00DA1094" w:rsidRPr="001413B7" w:rsidRDefault="00DA1094" w:rsidP="00DA1094">
      <w:pPr>
        <w:numPr>
          <w:ilvl w:val="0"/>
          <w:numId w:val="9"/>
        </w:numPr>
        <w:spacing w:before="120" w:after="120" w:line="240" w:lineRule="auto"/>
        <w:ind w:left="567" w:hanging="245"/>
        <w:jc w:val="both"/>
        <w:rPr>
          <w:rFonts w:cs="Times New Roman"/>
        </w:rPr>
      </w:pPr>
      <w:r w:rsidRPr="001413B7">
        <w:rPr>
          <w:rFonts w:cs="Times New Roman"/>
        </w:rPr>
        <w:t>обеспечение контрольных мер по поддержанию совокупного предельного объема риска Банка на заданном уровне;</w:t>
      </w:r>
    </w:p>
    <w:p w:rsidR="00DA1094" w:rsidRPr="001413B7" w:rsidRDefault="00DA1094" w:rsidP="00DA1094">
      <w:pPr>
        <w:numPr>
          <w:ilvl w:val="0"/>
          <w:numId w:val="9"/>
        </w:numPr>
        <w:spacing w:before="120" w:after="120" w:line="240" w:lineRule="auto"/>
        <w:ind w:left="567" w:hanging="245"/>
        <w:jc w:val="both"/>
        <w:rPr>
          <w:rFonts w:cs="Times New Roman"/>
        </w:rPr>
      </w:pPr>
      <w:r w:rsidRPr="001413B7">
        <w:rPr>
          <w:rFonts w:cs="Times New Roman"/>
        </w:rPr>
        <w:t>определение общих принципов управления рисками в Банке и правил доведения информации до Совета директоров;</w:t>
      </w:r>
    </w:p>
    <w:p w:rsidR="00DA1094" w:rsidRPr="001413B7" w:rsidRDefault="00DA1094" w:rsidP="00DA1094">
      <w:pPr>
        <w:numPr>
          <w:ilvl w:val="0"/>
          <w:numId w:val="9"/>
        </w:numPr>
        <w:spacing w:before="120" w:after="120" w:line="228" w:lineRule="auto"/>
        <w:ind w:left="567" w:hanging="245"/>
        <w:jc w:val="both"/>
        <w:rPr>
          <w:rFonts w:cs="Times New Roman"/>
        </w:rPr>
      </w:pPr>
      <w:r w:rsidRPr="001413B7">
        <w:rPr>
          <w:rFonts w:cs="Times New Roman"/>
        </w:rPr>
        <w:t>руководство для разработки порядка выявления, измерения, предотвращения рисков, мониторинга и отчетности о рисках Банка, плановых (целевых) уровнях риска и целевой структуры рисков Банка.</w:t>
      </w:r>
    </w:p>
    <w:p w:rsidR="00DA1094" w:rsidRPr="001413B7" w:rsidRDefault="00DA1094" w:rsidP="00DA1094">
      <w:pPr>
        <w:spacing w:before="240" w:after="240" w:line="228" w:lineRule="auto"/>
        <w:jc w:val="both"/>
        <w:rPr>
          <w:rFonts w:cs="Times New Roman"/>
        </w:rPr>
      </w:pPr>
      <w:r w:rsidRPr="001413B7">
        <w:rPr>
          <w:rFonts w:cs="Times New Roman"/>
        </w:rPr>
        <w:t>Стратегия управления рисками Банка разрабатывается в соответствии с основными нормативными актами Банка России, стандартами группы «</w:t>
      </w:r>
      <w:proofErr w:type="spellStart"/>
      <w:r w:rsidRPr="001413B7">
        <w:rPr>
          <w:rFonts w:cs="Times New Roman"/>
        </w:rPr>
        <w:t>American</w:t>
      </w:r>
      <w:proofErr w:type="spellEnd"/>
      <w:r w:rsidRPr="001413B7">
        <w:rPr>
          <w:rFonts w:cs="Times New Roman"/>
        </w:rPr>
        <w:t xml:space="preserve"> </w:t>
      </w:r>
      <w:proofErr w:type="spellStart"/>
      <w:r w:rsidRPr="001413B7">
        <w:rPr>
          <w:rFonts w:cs="Times New Roman"/>
        </w:rPr>
        <w:t>Express</w:t>
      </w:r>
      <w:proofErr w:type="spellEnd"/>
      <w:r w:rsidRPr="001413B7">
        <w:rPr>
          <w:rFonts w:cs="Times New Roman"/>
        </w:rPr>
        <w:t>» и установившейся практикой управления рисками международных кредитных организаций. Целью управления рисками является минимизация потерь Банка, связанных с совершаемыми им операциями и его деятельностью в целом, а также обеспечение оптимального соотношения между доходностью различных направлений деятельности Банка и уровнем принимаемых им рисков.</w:t>
      </w:r>
    </w:p>
    <w:p w:rsidR="00DA1094" w:rsidRPr="001413B7" w:rsidRDefault="00DA1094" w:rsidP="00DA1094">
      <w:pPr>
        <w:spacing w:after="240" w:line="228" w:lineRule="auto"/>
        <w:jc w:val="both"/>
        <w:rPr>
          <w:rFonts w:cs="Times New Roman"/>
        </w:rPr>
      </w:pPr>
      <w:r w:rsidRPr="001413B7">
        <w:rPr>
          <w:rFonts w:cs="Times New Roman"/>
        </w:rPr>
        <w:t>Приоритетные задачи Банка включают следующее:</w:t>
      </w:r>
    </w:p>
    <w:p w:rsidR="00DA1094" w:rsidRPr="001413B7" w:rsidRDefault="00DA1094" w:rsidP="00DA1094">
      <w:pPr>
        <w:numPr>
          <w:ilvl w:val="0"/>
          <w:numId w:val="10"/>
        </w:numPr>
        <w:spacing w:before="120" w:after="120" w:line="228" w:lineRule="auto"/>
        <w:ind w:left="567" w:hanging="283"/>
        <w:jc w:val="both"/>
        <w:rPr>
          <w:rFonts w:cs="Times New Roman"/>
        </w:rPr>
      </w:pPr>
      <w:r w:rsidRPr="001413B7">
        <w:rPr>
          <w:rFonts w:cs="Times New Roman"/>
        </w:rPr>
        <w:t>повышение эффективности деятельности Банка за счет выявления потенциальных источников возникновения убытков и максимизации прибыли;</w:t>
      </w:r>
    </w:p>
    <w:p w:rsidR="00DA1094" w:rsidRPr="001413B7" w:rsidRDefault="00DA1094" w:rsidP="00DA1094">
      <w:pPr>
        <w:numPr>
          <w:ilvl w:val="0"/>
          <w:numId w:val="10"/>
        </w:numPr>
        <w:spacing w:before="120" w:after="120" w:line="228" w:lineRule="auto"/>
        <w:ind w:left="567" w:hanging="283"/>
        <w:jc w:val="both"/>
        <w:rPr>
          <w:rFonts w:cs="Times New Roman"/>
        </w:rPr>
      </w:pPr>
      <w:r w:rsidRPr="001413B7">
        <w:rPr>
          <w:rFonts w:cs="Times New Roman"/>
        </w:rPr>
        <w:t>обеспечение достаточности капитала; а также</w:t>
      </w:r>
    </w:p>
    <w:p w:rsidR="00DA1094" w:rsidRPr="001413B7" w:rsidRDefault="00DA1094" w:rsidP="00DA1094">
      <w:pPr>
        <w:numPr>
          <w:ilvl w:val="0"/>
          <w:numId w:val="10"/>
        </w:numPr>
        <w:spacing w:before="120" w:after="120" w:line="228" w:lineRule="auto"/>
        <w:ind w:left="567" w:hanging="283"/>
        <w:jc w:val="both"/>
        <w:rPr>
          <w:rFonts w:cs="Times New Roman"/>
        </w:rPr>
      </w:pPr>
      <w:r w:rsidRPr="001413B7">
        <w:rPr>
          <w:rFonts w:cs="Times New Roman"/>
        </w:rPr>
        <w:t>поддержание достаточного уровня собственных средств для покрытия совокупного предельного объема риска Банка и обеспечения максимальной сохранности активов и капитала за счет минимизации риска непредвиденных потерь.</w:t>
      </w:r>
    </w:p>
    <w:p w:rsidR="00DA1094" w:rsidRPr="001413B7" w:rsidRDefault="00DA1094" w:rsidP="00DA1094">
      <w:pPr>
        <w:spacing w:before="240" w:after="240" w:line="228" w:lineRule="auto"/>
        <w:jc w:val="both"/>
        <w:rPr>
          <w:rFonts w:cs="Times New Roman"/>
        </w:rPr>
      </w:pPr>
      <w:r w:rsidRPr="001413B7">
        <w:rPr>
          <w:rFonts w:cs="Times New Roman"/>
        </w:rPr>
        <w:lastRenderedPageBreak/>
        <w:t>Банком признается важность последовательного выявления рисков в целях своевременного выявления и оценки адекватности имеющегося в распоряжении Банка капитала для покрытия новых потенциальных рисков, возникающих в связи с осуществлением своей бизнес-модели, определенной в Стратегии Банка. Банк определяет эти риски в контексте целевой структуры рисков. Целевая структура рисков охватывает все основные категории риски, которым подвержен Банк и включает в себя следующие риски:</w:t>
      </w:r>
    </w:p>
    <w:p w:rsidR="00DA1094" w:rsidRPr="001413B7" w:rsidRDefault="00DA1094" w:rsidP="00DA1094">
      <w:pPr>
        <w:spacing w:after="240" w:line="228" w:lineRule="auto"/>
        <w:jc w:val="both"/>
        <w:rPr>
          <w:rFonts w:cs="Times New Roman"/>
          <w:u w:val="single"/>
        </w:rPr>
      </w:pPr>
      <w:r w:rsidRPr="001413B7">
        <w:rPr>
          <w:rFonts w:cs="Times New Roman"/>
          <w:u w:val="single"/>
        </w:rPr>
        <w:t>Финансовые:</w:t>
      </w:r>
    </w:p>
    <w:p w:rsidR="00DA1094" w:rsidRPr="001413B7" w:rsidRDefault="00DA1094" w:rsidP="00DA1094">
      <w:pPr>
        <w:pStyle w:val="ListParagraph"/>
        <w:numPr>
          <w:ilvl w:val="0"/>
          <w:numId w:val="15"/>
        </w:numPr>
        <w:spacing w:after="180" w:line="228" w:lineRule="auto"/>
        <w:jc w:val="both"/>
        <w:rPr>
          <w:rFonts w:cs="Times New Roman"/>
          <w:lang w:val="ru-RU"/>
        </w:rPr>
      </w:pPr>
      <w:r w:rsidRPr="001413B7">
        <w:rPr>
          <w:rFonts w:cs="Times New Roman"/>
          <w:lang w:val="ru-RU"/>
        </w:rPr>
        <w:t>Кредитный риск: Риск, возникающий в связи с вероятностью невыполнения договорных обязательств заемщиком или контрагентом перед Банком;</w:t>
      </w:r>
    </w:p>
    <w:p w:rsidR="00DA1094" w:rsidRPr="001413B7" w:rsidRDefault="00DA1094" w:rsidP="00DA1094">
      <w:pPr>
        <w:pStyle w:val="ListParagraph"/>
        <w:numPr>
          <w:ilvl w:val="0"/>
          <w:numId w:val="15"/>
        </w:numPr>
        <w:spacing w:after="180" w:line="228" w:lineRule="auto"/>
        <w:jc w:val="both"/>
        <w:rPr>
          <w:rFonts w:cs="Times New Roman"/>
          <w:lang w:val="ru-RU"/>
        </w:rPr>
      </w:pPr>
      <w:r w:rsidRPr="001413B7">
        <w:rPr>
          <w:rFonts w:cs="Times New Roman"/>
          <w:lang w:val="ru-RU"/>
        </w:rPr>
        <w:t>Операционный риск: Риск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rsidR="00DA1094" w:rsidRPr="001413B7" w:rsidRDefault="00DA1094" w:rsidP="00DA1094">
      <w:pPr>
        <w:pStyle w:val="ListParagraph"/>
        <w:numPr>
          <w:ilvl w:val="0"/>
          <w:numId w:val="15"/>
        </w:numPr>
        <w:spacing w:after="180" w:line="228" w:lineRule="auto"/>
        <w:jc w:val="both"/>
        <w:rPr>
          <w:rFonts w:cs="Times New Roman"/>
          <w:lang w:val="ru-RU"/>
        </w:rPr>
      </w:pPr>
      <w:r w:rsidRPr="001413B7">
        <w:rPr>
          <w:rFonts w:cs="Times New Roman"/>
          <w:lang w:val="ru-RU"/>
        </w:rPr>
        <w:t xml:space="preserve">Риск ликвидности: 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w:t>
      </w:r>
      <w:proofErr w:type="spellStart"/>
      <w:r w:rsidRPr="001413B7">
        <w:rPr>
          <w:rFonts w:cs="Times New Roman"/>
          <w:lang w:val="ru-RU"/>
        </w:rPr>
        <w:t>понесения</w:t>
      </w:r>
      <w:proofErr w:type="spellEnd"/>
      <w:r w:rsidRPr="001413B7">
        <w:rPr>
          <w:rFonts w:cs="Times New Roman"/>
          <w:lang w:val="ru-RU"/>
        </w:rPr>
        <w:t xml:space="preserve"> убытков в размере, угрожающем финансовой устойчивости Банка;</w:t>
      </w:r>
    </w:p>
    <w:p w:rsidR="00DA1094" w:rsidRPr="001413B7" w:rsidRDefault="00DA1094" w:rsidP="00DA1094">
      <w:pPr>
        <w:pStyle w:val="ListParagraph"/>
        <w:numPr>
          <w:ilvl w:val="0"/>
          <w:numId w:val="15"/>
        </w:numPr>
        <w:spacing w:after="180" w:line="228" w:lineRule="auto"/>
        <w:jc w:val="both"/>
        <w:rPr>
          <w:rFonts w:cs="Times New Roman"/>
          <w:lang w:val="ru-RU"/>
        </w:rPr>
      </w:pPr>
      <w:r w:rsidRPr="001413B7">
        <w:rPr>
          <w:rFonts w:cs="Times New Roman"/>
          <w:lang w:val="ru-RU"/>
        </w:rPr>
        <w:t>Процентный риск банковской книги: Риск ухудшения финансового положения Банка вследствие снижения размера капитала, уровня доходов, стоимости активов в результате изменения процентных ставок на рынке;</w:t>
      </w:r>
    </w:p>
    <w:p w:rsidR="00DA1094" w:rsidRPr="001413B7" w:rsidRDefault="00DA1094" w:rsidP="00DA1094">
      <w:pPr>
        <w:pStyle w:val="ListParagraph"/>
        <w:numPr>
          <w:ilvl w:val="0"/>
          <w:numId w:val="15"/>
        </w:numPr>
        <w:spacing w:after="180" w:line="228" w:lineRule="auto"/>
        <w:jc w:val="both"/>
        <w:rPr>
          <w:rFonts w:cs="Times New Roman"/>
          <w:lang w:val="ru-RU"/>
        </w:rPr>
      </w:pPr>
      <w:r w:rsidRPr="001413B7">
        <w:rPr>
          <w:rFonts w:cs="Times New Roman"/>
          <w:lang w:val="ru-RU"/>
        </w:rPr>
        <w:t>Рыночный риск: Риск возникновения финансовых потерь (убытков) вследствие изменения текущей (справедливой) стоимости финансовых инструментов, а также курсов иностранных валют и (или) учетных цен на драгоценные металлы;</w:t>
      </w:r>
    </w:p>
    <w:p w:rsidR="00DA1094" w:rsidRPr="001413B7" w:rsidRDefault="00DA1094" w:rsidP="00DA1094">
      <w:pPr>
        <w:pStyle w:val="ListParagraph"/>
        <w:numPr>
          <w:ilvl w:val="0"/>
          <w:numId w:val="15"/>
        </w:numPr>
        <w:spacing w:after="180" w:line="228" w:lineRule="auto"/>
        <w:jc w:val="both"/>
        <w:rPr>
          <w:rFonts w:cs="Times New Roman"/>
          <w:lang w:val="ru-RU"/>
        </w:rPr>
      </w:pPr>
      <w:r w:rsidRPr="001413B7">
        <w:rPr>
          <w:rFonts w:cs="Times New Roman"/>
          <w:lang w:val="ru-RU"/>
        </w:rPr>
        <w:t>Риск концентрации: Риск, возникающий в связи с подверженностью Банка крупным рискам, реализация которых может привести к значительным убыткам, способным создать угрозу для платежеспособности Банка и его способности продолжать свою деятельность.</w:t>
      </w:r>
    </w:p>
    <w:p w:rsidR="00DA1094" w:rsidRPr="001413B7" w:rsidRDefault="00DA1094" w:rsidP="00DA1094">
      <w:pPr>
        <w:spacing w:after="240" w:line="228" w:lineRule="auto"/>
        <w:jc w:val="both"/>
        <w:rPr>
          <w:rFonts w:cs="Times New Roman"/>
          <w:u w:val="single"/>
        </w:rPr>
      </w:pPr>
      <w:r w:rsidRPr="001413B7">
        <w:rPr>
          <w:rFonts w:cs="Times New Roman"/>
          <w:u w:val="single"/>
        </w:rPr>
        <w:t>Нефинансовые:</w:t>
      </w:r>
    </w:p>
    <w:p w:rsidR="00DA1094" w:rsidRPr="001413B7" w:rsidRDefault="00DA1094" w:rsidP="00DA1094">
      <w:pPr>
        <w:pStyle w:val="ListParagraph"/>
        <w:numPr>
          <w:ilvl w:val="0"/>
          <w:numId w:val="16"/>
        </w:numPr>
        <w:spacing w:after="180" w:line="228" w:lineRule="auto"/>
        <w:jc w:val="both"/>
        <w:rPr>
          <w:rFonts w:cs="Times New Roman"/>
          <w:lang w:val="ru-RU"/>
        </w:rPr>
      </w:pPr>
      <w:proofErr w:type="spellStart"/>
      <w:r w:rsidRPr="001413B7">
        <w:rPr>
          <w:rFonts w:cs="Times New Roman"/>
          <w:lang w:val="ru-RU"/>
        </w:rPr>
        <w:t>Комплаенс</w:t>
      </w:r>
      <w:proofErr w:type="spellEnd"/>
      <w:r w:rsidRPr="001413B7">
        <w:rPr>
          <w:rFonts w:cs="Times New Roman"/>
          <w:lang w:val="ru-RU"/>
        </w:rPr>
        <w:t xml:space="preserve"> риск: Риск возникновения у кредитной организации убытков из-за несоблюдения законодательства Российской Федерации, внутренних документов кредитной организации, стандартов саморегулируемых организаций (если такие стандарты или правила являются обязательными для кредитной организации), а также в результате применения санкций и (или) иных мер воздействия со стороны надзорных органов;</w:t>
      </w:r>
    </w:p>
    <w:p w:rsidR="00DA1094" w:rsidRPr="001413B7" w:rsidRDefault="00DA1094" w:rsidP="00DA1094">
      <w:pPr>
        <w:pStyle w:val="ListParagraph"/>
        <w:numPr>
          <w:ilvl w:val="0"/>
          <w:numId w:val="16"/>
        </w:numPr>
        <w:spacing w:after="180" w:line="228" w:lineRule="auto"/>
        <w:jc w:val="both"/>
        <w:rPr>
          <w:rFonts w:cs="Times New Roman"/>
          <w:lang w:val="ru-RU"/>
        </w:rPr>
      </w:pPr>
      <w:r w:rsidRPr="001413B7">
        <w:rPr>
          <w:rFonts w:cs="Times New Roman"/>
          <w:lang w:val="ru-RU"/>
        </w:rPr>
        <w:t>Правовой риск: 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нарушения контрагентами нормативных правовых актов, нахождения контрагентов Банка под юрисдикцией различных государств;</w:t>
      </w:r>
    </w:p>
    <w:p w:rsidR="00DA1094" w:rsidRPr="001413B7" w:rsidRDefault="00DA1094" w:rsidP="00DA1094">
      <w:pPr>
        <w:pStyle w:val="ListParagraph"/>
        <w:numPr>
          <w:ilvl w:val="0"/>
          <w:numId w:val="16"/>
        </w:numPr>
        <w:spacing w:after="180" w:line="240" w:lineRule="auto"/>
        <w:jc w:val="both"/>
        <w:rPr>
          <w:rFonts w:cs="Times New Roman"/>
          <w:lang w:val="ru-RU"/>
        </w:rPr>
      </w:pPr>
      <w:r w:rsidRPr="001413B7">
        <w:rPr>
          <w:rFonts w:cs="Times New Roman"/>
          <w:lang w:val="ru-RU"/>
        </w:rPr>
        <w:t>Риск потери деловой репутации: Риск возникновения убытков в результате негативного восприятия Банка со стороны его участников, контрагентов, надзорных органов и иных заинтересованных сторон, которые могут негативно повлиять на способность Банка поддерживать существующие и (или) устанавливать новые деловые отношения и поддерживать на постоянной основе доступ к источникам финансирования;</w:t>
      </w:r>
    </w:p>
    <w:p w:rsidR="00DA1094" w:rsidRPr="001413B7" w:rsidRDefault="00DA1094" w:rsidP="00DA1094">
      <w:pPr>
        <w:pStyle w:val="ListParagraph"/>
        <w:numPr>
          <w:ilvl w:val="0"/>
          <w:numId w:val="16"/>
        </w:numPr>
        <w:spacing w:after="180" w:line="240" w:lineRule="auto"/>
        <w:jc w:val="both"/>
        <w:rPr>
          <w:rFonts w:cs="Times New Roman"/>
          <w:lang w:val="ru-RU"/>
        </w:rPr>
      </w:pPr>
      <w:r w:rsidRPr="001413B7">
        <w:rPr>
          <w:rFonts w:cs="Times New Roman"/>
          <w:lang w:val="ru-RU"/>
        </w:rPr>
        <w:t>Риск, связанный с применением расчетных моделей: Риск неблагоприятных последствий, таких как финансовый убыток, принятие плохих бизнес- и стратегических решений, ущерб для репутации Банка от решений, основанных на результатах и отчетах неверной или ошибочно примененной модели;</w:t>
      </w:r>
    </w:p>
    <w:p w:rsidR="00DA1094" w:rsidRPr="001413B7" w:rsidRDefault="00DA1094" w:rsidP="00DA1094">
      <w:pPr>
        <w:pStyle w:val="ListParagraph"/>
        <w:numPr>
          <w:ilvl w:val="0"/>
          <w:numId w:val="16"/>
        </w:numPr>
        <w:spacing w:after="180" w:line="240" w:lineRule="auto"/>
        <w:jc w:val="both"/>
        <w:rPr>
          <w:rFonts w:cs="Times New Roman"/>
          <w:lang w:val="ru-RU"/>
        </w:rPr>
      </w:pPr>
      <w:proofErr w:type="spellStart"/>
      <w:r w:rsidRPr="001413B7">
        <w:rPr>
          <w:rFonts w:cs="Times New Roman"/>
          <w:lang w:val="ru-RU"/>
        </w:rPr>
        <w:t>Страновой</w:t>
      </w:r>
      <w:proofErr w:type="spellEnd"/>
      <w:r w:rsidRPr="001413B7">
        <w:rPr>
          <w:rFonts w:cs="Times New Roman"/>
          <w:lang w:val="ru-RU"/>
        </w:rPr>
        <w:t xml:space="preserve"> риск: Риск возникновения у Банка убытков в результате неисполнения иностранными контрагентами (юридическими, физическими лицами) обязательств, ограничения деятельности Банка на территории иностранных государств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DA1094" w:rsidRPr="001413B7" w:rsidRDefault="00DA1094" w:rsidP="00DA1094">
      <w:pPr>
        <w:pStyle w:val="ListParagraph"/>
        <w:numPr>
          <w:ilvl w:val="0"/>
          <w:numId w:val="16"/>
        </w:numPr>
        <w:spacing w:after="180" w:line="240" w:lineRule="auto"/>
        <w:jc w:val="both"/>
        <w:rPr>
          <w:rFonts w:cs="Times New Roman"/>
          <w:lang w:val="ru-RU"/>
        </w:rPr>
      </w:pPr>
      <w:r w:rsidRPr="001413B7">
        <w:rPr>
          <w:rFonts w:cs="Times New Roman"/>
          <w:lang w:val="ru-RU"/>
        </w:rPr>
        <w:t>Стратегический / бизнес риск: Риск неблагоприятного изменения результатов деятельности кредитной организации вследствие принятия ошибочных решений в процессе управления кредитной организацией, в том числе при разработке, утверждении и реализации стратегии развития кредитной организации, ненадлежащем исполнении принятых решений, а также неспособности органов управления кредитной организации учитывать изменения внешних факторов.</w:t>
      </w:r>
    </w:p>
    <w:p w:rsidR="00DA1094" w:rsidRPr="001413B7" w:rsidRDefault="00DA1094" w:rsidP="00DA1094">
      <w:pPr>
        <w:spacing w:after="240" w:line="240" w:lineRule="auto"/>
        <w:jc w:val="both"/>
        <w:rPr>
          <w:rFonts w:cs="Times New Roman"/>
        </w:rPr>
      </w:pPr>
      <w:r w:rsidRPr="001413B7">
        <w:rPr>
          <w:rFonts w:cs="Times New Roman"/>
        </w:rPr>
        <w:t>Система управления рисками основана на базовых принципах, являющихся обязательными для исполнения всеми обособленными подразделениями и работниками Банка. Ниже указан ряд базовых принципов, которыми руководствуется Банк при реализации принятой политики управления рисками:</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 xml:space="preserve">Закрепление всех процедур предоставления банковских услуг (продуктов), порядка проведения операций во внутрибанковских документах. </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 xml:space="preserve">Надлежащее использование стресс-тестирования. </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lastRenderedPageBreak/>
        <w:t xml:space="preserve">Недопустимость использования банковских услуг (продуктов) и операций как инструмента легализации доходов, полученных преступным путем, и финансирования терроризма. </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 xml:space="preserve">Осторожность и разумный консерватизм при проведении банковских операций – предоставлении клиентам услуг (продуктов). </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 xml:space="preserve">Невозможность принятия положительного решения о проведении банковской операции, предоставлении клиентам услуг (продуктов) без соблюдения предусмотренных внутрибанковскими документами надлежащих процедур. </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 xml:space="preserve">Осуществление мониторинга состояния рисков, принимаемых Банком, с надлежащей периодичностью. </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 xml:space="preserve">Непрерывность использования процедур и механизмов управления банковскими рисками. </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 xml:space="preserve">Установление лимитов на проведение операций (сделок) и полномочий принятия определенных решений. </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Выявление регуляторного риска;</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Мониторинг эффективности управления регуляторным риском;</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Информирование органов управления;</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Принятие решений и мер органами управления по недопущению регуляторного риска.</w:t>
      </w:r>
    </w:p>
    <w:p w:rsidR="00DA1094" w:rsidRPr="001413B7" w:rsidRDefault="00DA1094" w:rsidP="00DA1094">
      <w:pPr>
        <w:spacing w:before="240" w:after="240" w:line="240" w:lineRule="auto"/>
        <w:jc w:val="both"/>
        <w:rPr>
          <w:rFonts w:cs="Times New Roman"/>
        </w:rPr>
      </w:pPr>
      <w:r w:rsidRPr="001413B7">
        <w:rPr>
          <w:rFonts w:cs="Times New Roman"/>
        </w:rPr>
        <w:t>Структура управления, установленная в Банке для разграничения полномочий и принятия решений, обеспечивает эффективное функционирование его системы управления рисками. Основными органами Банка, участвующими в процессе управления банковскими рисками, являются:</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Совет директоров;</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Председатель Правления;</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Правление;</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Комитет по управлению активами и пассивами;</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 xml:space="preserve">Кредитный комитет; </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Комитет по рискам.</w:t>
      </w:r>
    </w:p>
    <w:p w:rsidR="00DA1094" w:rsidRPr="001413B7" w:rsidRDefault="00DA1094" w:rsidP="00DA1094">
      <w:pPr>
        <w:spacing w:before="240" w:after="240" w:line="240" w:lineRule="auto"/>
        <w:jc w:val="both"/>
        <w:rPr>
          <w:rFonts w:cs="Times New Roman"/>
        </w:rPr>
      </w:pPr>
      <w:r w:rsidRPr="001413B7">
        <w:rPr>
          <w:rFonts w:cs="Times New Roman"/>
        </w:rPr>
        <w:t xml:space="preserve">Сумма капитала, которым Банк управлял на </w:t>
      </w:r>
      <w:r>
        <w:rPr>
          <w:rFonts w:cs="Times New Roman"/>
        </w:rPr>
        <w:t>30 сентября 2018 года</w:t>
      </w:r>
      <w:r w:rsidRPr="001413B7">
        <w:rPr>
          <w:rFonts w:cs="Times New Roman"/>
        </w:rPr>
        <w:t xml:space="preserve"> составляла </w:t>
      </w:r>
      <w:r>
        <w:rPr>
          <w:rFonts w:cs="Times New Roman"/>
        </w:rPr>
        <w:t xml:space="preserve">1 098 012 </w:t>
      </w:r>
      <w:r w:rsidRPr="001413B7">
        <w:rPr>
          <w:rFonts w:cs="Times New Roman"/>
        </w:rPr>
        <w:t>тыс. руб. (на </w:t>
      </w:r>
      <w:r>
        <w:rPr>
          <w:rFonts w:cs="Times New Roman"/>
        </w:rPr>
        <w:t>31 декабря 2017</w:t>
      </w:r>
      <w:r w:rsidRPr="001413B7">
        <w:rPr>
          <w:rFonts w:cs="Times New Roman"/>
        </w:rPr>
        <w:t xml:space="preserve"> г.: </w:t>
      </w:r>
      <w:r>
        <w:rPr>
          <w:rFonts w:cs="Times New Roman"/>
        </w:rPr>
        <w:t>798 815</w:t>
      </w:r>
      <w:r w:rsidRPr="001413B7">
        <w:rPr>
          <w:rFonts w:cs="Times New Roman"/>
        </w:rPr>
        <w:t xml:space="preserve"> тыс. руб.). </w:t>
      </w:r>
    </w:p>
    <w:p w:rsidR="00DA1094" w:rsidRPr="001413B7" w:rsidRDefault="00DA1094" w:rsidP="00DA1094">
      <w:pPr>
        <w:spacing w:after="240" w:line="240" w:lineRule="auto"/>
        <w:jc w:val="both"/>
        <w:rPr>
          <w:rFonts w:cs="Times New Roman"/>
        </w:rPr>
      </w:pPr>
      <w:r w:rsidRPr="001413B7">
        <w:rPr>
          <w:rFonts w:cs="Times New Roman"/>
        </w:rPr>
        <w:t>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(норматив достаточности капитал Н1, регулируемый Инструкцией Банка России № 1</w:t>
      </w:r>
      <w:r>
        <w:rPr>
          <w:rFonts w:cs="Times New Roman"/>
        </w:rPr>
        <w:t>80</w:t>
      </w:r>
      <w:r w:rsidRPr="001413B7">
        <w:rPr>
          <w:rFonts w:cs="Times New Roman"/>
        </w:rPr>
        <w:t>-И, а также показатели достаточности капитала Н1.1, Н1.2, Н1.0, регулируемые Положением Банка России № </w:t>
      </w:r>
      <w:r>
        <w:rPr>
          <w:rFonts w:cs="Times New Roman"/>
        </w:rPr>
        <w:t>646</w:t>
      </w:r>
      <w:r w:rsidRPr="001413B7">
        <w:rPr>
          <w:rFonts w:cs="Times New Roman"/>
        </w:rPr>
        <w:t xml:space="preserve">-П), на уровне выше обязательного минимального значения. </w:t>
      </w:r>
    </w:p>
    <w:p w:rsidR="00DA1094" w:rsidRPr="001413B7" w:rsidRDefault="00DA1094" w:rsidP="00DA1094">
      <w:pPr>
        <w:spacing w:after="240" w:line="240" w:lineRule="auto"/>
        <w:jc w:val="both"/>
        <w:rPr>
          <w:rFonts w:cs="Times New Roman"/>
        </w:rPr>
      </w:pPr>
      <w:r w:rsidRPr="001413B7">
        <w:rPr>
          <w:rFonts w:cs="Times New Roman"/>
        </w:rPr>
        <w:t xml:space="preserve">В течение </w:t>
      </w:r>
      <w:r>
        <w:rPr>
          <w:rFonts w:cs="Times New Roman"/>
        </w:rPr>
        <w:t>2018 года</w:t>
      </w:r>
      <w:r w:rsidRPr="001413B7">
        <w:rPr>
          <w:rFonts w:cs="Times New Roman"/>
        </w:rPr>
        <w:t xml:space="preserve"> и </w:t>
      </w:r>
      <w:r>
        <w:rPr>
          <w:rFonts w:cs="Times New Roman"/>
        </w:rPr>
        <w:t xml:space="preserve">в </w:t>
      </w:r>
      <w:r w:rsidRPr="001413B7">
        <w:rPr>
          <w:rFonts w:cs="Times New Roman"/>
        </w:rPr>
        <w:t>201</w:t>
      </w:r>
      <w:r>
        <w:rPr>
          <w:rFonts w:cs="Times New Roman"/>
        </w:rPr>
        <w:t>7</w:t>
      </w:r>
      <w:r w:rsidRPr="001413B7">
        <w:rPr>
          <w:rFonts w:cs="Times New Roman"/>
        </w:rPr>
        <w:t xml:space="preserve"> г</w:t>
      </w:r>
      <w:r>
        <w:rPr>
          <w:rFonts w:cs="Times New Roman"/>
        </w:rPr>
        <w:t>оду</w:t>
      </w:r>
      <w:r w:rsidRPr="001413B7">
        <w:rPr>
          <w:rFonts w:cs="Times New Roman"/>
        </w:rPr>
        <w:t xml:space="preserve"> Банк </w:t>
      </w:r>
      <w:r w:rsidRPr="003F657E">
        <w:rPr>
          <w:rFonts w:cs="Times New Roman"/>
        </w:rPr>
        <w:t>соблюдал</w:t>
      </w:r>
      <w:r w:rsidRPr="001413B7">
        <w:rPr>
          <w:rFonts w:cs="Times New Roman"/>
        </w:rPr>
        <w:t xml:space="preserve"> все внешние требования к уровню капитала. </w:t>
      </w:r>
    </w:p>
    <w:p w:rsidR="00DA1094" w:rsidRPr="001413B7" w:rsidRDefault="00DA1094" w:rsidP="00DA1094">
      <w:pPr>
        <w:widowControl w:val="0"/>
        <w:spacing w:after="240" w:line="240" w:lineRule="auto"/>
        <w:rPr>
          <w:rFonts w:cs="Times New Roman"/>
        </w:rPr>
      </w:pPr>
      <w:r w:rsidRPr="001413B7">
        <w:rPr>
          <w:rFonts w:cs="Times New Roman"/>
        </w:rPr>
        <w:t>В расчет капитала согласно требованиям действующего законодательства, включены следующие инструменты:</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Основной капитал;</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Базовый капитал;</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lastRenderedPageBreak/>
        <w:t>Добавочный капитал;</w:t>
      </w:r>
    </w:p>
    <w:p w:rsidR="00DA1094" w:rsidRPr="001413B7" w:rsidRDefault="00DA1094" w:rsidP="00DA1094">
      <w:pPr>
        <w:numPr>
          <w:ilvl w:val="0"/>
          <w:numId w:val="10"/>
        </w:numPr>
        <w:spacing w:before="120" w:after="120" w:line="240" w:lineRule="auto"/>
        <w:ind w:left="567" w:hanging="283"/>
        <w:jc w:val="both"/>
        <w:rPr>
          <w:rFonts w:cs="Times New Roman"/>
        </w:rPr>
      </w:pPr>
      <w:r w:rsidRPr="001413B7">
        <w:rPr>
          <w:rFonts w:cs="Times New Roman"/>
        </w:rPr>
        <w:t>Дополнительный капитал.</w:t>
      </w:r>
    </w:p>
    <w:p w:rsidR="00DA1094" w:rsidRPr="001413B7" w:rsidRDefault="00DA1094" w:rsidP="00DA1094">
      <w:pPr>
        <w:pStyle w:val="Heading2"/>
      </w:pPr>
      <w:bookmarkStart w:id="45" w:name="_Toc528679057"/>
      <w:r w:rsidRPr="001413B7">
        <w:lastRenderedPageBreak/>
        <w:t>Информация о принимаемых кредитной организацией рисках, процедурах их оценки, управления рисками и капиталом</w:t>
      </w:r>
      <w:bookmarkEnd w:id="45"/>
    </w:p>
    <w:p w:rsidR="00DA1094" w:rsidRPr="001413B7" w:rsidRDefault="00DA1094" w:rsidP="00DA1094">
      <w:pPr>
        <w:pStyle w:val="Heading3"/>
      </w:pPr>
      <w:bookmarkStart w:id="46" w:name="_Toc528679058"/>
      <w:r w:rsidRPr="001413B7">
        <w:t>Информация о принимаемых кредитной организацией рисках, способах их выявления, измерения, мониторинга и контроля</w:t>
      </w:r>
      <w:bookmarkEnd w:id="46"/>
    </w:p>
    <w:p w:rsidR="00DA1094" w:rsidRPr="001413B7" w:rsidRDefault="00DA1094" w:rsidP="00DA1094">
      <w:pPr>
        <w:spacing w:line="240" w:lineRule="auto"/>
        <w:rPr>
          <w:rFonts w:cs="Times New Roman"/>
        </w:rPr>
      </w:pPr>
      <w:r w:rsidRPr="001413B7">
        <w:rPr>
          <w:rFonts w:cs="Times New Roman"/>
        </w:rPr>
        <w:t>В Банке разработаны и утверждены политики и процедуры по выявлению, измерению, мониторингу и контролю рисков. В соответствии с принципом пропорциональности Банк применяет различные методы оценки и управления рисками.</w:t>
      </w:r>
    </w:p>
    <w:p w:rsidR="00DA1094" w:rsidRPr="001413B7" w:rsidRDefault="00DA1094" w:rsidP="00DA1094">
      <w:pPr>
        <w:spacing w:before="240" w:after="240" w:line="240" w:lineRule="auto"/>
        <w:jc w:val="both"/>
        <w:rPr>
          <w:rFonts w:cs="Times New Roman"/>
        </w:rPr>
      </w:pPr>
      <w:r w:rsidRPr="001413B7">
        <w:rPr>
          <w:rFonts w:cs="Times New Roman"/>
        </w:rPr>
        <w:t xml:space="preserve">Детальная информация о видах значимых рисков, которым подвержен Банк, источниках их возникновения, структуре и организации работы подразделений, осуществляющих управление рисками, а также основные положения стратегии в области управления рисками и капиталом раскрыта в пунктах </w:t>
      </w:r>
      <w:r w:rsidRPr="003F657E">
        <w:rPr>
          <w:rFonts w:cs="Times New Roman"/>
        </w:rPr>
        <w:t>1.4.3</w:t>
      </w:r>
      <w:r w:rsidRPr="001413B7">
        <w:rPr>
          <w:rFonts w:cs="Times New Roman"/>
        </w:rPr>
        <w:t xml:space="preserve"> и </w:t>
      </w:r>
      <w:r w:rsidRPr="003F657E">
        <w:rPr>
          <w:rFonts w:cs="Times New Roman"/>
        </w:rPr>
        <w:t xml:space="preserve">1.5.2 </w:t>
      </w:r>
      <w:r w:rsidRPr="001413B7">
        <w:rPr>
          <w:rFonts w:cs="Times New Roman"/>
        </w:rPr>
        <w:t>данной Пояснительной информации к годовой отчетности в отношении каждого из значимых рисков.</w:t>
      </w:r>
    </w:p>
    <w:p w:rsidR="00DA1094" w:rsidRPr="001413B7" w:rsidRDefault="00DA1094" w:rsidP="00DA1094">
      <w:pPr>
        <w:widowControl w:val="0"/>
        <w:spacing w:after="240" w:line="233" w:lineRule="auto"/>
        <w:rPr>
          <w:rFonts w:cs="Times New Roman"/>
        </w:rPr>
      </w:pPr>
      <w:r w:rsidRPr="001413B7">
        <w:rPr>
          <w:rFonts w:cs="Times New Roman"/>
        </w:rPr>
        <w:t>В целях снижения принимаемых рисков применяются следующие методы:</w:t>
      </w:r>
    </w:p>
    <w:p w:rsidR="00DA1094" w:rsidRPr="001413B7" w:rsidRDefault="00DA1094" w:rsidP="00DA1094">
      <w:pPr>
        <w:widowControl w:val="0"/>
        <w:numPr>
          <w:ilvl w:val="0"/>
          <w:numId w:val="10"/>
        </w:numPr>
        <w:spacing w:before="120" w:after="120" w:line="233" w:lineRule="auto"/>
        <w:ind w:left="567" w:hanging="283"/>
        <w:jc w:val="both"/>
        <w:rPr>
          <w:rFonts w:cs="Times New Roman"/>
        </w:rPr>
      </w:pPr>
      <w:r w:rsidRPr="001413B7">
        <w:rPr>
          <w:rFonts w:cs="Times New Roman"/>
        </w:rPr>
        <w:t xml:space="preserve">оценка </w:t>
      </w:r>
      <w:proofErr w:type="spellStart"/>
      <w:r w:rsidRPr="001413B7">
        <w:rPr>
          <w:rFonts w:cs="Times New Roman"/>
        </w:rPr>
        <w:t>аггрегированного</w:t>
      </w:r>
      <w:proofErr w:type="spellEnd"/>
      <w:r w:rsidRPr="001413B7">
        <w:rPr>
          <w:rFonts w:cs="Times New Roman"/>
        </w:rPr>
        <w:t xml:space="preserve"> объема значимых рисков с учетом возможностей организации;</w:t>
      </w:r>
    </w:p>
    <w:p w:rsidR="00DA1094" w:rsidRPr="001413B7" w:rsidRDefault="00DA1094" w:rsidP="00DA1094">
      <w:pPr>
        <w:widowControl w:val="0"/>
        <w:numPr>
          <w:ilvl w:val="0"/>
          <w:numId w:val="10"/>
        </w:numPr>
        <w:spacing w:before="120" w:after="120" w:line="233" w:lineRule="auto"/>
        <w:ind w:left="567" w:hanging="283"/>
        <w:jc w:val="both"/>
        <w:rPr>
          <w:rFonts w:cs="Times New Roman"/>
        </w:rPr>
      </w:pPr>
      <w:r w:rsidRPr="001413B7">
        <w:rPr>
          <w:rFonts w:cs="Times New Roman"/>
        </w:rPr>
        <w:t>использование системы лимитов по видам значимых рисков;</w:t>
      </w:r>
    </w:p>
    <w:p w:rsidR="00DA1094" w:rsidRPr="001413B7" w:rsidRDefault="00DA1094" w:rsidP="00DA1094">
      <w:pPr>
        <w:widowControl w:val="0"/>
        <w:numPr>
          <w:ilvl w:val="0"/>
          <w:numId w:val="10"/>
        </w:numPr>
        <w:spacing w:before="120" w:after="120" w:line="233" w:lineRule="auto"/>
        <w:ind w:left="567" w:hanging="283"/>
        <w:jc w:val="both"/>
        <w:rPr>
          <w:rFonts w:cs="Times New Roman"/>
        </w:rPr>
      </w:pPr>
      <w:r w:rsidRPr="001413B7">
        <w:rPr>
          <w:rFonts w:cs="Times New Roman"/>
        </w:rPr>
        <w:t>использование лимитов по объему совершаемых операций (сделок) с одним контрагентом.</w:t>
      </w:r>
    </w:p>
    <w:p w:rsidR="00DA1094" w:rsidRPr="001413B7" w:rsidRDefault="00DA1094" w:rsidP="00DA1094">
      <w:pPr>
        <w:pageBreakBefore/>
        <w:widowControl w:val="0"/>
        <w:spacing w:line="226" w:lineRule="auto"/>
        <w:jc w:val="both"/>
        <w:rPr>
          <w:rFonts w:cs="Times New Roman"/>
        </w:rPr>
      </w:pPr>
      <w:r w:rsidRPr="001413B7">
        <w:rPr>
          <w:rFonts w:cs="Times New Roman"/>
        </w:rPr>
        <w:lastRenderedPageBreak/>
        <w:t>Мониторинг соблюдения установленных лимитов производится на постоянной основе, соответствующая отчетность по видам рисков, указанным в п.</w:t>
      </w:r>
      <w:r w:rsidRPr="003F657E">
        <w:rPr>
          <w:rFonts w:cs="Times New Roman"/>
        </w:rPr>
        <w:t>1.4.3</w:t>
      </w:r>
      <w:r w:rsidRPr="001413B7">
        <w:rPr>
          <w:rFonts w:cs="Times New Roman"/>
        </w:rPr>
        <w:t xml:space="preserve">, предоставляется на регулярной основе на Комитет по рискам, Кредитный комитет, Комитет по управлению активами и пассивами, Правлению и Совету директоров Банка. </w:t>
      </w:r>
    </w:p>
    <w:p w:rsidR="00DA1094" w:rsidRPr="003F657E" w:rsidRDefault="00DA1094" w:rsidP="00DA1094">
      <w:pPr>
        <w:keepNext/>
        <w:keepLines/>
        <w:widowControl w:val="0"/>
        <w:autoSpaceDE w:val="0"/>
        <w:autoSpaceDN w:val="0"/>
        <w:adjustRightInd w:val="0"/>
        <w:spacing w:after="240" w:line="226" w:lineRule="auto"/>
        <w:jc w:val="both"/>
      </w:pPr>
      <w:r w:rsidRPr="001413B7">
        <w:rPr>
          <w:rFonts w:cs="Times New Roman"/>
        </w:rPr>
        <w:t xml:space="preserve">В течение периода Банк соблюдал требования к обязательным нормативам согласно требованиям Инструкции Банка России от </w:t>
      </w:r>
      <w:r>
        <w:rPr>
          <w:rFonts w:cs="Times New Roman"/>
        </w:rPr>
        <w:t>28</w:t>
      </w:r>
      <w:r w:rsidRPr="001413B7">
        <w:rPr>
          <w:rFonts w:cs="Times New Roman"/>
        </w:rPr>
        <w:t xml:space="preserve"> </w:t>
      </w:r>
      <w:r>
        <w:rPr>
          <w:rFonts w:cs="Times New Roman"/>
        </w:rPr>
        <w:t>июня</w:t>
      </w:r>
      <w:r w:rsidRPr="001413B7">
        <w:rPr>
          <w:rFonts w:cs="Times New Roman"/>
        </w:rPr>
        <w:t xml:space="preserve"> 201</w:t>
      </w:r>
      <w:r>
        <w:rPr>
          <w:rFonts w:cs="Times New Roman"/>
        </w:rPr>
        <w:t>7 г. № 180</w:t>
      </w:r>
      <w:r w:rsidRPr="001413B7">
        <w:rPr>
          <w:rFonts w:cs="Times New Roman"/>
        </w:rPr>
        <w:t>-И «Об о</w:t>
      </w:r>
      <w:r>
        <w:rPr>
          <w:rFonts w:cs="Times New Roman"/>
        </w:rPr>
        <w:t xml:space="preserve">бязательных нормативах банков». </w:t>
      </w:r>
      <w:r w:rsidRPr="001413B7">
        <w:rPr>
          <w:rFonts w:cs="Times New Roman"/>
        </w:rPr>
        <w:t>Значение нормативов достаточности капитала указано ниже:</w:t>
      </w:r>
    </w:p>
    <w:p w:rsidR="00DA1094" w:rsidRDefault="00DA1094" w:rsidP="00DA1094">
      <w:pPr>
        <w:spacing w:before="240" w:after="240" w:line="226" w:lineRule="auto"/>
        <w:jc w:val="both"/>
      </w:pPr>
    </w:p>
    <w:tbl>
      <w:tblPr>
        <w:tblW w:w="9280" w:type="dxa"/>
        <w:tblLook w:val="04A0" w:firstRow="1" w:lastRow="0" w:firstColumn="1" w:lastColumn="0" w:noHBand="0" w:noVBand="1"/>
      </w:tblPr>
      <w:tblGrid>
        <w:gridCol w:w="5116"/>
        <w:gridCol w:w="1336"/>
        <w:gridCol w:w="1414"/>
        <w:gridCol w:w="1414"/>
      </w:tblGrid>
      <w:tr w:rsidR="00DA1094" w:rsidRPr="00443950" w:rsidTr="00777B00">
        <w:trPr>
          <w:trHeight w:val="675"/>
        </w:trPr>
        <w:tc>
          <w:tcPr>
            <w:tcW w:w="5116" w:type="dxa"/>
            <w:tcBorders>
              <w:top w:val="nil"/>
              <w:left w:val="nil"/>
              <w:bottom w:val="nil"/>
              <w:right w:val="nil"/>
            </w:tcBorders>
            <w:shd w:val="clear" w:color="auto" w:fill="auto"/>
            <w:noWrap/>
            <w:vAlign w:val="bottom"/>
            <w:hideMark/>
          </w:tcPr>
          <w:p w:rsidR="00DA1094" w:rsidRPr="00443950" w:rsidRDefault="00DA1094" w:rsidP="00777B00">
            <w:pPr>
              <w:spacing w:after="0" w:line="240" w:lineRule="auto"/>
              <w:rPr>
                <w:rFonts w:eastAsia="Times New Roman" w:cs="Times New Roman"/>
                <w:sz w:val="24"/>
                <w:szCs w:val="24"/>
                <w:lang w:eastAsia="ru-RU"/>
              </w:rPr>
            </w:pPr>
          </w:p>
        </w:tc>
        <w:tc>
          <w:tcPr>
            <w:tcW w:w="1336" w:type="dxa"/>
            <w:vMerge w:val="restart"/>
            <w:tcBorders>
              <w:top w:val="nil"/>
              <w:left w:val="nil"/>
              <w:bottom w:val="single" w:sz="8" w:space="0" w:color="000000"/>
              <w:right w:val="nil"/>
            </w:tcBorders>
            <w:shd w:val="clear" w:color="auto" w:fill="auto"/>
            <w:vAlign w:val="bottom"/>
            <w:hideMark/>
          </w:tcPr>
          <w:p w:rsidR="00DA1094" w:rsidRPr="00443950" w:rsidRDefault="00DA1094" w:rsidP="00777B00">
            <w:pPr>
              <w:spacing w:after="0" w:line="240" w:lineRule="auto"/>
              <w:jc w:val="center"/>
              <w:rPr>
                <w:rFonts w:eastAsia="Times New Roman"/>
                <w:b/>
                <w:bCs/>
                <w:color w:val="000000"/>
                <w:sz w:val="15"/>
                <w:szCs w:val="15"/>
                <w:lang w:eastAsia="ru-RU"/>
              </w:rPr>
            </w:pPr>
            <w:r w:rsidRPr="00443950">
              <w:rPr>
                <w:rFonts w:eastAsia="Times New Roman"/>
                <w:b/>
                <w:bCs/>
                <w:color w:val="000000"/>
                <w:sz w:val="15"/>
                <w:szCs w:val="15"/>
                <w:lang w:eastAsia="ru-RU"/>
              </w:rPr>
              <w:t>Нормативное значение</w:t>
            </w:r>
          </w:p>
        </w:tc>
        <w:tc>
          <w:tcPr>
            <w:tcW w:w="1414" w:type="dxa"/>
            <w:tcBorders>
              <w:top w:val="nil"/>
              <w:left w:val="nil"/>
              <w:bottom w:val="nil"/>
              <w:right w:val="nil"/>
            </w:tcBorders>
            <w:shd w:val="clear" w:color="auto" w:fill="auto"/>
            <w:vAlign w:val="bottom"/>
            <w:hideMark/>
          </w:tcPr>
          <w:p w:rsidR="00DA1094" w:rsidRPr="00443950" w:rsidRDefault="00DA1094" w:rsidP="00777B00">
            <w:pPr>
              <w:spacing w:after="0" w:line="240" w:lineRule="auto"/>
              <w:jc w:val="center"/>
              <w:rPr>
                <w:rFonts w:eastAsia="Times New Roman"/>
                <w:b/>
                <w:bCs/>
                <w:color w:val="000000"/>
                <w:sz w:val="15"/>
                <w:szCs w:val="15"/>
                <w:lang w:eastAsia="ru-RU"/>
              </w:rPr>
            </w:pPr>
            <w:r w:rsidRPr="00443950">
              <w:rPr>
                <w:rFonts w:eastAsia="Times New Roman"/>
                <w:b/>
                <w:bCs/>
                <w:color w:val="000000"/>
                <w:sz w:val="15"/>
                <w:szCs w:val="15"/>
                <w:lang w:eastAsia="ru-RU"/>
              </w:rPr>
              <w:t xml:space="preserve">По состоянию на </w:t>
            </w:r>
          </w:p>
        </w:tc>
        <w:tc>
          <w:tcPr>
            <w:tcW w:w="1414" w:type="dxa"/>
            <w:tcBorders>
              <w:top w:val="nil"/>
              <w:left w:val="nil"/>
              <w:bottom w:val="nil"/>
              <w:right w:val="nil"/>
            </w:tcBorders>
            <w:shd w:val="clear" w:color="auto" w:fill="auto"/>
            <w:vAlign w:val="bottom"/>
            <w:hideMark/>
          </w:tcPr>
          <w:p w:rsidR="00DA1094" w:rsidRPr="00443950" w:rsidRDefault="00DA1094" w:rsidP="00777B00">
            <w:pPr>
              <w:spacing w:after="0" w:line="240" w:lineRule="auto"/>
              <w:jc w:val="center"/>
              <w:rPr>
                <w:rFonts w:eastAsia="Times New Roman"/>
                <w:b/>
                <w:bCs/>
                <w:color w:val="000000"/>
                <w:sz w:val="15"/>
                <w:szCs w:val="15"/>
                <w:lang w:eastAsia="ru-RU"/>
              </w:rPr>
            </w:pPr>
            <w:r w:rsidRPr="00443950">
              <w:rPr>
                <w:rFonts w:eastAsia="Times New Roman"/>
                <w:b/>
                <w:bCs/>
                <w:color w:val="000000"/>
                <w:sz w:val="15"/>
                <w:szCs w:val="15"/>
                <w:lang w:eastAsia="ru-RU"/>
              </w:rPr>
              <w:t>По состоянию на</w:t>
            </w:r>
          </w:p>
        </w:tc>
      </w:tr>
      <w:tr w:rsidR="00DA1094" w:rsidRPr="00443950" w:rsidTr="00777B00">
        <w:trPr>
          <w:trHeight w:val="345"/>
        </w:trPr>
        <w:tc>
          <w:tcPr>
            <w:tcW w:w="5116" w:type="dxa"/>
            <w:tcBorders>
              <w:top w:val="nil"/>
              <w:left w:val="nil"/>
              <w:bottom w:val="nil"/>
              <w:right w:val="nil"/>
            </w:tcBorders>
            <w:shd w:val="clear" w:color="auto" w:fill="auto"/>
            <w:vAlign w:val="bottom"/>
            <w:hideMark/>
          </w:tcPr>
          <w:p w:rsidR="00DA1094" w:rsidRPr="00443950" w:rsidRDefault="00DA1094" w:rsidP="00777B00">
            <w:pPr>
              <w:spacing w:after="0" w:line="240" w:lineRule="auto"/>
              <w:rPr>
                <w:rFonts w:eastAsia="Times New Roman"/>
                <w:i/>
                <w:iCs/>
                <w:color w:val="000000"/>
                <w:lang w:eastAsia="ru-RU"/>
              </w:rPr>
            </w:pPr>
            <w:r w:rsidRPr="00443950">
              <w:rPr>
                <w:rFonts w:eastAsia="Times New Roman"/>
                <w:i/>
                <w:iCs/>
                <w:color w:val="000000"/>
                <w:lang w:eastAsia="ru-RU"/>
              </w:rPr>
              <w:t>(в %)</w:t>
            </w:r>
          </w:p>
        </w:tc>
        <w:tc>
          <w:tcPr>
            <w:tcW w:w="1336" w:type="dxa"/>
            <w:vMerge/>
            <w:tcBorders>
              <w:top w:val="nil"/>
              <w:left w:val="nil"/>
              <w:bottom w:val="single" w:sz="8" w:space="0" w:color="000000"/>
              <w:right w:val="nil"/>
            </w:tcBorders>
            <w:vAlign w:val="center"/>
            <w:hideMark/>
          </w:tcPr>
          <w:p w:rsidR="00DA1094" w:rsidRPr="00443950" w:rsidRDefault="00DA1094" w:rsidP="00777B00">
            <w:pPr>
              <w:spacing w:after="0" w:line="240" w:lineRule="auto"/>
              <w:rPr>
                <w:rFonts w:eastAsia="Times New Roman"/>
                <w:b/>
                <w:bCs/>
                <w:color w:val="000000"/>
                <w:sz w:val="15"/>
                <w:szCs w:val="15"/>
                <w:lang w:eastAsia="ru-RU"/>
              </w:rPr>
            </w:pPr>
          </w:p>
        </w:tc>
        <w:tc>
          <w:tcPr>
            <w:tcW w:w="1414" w:type="dxa"/>
            <w:tcBorders>
              <w:top w:val="nil"/>
              <w:left w:val="nil"/>
              <w:bottom w:val="nil"/>
              <w:right w:val="nil"/>
            </w:tcBorders>
            <w:shd w:val="clear" w:color="auto" w:fill="auto"/>
            <w:hideMark/>
          </w:tcPr>
          <w:p w:rsidR="00DA1094" w:rsidRPr="00443950" w:rsidRDefault="00DA1094" w:rsidP="00777B00">
            <w:pPr>
              <w:spacing w:after="0" w:line="240" w:lineRule="auto"/>
              <w:jc w:val="right"/>
              <w:rPr>
                <w:rFonts w:eastAsia="Times New Roman"/>
                <w:b/>
                <w:bCs/>
                <w:sz w:val="15"/>
                <w:szCs w:val="15"/>
                <w:lang w:eastAsia="ru-RU"/>
              </w:rPr>
            </w:pPr>
            <w:r w:rsidRPr="00443950">
              <w:rPr>
                <w:rFonts w:eastAsia="Times New Roman"/>
                <w:b/>
                <w:bCs/>
                <w:sz w:val="15"/>
                <w:szCs w:val="15"/>
                <w:lang w:eastAsia="ru-RU"/>
              </w:rPr>
              <w:t>1 октября 2018 г.</w:t>
            </w:r>
          </w:p>
        </w:tc>
        <w:tc>
          <w:tcPr>
            <w:tcW w:w="1414" w:type="dxa"/>
            <w:tcBorders>
              <w:top w:val="nil"/>
              <w:left w:val="nil"/>
              <w:bottom w:val="nil"/>
              <w:right w:val="nil"/>
            </w:tcBorders>
            <w:shd w:val="clear" w:color="auto" w:fill="auto"/>
            <w:hideMark/>
          </w:tcPr>
          <w:p w:rsidR="00DA1094" w:rsidRPr="00443950" w:rsidRDefault="00DA1094" w:rsidP="00777B00">
            <w:pPr>
              <w:spacing w:after="0" w:line="240" w:lineRule="auto"/>
              <w:jc w:val="right"/>
              <w:rPr>
                <w:rFonts w:eastAsia="Times New Roman"/>
                <w:b/>
                <w:bCs/>
                <w:sz w:val="15"/>
                <w:szCs w:val="15"/>
                <w:lang w:eastAsia="ru-RU"/>
              </w:rPr>
            </w:pPr>
            <w:r w:rsidRPr="00443950">
              <w:rPr>
                <w:rFonts w:eastAsia="Times New Roman"/>
                <w:b/>
                <w:bCs/>
                <w:sz w:val="15"/>
                <w:szCs w:val="15"/>
                <w:lang w:eastAsia="ru-RU"/>
              </w:rPr>
              <w:t>1 января 2018 г.</w:t>
            </w:r>
          </w:p>
        </w:tc>
      </w:tr>
      <w:tr w:rsidR="00DA1094" w:rsidRPr="00443950" w:rsidTr="00777B00">
        <w:trPr>
          <w:trHeight w:val="255"/>
        </w:trPr>
        <w:tc>
          <w:tcPr>
            <w:tcW w:w="5116" w:type="dxa"/>
            <w:tcBorders>
              <w:top w:val="single" w:sz="8" w:space="0" w:color="auto"/>
              <w:left w:val="nil"/>
              <w:bottom w:val="nil"/>
              <w:right w:val="nil"/>
            </w:tcBorders>
            <w:shd w:val="clear" w:color="auto" w:fill="auto"/>
            <w:vAlign w:val="bottom"/>
            <w:hideMark/>
          </w:tcPr>
          <w:p w:rsidR="00DA1094" w:rsidRPr="00443950" w:rsidRDefault="00DA1094" w:rsidP="00777B00">
            <w:pPr>
              <w:spacing w:after="0" w:line="240" w:lineRule="auto"/>
              <w:jc w:val="center"/>
              <w:rPr>
                <w:rFonts w:eastAsia="Times New Roman"/>
                <w:color w:val="000000"/>
                <w:lang w:eastAsia="ru-RU"/>
              </w:rPr>
            </w:pPr>
            <w:r w:rsidRPr="00443950">
              <w:rPr>
                <w:rFonts w:eastAsia="Times New Roman"/>
                <w:color w:val="000000"/>
                <w:lang w:eastAsia="ru-RU"/>
              </w:rPr>
              <w:t> </w:t>
            </w:r>
          </w:p>
        </w:tc>
        <w:tc>
          <w:tcPr>
            <w:tcW w:w="1336" w:type="dxa"/>
            <w:tcBorders>
              <w:top w:val="nil"/>
              <w:left w:val="nil"/>
              <w:bottom w:val="nil"/>
              <w:right w:val="nil"/>
            </w:tcBorders>
            <w:shd w:val="clear" w:color="auto" w:fill="auto"/>
            <w:hideMark/>
          </w:tcPr>
          <w:p w:rsidR="00DA1094" w:rsidRPr="00443950" w:rsidRDefault="00DA1094" w:rsidP="00777B00">
            <w:pPr>
              <w:spacing w:after="0" w:line="240" w:lineRule="auto"/>
              <w:jc w:val="center"/>
              <w:rPr>
                <w:rFonts w:eastAsia="Times New Roman"/>
                <w:color w:val="000000"/>
                <w:lang w:eastAsia="ru-RU"/>
              </w:rPr>
            </w:pPr>
            <w:r w:rsidRPr="00443950">
              <w:rPr>
                <w:rFonts w:eastAsia="Times New Roman"/>
                <w:color w:val="000000"/>
                <w:lang w:eastAsia="ru-RU"/>
              </w:rPr>
              <w:t> </w:t>
            </w:r>
          </w:p>
        </w:tc>
        <w:tc>
          <w:tcPr>
            <w:tcW w:w="1414" w:type="dxa"/>
            <w:tcBorders>
              <w:top w:val="single" w:sz="8" w:space="0" w:color="auto"/>
              <w:left w:val="nil"/>
              <w:bottom w:val="nil"/>
              <w:right w:val="nil"/>
            </w:tcBorders>
            <w:shd w:val="clear" w:color="auto" w:fill="auto"/>
            <w:vAlign w:val="bottom"/>
            <w:hideMark/>
          </w:tcPr>
          <w:p w:rsidR="00DA1094" w:rsidRPr="00443950" w:rsidRDefault="00DA1094" w:rsidP="00777B00">
            <w:pPr>
              <w:spacing w:after="0" w:line="240" w:lineRule="auto"/>
              <w:jc w:val="center"/>
              <w:rPr>
                <w:rFonts w:eastAsia="Times New Roman"/>
                <w:color w:val="000000"/>
                <w:lang w:eastAsia="ru-RU"/>
              </w:rPr>
            </w:pPr>
            <w:r w:rsidRPr="00443950">
              <w:rPr>
                <w:rFonts w:eastAsia="Times New Roman"/>
                <w:color w:val="000000"/>
                <w:lang w:eastAsia="ru-RU"/>
              </w:rPr>
              <w:t> </w:t>
            </w:r>
          </w:p>
        </w:tc>
        <w:tc>
          <w:tcPr>
            <w:tcW w:w="1414" w:type="dxa"/>
            <w:tcBorders>
              <w:top w:val="single" w:sz="8" w:space="0" w:color="auto"/>
              <w:left w:val="nil"/>
              <w:bottom w:val="nil"/>
              <w:right w:val="nil"/>
            </w:tcBorders>
            <w:shd w:val="clear" w:color="auto" w:fill="auto"/>
            <w:vAlign w:val="bottom"/>
            <w:hideMark/>
          </w:tcPr>
          <w:p w:rsidR="00DA1094" w:rsidRPr="00443950" w:rsidRDefault="00DA1094" w:rsidP="00777B00">
            <w:pPr>
              <w:spacing w:after="0" w:line="240" w:lineRule="auto"/>
              <w:jc w:val="center"/>
              <w:rPr>
                <w:rFonts w:eastAsia="Times New Roman"/>
                <w:color w:val="000000"/>
                <w:lang w:eastAsia="ru-RU"/>
              </w:rPr>
            </w:pPr>
            <w:r w:rsidRPr="00443950">
              <w:rPr>
                <w:rFonts w:eastAsia="Times New Roman"/>
                <w:color w:val="000000"/>
                <w:lang w:eastAsia="ru-RU"/>
              </w:rPr>
              <w:t> </w:t>
            </w:r>
          </w:p>
        </w:tc>
      </w:tr>
      <w:tr w:rsidR="00DA1094" w:rsidRPr="00443950" w:rsidTr="00777B00">
        <w:trPr>
          <w:trHeight w:val="510"/>
        </w:trPr>
        <w:tc>
          <w:tcPr>
            <w:tcW w:w="5116" w:type="dxa"/>
            <w:tcBorders>
              <w:top w:val="nil"/>
              <w:left w:val="nil"/>
              <w:bottom w:val="nil"/>
              <w:right w:val="nil"/>
            </w:tcBorders>
            <w:shd w:val="clear" w:color="auto" w:fill="auto"/>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Норматив достаточности собственных средств (капитала) банка (Н1.0)</w:t>
            </w:r>
          </w:p>
        </w:tc>
        <w:tc>
          <w:tcPr>
            <w:tcW w:w="1336" w:type="dxa"/>
            <w:tcBorders>
              <w:top w:val="nil"/>
              <w:left w:val="nil"/>
              <w:bottom w:val="nil"/>
              <w:right w:val="nil"/>
            </w:tcBorders>
            <w:shd w:val="clear" w:color="auto" w:fill="auto"/>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Свыше 8%</w:t>
            </w:r>
          </w:p>
        </w:tc>
        <w:tc>
          <w:tcPr>
            <w:tcW w:w="1414" w:type="dxa"/>
            <w:tcBorders>
              <w:top w:val="nil"/>
              <w:left w:val="nil"/>
              <w:bottom w:val="nil"/>
              <w:right w:val="nil"/>
            </w:tcBorders>
            <w:shd w:val="clear" w:color="auto" w:fill="auto"/>
            <w:noWrap/>
            <w:hideMark/>
          </w:tcPr>
          <w:p w:rsidR="00DA1094" w:rsidRPr="00443950" w:rsidRDefault="00DA1094" w:rsidP="00777B00">
            <w:pPr>
              <w:spacing w:after="0" w:line="240" w:lineRule="auto"/>
              <w:jc w:val="right"/>
              <w:rPr>
                <w:rFonts w:ascii="Calibri" w:eastAsia="Times New Roman" w:hAnsi="Calibri" w:cs="Calibri"/>
                <w:lang w:eastAsia="ru-RU"/>
              </w:rPr>
            </w:pPr>
            <w:r w:rsidRPr="00443950">
              <w:rPr>
                <w:rFonts w:ascii="Calibri" w:eastAsia="Times New Roman" w:hAnsi="Calibri" w:cs="Calibri"/>
                <w:lang w:eastAsia="ru-RU"/>
              </w:rPr>
              <w:t>44.89%</w:t>
            </w:r>
          </w:p>
        </w:tc>
        <w:tc>
          <w:tcPr>
            <w:tcW w:w="1414" w:type="dxa"/>
            <w:tcBorders>
              <w:top w:val="nil"/>
              <w:left w:val="nil"/>
              <w:bottom w:val="nil"/>
              <w:right w:val="nil"/>
            </w:tcBorders>
            <w:shd w:val="clear" w:color="auto" w:fill="auto"/>
            <w:noWrap/>
            <w:hideMark/>
          </w:tcPr>
          <w:p w:rsidR="00DA1094" w:rsidRPr="00443950" w:rsidRDefault="00DA1094" w:rsidP="00777B00">
            <w:pPr>
              <w:spacing w:after="0" w:line="240" w:lineRule="auto"/>
              <w:jc w:val="right"/>
              <w:rPr>
                <w:rFonts w:ascii="Calibri" w:eastAsia="Times New Roman" w:hAnsi="Calibri" w:cs="Calibri"/>
                <w:lang w:eastAsia="ru-RU"/>
              </w:rPr>
            </w:pPr>
            <w:r w:rsidRPr="00443950">
              <w:rPr>
                <w:rFonts w:ascii="Calibri" w:eastAsia="Times New Roman" w:hAnsi="Calibri" w:cs="Calibri"/>
                <w:lang w:eastAsia="ru-RU"/>
              </w:rPr>
              <w:t>38.38%</w:t>
            </w:r>
          </w:p>
        </w:tc>
      </w:tr>
      <w:tr w:rsidR="00DA1094" w:rsidRPr="00443950" w:rsidTr="00777B00">
        <w:trPr>
          <w:trHeight w:val="503"/>
        </w:trPr>
        <w:tc>
          <w:tcPr>
            <w:tcW w:w="5116" w:type="dxa"/>
            <w:tcBorders>
              <w:top w:val="nil"/>
              <w:left w:val="nil"/>
              <w:bottom w:val="nil"/>
              <w:right w:val="nil"/>
            </w:tcBorders>
            <w:shd w:val="clear" w:color="auto" w:fill="auto"/>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Показатель достаточности базового капитала кредитной организации (H1.1)</w:t>
            </w:r>
          </w:p>
        </w:tc>
        <w:tc>
          <w:tcPr>
            <w:tcW w:w="1336" w:type="dxa"/>
            <w:tcBorders>
              <w:top w:val="nil"/>
              <w:left w:val="nil"/>
              <w:bottom w:val="nil"/>
              <w:right w:val="nil"/>
            </w:tcBorders>
            <w:shd w:val="clear" w:color="auto" w:fill="auto"/>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Свыше 4.5%</w:t>
            </w:r>
          </w:p>
        </w:tc>
        <w:tc>
          <w:tcPr>
            <w:tcW w:w="1414" w:type="dxa"/>
            <w:tcBorders>
              <w:top w:val="nil"/>
              <w:left w:val="nil"/>
              <w:bottom w:val="nil"/>
              <w:right w:val="nil"/>
            </w:tcBorders>
            <w:shd w:val="clear" w:color="auto" w:fill="auto"/>
            <w:noWrap/>
            <w:hideMark/>
          </w:tcPr>
          <w:p w:rsidR="00DA1094" w:rsidRPr="00443950" w:rsidRDefault="00DA1094" w:rsidP="00777B00">
            <w:pPr>
              <w:spacing w:after="0" w:line="240" w:lineRule="auto"/>
              <w:jc w:val="right"/>
              <w:rPr>
                <w:rFonts w:ascii="Calibri" w:eastAsia="Times New Roman" w:hAnsi="Calibri" w:cs="Calibri"/>
                <w:lang w:eastAsia="ru-RU"/>
              </w:rPr>
            </w:pPr>
            <w:r w:rsidRPr="00443950">
              <w:rPr>
                <w:rFonts w:ascii="Calibri" w:eastAsia="Times New Roman" w:hAnsi="Calibri" w:cs="Calibri"/>
                <w:lang w:eastAsia="ru-RU"/>
              </w:rPr>
              <w:t>33.19%</w:t>
            </w:r>
          </w:p>
        </w:tc>
        <w:tc>
          <w:tcPr>
            <w:tcW w:w="1414" w:type="dxa"/>
            <w:tcBorders>
              <w:top w:val="nil"/>
              <w:left w:val="nil"/>
              <w:bottom w:val="nil"/>
              <w:right w:val="nil"/>
            </w:tcBorders>
            <w:shd w:val="clear" w:color="auto" w:fill="auto"/>
            <w:noWrap/>
            <w:hideMark/>
          </w:tcPr>
          <w:p w:rsidR="00DA1094" w:rsidRPr="00443950" w:rsidRDefault="00DA1094" w:rsidP="00777B00">
            <w:pPr>
              <w:spacing w:after="0" w:line="240" w:lineRule="auto"/>
              <w:jc w:val="right"/>
              <w:rPr>
                <w:rFonts w:ascii="Calibri" w:eastAsia="Times New Roman" w:hAnsi="Calibri" w:cs="Calibri"/>
                <w:lang w:eastAsia="ru-RU"/>
              </w:rPr>
            </w:pPr>
            <w:r w:rsidRPr="00443950">
              <w:rPr>
                <w:rFonts w:ascii="Calibri" w:eastAsia="Times New Roman" w:hAnsi="Calibri" w:cs="Calibri"/>
                <w:lang w:eastAsia="ru-RU"/>
              </w:rPr>
              <w:t>38.38%</w:t>
            </w:r>
          </w:p>
        </w:tc>
      </w:tr>
      <w:tr w:rsidR="00DA1094" w:rsidRPr="00443950" w:rsidTr="00777B00">
        <w:trPr>
          <w:trHeight w:val="492"/>
        </w:trPr>
        <w:tc>
          <w:tcPr>
            <w:tcW w:w="5116" w:type="dxa"/>
            <w:tcBorders>
              <w:top w:val="nil"/>
              <w:left w:val="nil"/>
              <w:bottom w:val="nil"/>
              <w:right w:val="nil"/>
            </w:tcBorders>
            <w:shd w:val="clear" w:color="auto" w:fill="auto"/>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Показатель достаточности основного капитала кредитной организации (H1.2)</w:t>
            </w:r>
          </w:p>
        </w:tc>
        <w:tc>
          <w:tcPr>
            <w:tcW w:w="1336" w:type="dxa"/>
            <w:tcBorders>
              <w:top w:val="nil"/>
              <w:left w:val="nil"/>
              <w:bottom w:val="nil"/>
              <w:right w:val="nil"/>
            </w:tcBorders>
            <w:shd w:val="clear" w:color="auto" w:fill="auto"/>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Свыше 6.0%</w:t>
            </w:r>
          </w:p>
        </w:tc>
        <w:tc>
          <w:tcPr>
            <w:tcW w:w="1414" w:type="dxa"/>
            <w:tcBorders>
              <w:top w:val="nil"/>
              <w:left w:val="nil"/>
              <w:bottom w:val="nil"/>
              <w:right w:val="nil"/>
            </w:tcBorders>
            <w:shd w:val="clear" w:color="auto" w:fill="auto"/>
            <w:noWrap/>
            <w:hideMark/>
          </w:tcPr>
          <w:p w:rsidR="00DA1094" w:rsidRPr="00443950" w:rsidRDefault="00DA1094" w:rsidP="00777B00">
            <w:pPr>
              <w:spacing w:after="0" w:line="240" w:lineRule="auto"/>
              <w:jc w:val="right"/>
              <w:rPr>
                <w:rFonts w:ascii="Calibri" w:eastAsia="Times New Roman" w:hAnsi="Calibri" w:cs="Calibri"/>
                <w:lang w:eastAsia="ru-RU"/>
              </w:rPr>
            </w:pPr>
            <w:r w:rsidRPr="00443950">
              <w:rPr>
                <w:rFonts w:ascii="Calibri" w:eastAsia="Times New Roman" w:hAnsi="Calibri" w:cs="Calibri"/>
                <w:lang w:eastAsia="ru-RU"/>
              </w:rPr>
              <w:t>33.19%</w:t>
            </w:r>
          </w:p>
        </w:tc>
        <w:tc>
          <w:tcPr>
            <w:tcW w:w="1414" w:type="dxa"/>
            <w:tcBorders>
              <w:top w:val="nil"/>
              <w:left w:val="nil"/>
              <w:bottom w:val="nil"/>
              <w:right w:val="nil"/>
            </w:tcBorders>
            <w:shd w:val="clear" w:color="auto" w:fill="auto"/>
            <w:noWrap/>
            <w:hideMark/>
          </w:tcPr>
          <w:p w:rsidR="00DA1094" w:rsidRPr="00443950" w:rsidRDefault="00DA1094" w:rsidP="00777B00">
            <w:pPr>
              <w:spacing w:after="0" w:line="240" w:lineRule="auto"/>
              <w:jc w:val="right"/>
              <w:rPr>
                <w:rFonts w:ascii="Calibri" w:eastAsia="Times New Roman" w:hAnsi="Calibri" w:cs="Calibri"/>
                <w:lang w:eastAsia="ru-RU"/>
              </w:rPr>
            </w:pPr>
            <w:r w:rsidRPr="00443950">
              <w:rPr>
                <w:rFonts w:ascii="Calibri" w:eastAsia="Times New Roman" w:hAnsi="Calibri" w:cs="Calibri"/>
                <w:lang w:eastAsia="ru-RU"/>
              </w:rPr>
              <w:t>38.38%</w:t>
            </w:r>
          </w:p>
        </w:tc>
      </w:tr>
      <w:tr w:rsidR="00DA1094" w:rsidRPr="00443950" w:rsidTr="00777B00">
        <w:trPr>
          <w:trHeight w:val="270"/>
        </w:trPr>
        <w:tc>
          <w:tcPr>
            <w:tcW w:w="5116" w:type="dxa"/>
            <w:tcBorders>
              <w:top w:val="nil"/>
              <w:left w:val="nil"/>
              <w:bottom w:val="single" w:sz="8" w:space="0" w:color="auto"/>
              <w:right w:val="nil"/>
            </w:tcBorders>
            <w:shd w:val="clear" w:color="auto" w:fill="auto"/>
            <w:noWrap/>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 </w:t>
            </w:r>
          </w:p>
        </w:tc>
        <w:tc>
          <w:tcPr>
            <w:tcW w:w="1336" w:type="dxa"/>
            <w:tcBorders>
              <w:top w:val="nil"/>
              <w:left w:val="nil"/>
              <w:bottom w:val="single" w:sz="8" w:space="0" w:color="auto"/>
              <w:right w:val="nil"/>
            </w:tcBorders>
            <w:shd w:val="clear" w:color="auto" w:fill="auto"/>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 </w:t>
            </w:r>
          </w:p>
        </w:tc>
        <w:tc>
          <w:tcPr>
            <w:tcW w:w="1414" w:type="dxa"/>
            <w:tcBorders>
              <w:top w:val="nil"/>
              <w:left w:val="nil"/>
              <w:bottom w:val="single" w:sz="8" w:space="0" w:color="auto"/>
              <w:right w:val="nil"/>
            </w:tcBorders>
            <w:shd w:val="clear" w:color="auto" w:fill="auto"/>
            <w:noWrap/>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 </w:t>
            </w:r>
          </w:p>
        </w:tc>
        <w:tc>
          <w:tcPr>
            <w:tcW w:w="1414" w:type="dxa"/>
            <w:tcBorders>
              <w:top w:val="nil"/>
              <w:left w:val="nil"/>
              <w:bottom w:val="single" w:sz="8" w:space="0" w:color="auto"/>
              <w:right w:val="nil"/>
            </w:tcBorders>
            <w:shd w:val="clear" w:color="auto" w:fill="auto"/>
            <w:noWrap/>
            <w:vAlign w:val="bottom"/>
            <w:hideMark/>
          </w:tcPr>
          <w:p w:rsidR="00DA1094" w:rsidRPr="00443950" w:rsidRDefault="00DA1094" w:rsidP="00777B00">
            <w:pPr>
              <w:spacing w:after="0" w:line="240" w:lineRule="auto"/>
              <w:rPr>
                <w:rFonts w:eastAsia="Times New Roman"/>
                <w:color w:val="000000"/>
                <w:lang w:eastAsia="ru-RU"/>
              </w:rPr>
            </w:pPr>
            <w:r w:rsidRPr="00443950">
              <w:rPr>
                <w:rFonts w:eastAsia="Times New Roman"/>
                <w:color w:val="000000"/>
                <w:lang w:eastAsia="ru-RU"/>
              </w:rPr>
              <w:t> </w:t>
            </w:r>
          </w:p>
        </w:tc>
      </w:tr>
    </w:tbl>
    <w:p w:rsidR="00DA1094" w:rsidRPr="001413B7" w:rsidRDefault="00DA1094" w:rsidP="00DA1094">
      <w:pPr>
        <w:spacing w:before="240" w:after="240" w:line="226" w:lineRule="auto"/>
        <w:jc w:val="both"/>
        <w:rPr>
          <w:rFonts w:cs="Times New Roman"/>
        </w:rPr>
      </w:pPr>
      <w:r w:rsidRPr="00D21992">
        <w:rPr>
          <w:rFonts w:cs="Times New Roman"/>
        </w:rPr>
        <w:t xml:space="preserve">Дополнительно к нормативным значениям нормативов достаточности собственных средств с 1 </w:t>
      </w:r>
      <w:proofErr w:type="gramStart"/>
      <w:r w:rsidRPr="00D21992">
        <w:rPr>
          <w:rFonts w:cs="Times New Roman"/>
        </w:rPr>
        <w:t>января  2018</w:t>
      </w:r>
      <w:proofErr w:type="gramEnd"/>
      <w:r w:rsidRPr="00D21992">
        <w:rPr>
          <w:rFonts w:cs="Times New Roman"/>
        </w:rPr>
        <w:t xml:space="preserve"> года Банком России</w:t>
      </w:r>
      <w:r w:rsidRPr="001413B7">
        <w:rPr>
          <w:rFonts w:cs="Times New Roman"/>
        </w:rPr>
        <w:t xml:space="preserve"> применялась надбавка в размере </w:t>
      </w:r>
      <w:r w:rsidRPr="00583F44">
        <w:rPr>
          <w:rFonts w:cs="Times New Roman"/>
        </w:rPr>
        <w:t>1</w:t>
      </w:r>
      <w:r w:rsidRPr="001413B7">
        <w:rPr>
          <w:rFonts w:cs="Times New Roman"/>
        </w:rPr>
        <w:t>.</w:t>
      </w:r>
      <w:r>
        <w:rPr>
          <w:rFonts w:cs="Times New Roman"/>
        </w:rPr>
        <w:t>875</w:t>
      </w:r>
      <w:r w:rsidRPr="001413B7">
        <w:rPr>
          <w:rFonts w:cs="Times New Roman"/>
        </w:rPr>
        <w:t>%.</w:t>
      </w:r>
    </w:p>
    <w:p w:rsidR="00DA1094" w:rsidRPr="001413B7" w:rsidRDefault="00DA1094" w:rsidP="00DA1094">
      <w:pPr>
        <w:spacing w:before="240" w:after="240" w:line="226" w:lineRule="auto"/>
        <w:jc w:val="both"/>
        <w:rPr>
          <w:rFonts w:cs="Times New Roman"/>
        </w:rPr>
      </w:pPr>
      <w:r w:rsidRPr="001413B7">
        <w:rPr>
          <w:rFonts w:cs="Times New Roman"/>
        </w:rPr>
        <w:t xml:space="preserve">Нарушений по данным требованиям в течение </w:t>
      </w:r>
      <w:r>
        <w:rPr>
          <w:rFonts w:cs="Times New Roman"/>
        </w:rPr>
        <w:t>2018 года</w:t>
      </w:r>
      <w:r w:rsidRPr="001413B7">
        <w:rPr>
          <w:rFonts w:cs="Times New Roman"/>
        </w:rPr>
        <w:t xml:space="preserve"> </w:t>
      </w:r>
      <w:r>
        <w:rPr>
          <w:rFonts w:cs="Times New Roman"/>
        </w:rPr>
        <w:t xml:space="preserve">и 2017 году </w:t>
      </w:r>
      <w:r w:rsidRPr="001413B7">
        <w:rPr>
          <w:rFonts w:cs="Times New Roman"/>
        </w:rPr>
        <w:t>не было.</w:t>
      </w:r>
    </w:p>
    <w:p w:rsidR="00DA1094" w:rsidRPr="001413B7" w:rsidRDefault="00DA1094" w:rsidP="00DA1094">
      <w:pPr>
        <w:spacing w:before="240" w:after="240" w:line="226" w:lineRule="auto"/>
        <w:jc w:val="both"/>
        <w:rPr>
          <w:rFonts w:cs="Times New Roman"/>
        </w:rPr>
      </w:pPr>
      <w:r w:rsidRPr="001413B7">
        <w:rPr>
          <w:rFonts w:cs="Times New Roman"/>
        </w:rPr>
        <w:t xml:space="preserve">Детальная информация по степени концентрации рисков, связанных с различными банковскими операциями в разрезе географических зон, видов валют, заемщиков и видов их деятельности, рынков, раскрыта в пунктах </w:t>
      </w:r>
      <w:r w:rsidRPr="003F657E">
        <w:rPr>
          <w:rFonts w:cs="Times New Roman"/>
        </w:rPr>
        <w:t>1.4.1</w:t>
      </w:r>
      <w:r w:rsidRPr="001413B7">
        <w:rPr>
          <w:rFonts w:cs="Times New Roman"/>
        </w:rPr>
        <w:t xml:space="preserve"> и </w:t>
      </w:r>
      <w:r w:rsidRPr="003F657E">
        <w:rPr>
          <w:rFonts w:cs="Times New Roman"/>
        </w:rPr>
        <w:t>1.5.2</w:t>
      </w:r>
      <w:r w:rsidRPr="001413B7">
        <w:rPr>
          <w:rFonts w:cs="Times New Roman"/>
        </w:rPr>
        <w:t xml:space="preserve"> данной Пояснительной информации к промежуточной отчетности. </w:t>
      </w:r>
    </w:p>
    <w:p w:rsidR="00DA1094" w:rsidRPr="001413B7" w:rsidRDefault="00DA1094" w:rsidP="00DA1094">
      <w:pPr>
        <w:spacing w:line="226" w:lineRule="auto"/>
        <w:rPr>
          <w:rFonts w:cs="Times New Roman"/>
        </w:rPr>
      </w:pPr>
      <w:r w:rsidRPr="001413B7">
        <w:rPr>
          <w:rFonts w:cs="Times New Roman"/>
        </w:rPr>
        <w:t>Банк производит анализ концентрации кредитного риска в соответствии с требованиями норматива Н6, рассчитываемого в соответствии с Инструкцией Банка России 1</w:t>
      </w:r>
      <w:r>
        <w:rPr>
          <w:rFonts w:cs="Times New Roman"/>
        </w:rPr>
        <w:t>80</w:t>
      </w:r>
      <w:r w:rsidRPr="001413B7">
        <w:rPr>
          <w:rFonts w:cs="Times New Roman"/>
        </w:rPr>
        <w:t>-И.</w:t>
      </w:r>
    </w:p>
    <w:p w:rsidR="00DA1094" w:rsidRPr="001413B7" w:rsidRDefault="00DA1094" w:rsidP="00DA1094">
      <w:pPr>
        <w:pStyle w:val="Heading3"/>
      </w:pPr>
      <w:bookmarkStart w:id="47" w:name="_Toc528679059"/>
      <w:r w:rsidRPr="001413B7">
        <w:t>Краткий обзор рисков, связанных с различными банковскими операциями, характерными для данной кредитной организации</w:t>
      </w:r>
      <w:bookmarkEnd w:id="47"/>
    </w:p>
    <w:p w:rsidR="00DA1094" w:rsidRPr="001413B7" w:rsidRDefault="00DA1094" w:rsidP="00DA1094">
      <w:pPr>
        <w:pStyle w:val="Heading4"/>
      </w:pPr>
      <w:bookmarkStart w:id="48" w:name="_Toc528679060"/>
      <w:r w:rsidRPr="001413B7">
        <w:t>Кредитный риск</w:t>
      </w:r>
      <w:bookmarkEnd w:id="48"/>
    </w:p>
    <w:p w:rsidR="00DA1094" w:rsidRPr="001413B7" w:rsidRDefault="00DA1094" w:rsidP="00DA1094">
      <w:pPr>
        <w:spacing w:line="226" w:lineRule="auto"/>
        <w:jc w:val="both"/>
        <w:rPr>
          <w:rFonts w:cs="Times New Roman"/>
        </w:rPr>
      </w:pPr>
      <w:r w:rsidRPr="001413B7">
        <w:rPr>
          <w:rFonts w:cs="Times New Roman"/>
        </w:rPr>
        <w:t xml:space="preserve">Кредитный риск </w:t>
      </w:r>
      <w:proofErr w:type="spellStart"/>
      <w:r w:rsidRPr="001413B7">
        <w:rPr>
          <w:rFonts w:cs="Times New Roman"/>
        </w:rPr>
        <w:t>Риск</w:t>
      </w:r>
      <w:proofErr w:type="spellEnd"/>
      <w:r w:rsidRPr="001413B7">
        <w:rPr>
          <w:rFonts w:cs="Times New Roman"/>
        </w:rPr>
        <w:t>, возникающий в связи с вероятностью невыполнения договорных обязательств заемщиком или контрагентом перед Банком.</w:t>
      </w:r>
    </w:p>
    <w:p w:rsidR="00DA1094" w:rsidRPr="001413B7" w:rsidRDefault="00DA1094" w:rsidP="00DA1094">
      <w:pPr>
        <w:spacing w:line="226" w:lineRule="auto"/>
        <w:jc w:val="both"/>
        <w:rPr>
          <w:rFonts w:cs="Times New Roman"/>
        </w:rPr>
      </w:pPr>
      <w:r w:rsidRPr="001413B7">
        <w:rPr>
          <w:rFonts w:cs="Times New Roman"/>
        </w:rPr>
        <w:t>Максимальный уровень кредитного риска Банка отражается в балансовой стоимости финансовых активов, взвешенных по степени риска в соответствии с Инструкцией Банка России 1</w:t>
      </w:r>
      <w:r>
        <w:rPr>
          <w:rFonts w:cs="Times New Roman"/>
        </w:rPr>
        <w:t>80</w:t>
      </w:r>
      <w:r w:rsidRPr="001413B7">
        <w:rPr>
          <w:rFonts w:cs="Times New Roman"/>
        </w:rPr>
        <w:t>-И.</w:t>
      </w:r>
    </w:p>
    <w:p w:rsidR="00DA1094" w:rsidRPr="001413B7" w:rsidRDefault="00DA1094" w:rsidP="00DA1094">
      <w:pPr>
        <w:spacing w:line="226" w:lineRule="auto"/>
        <w:jc w:val="both"/>
        <w:rPr>
          <w:rFonts w:cs="Times New Roman"/>
        </w:rPr>
      </w:pPr>
      <w:r w:rsidRPr="001413B7">
        <w:rPr>
          <w:rFonts w:cs="Times New Roman"/>
        </w:rPr>
        <w:t xml:space="preserve">Информация о распределении кредитного риска по направлениям деятельности Банка, по видам деятельности и типам клиентов Банка по состоянию на </w:t>
      </w:r>
      <w:r>
        <w:rPr>
          <w:rFonts w:cs="Times New Roman"/>
        </w:rPr>
        <w:t>30 сентября 2018 года</w:t>
      </w:r>
      <w:r w:rsidRPr="001413B7">
        <w:rPr>
          <w:rFonts w:cs="Times New Roman"/>
        </w:rPr>
        <w:t xml:space="preserve"> и </w:t>
      </w:r>
      <w:r>
        <w:rPr>
          <w:rFonts w:cs="Times New Roman"/>
        </w:rPr>
        <w:t>3</w:t>
      </w:r>
      <w:r w:rsidRPr="001413B7">
        <w:rPr>
          <w:rFonts w:cs="Times New Roman"/>
        </w:rPr>
        <w:t xml:space="preserve">1 </w:t>
      </w:r>
      <w:r>
        <w:rPr>
          <w:rFonts w:cs="Times New Roman"/>
        </w:rPr>
        <w:t>декабря</w:t>
      </w:r>
      <w:r w:rsidRPr="001413B7">
        <w:rPr>
          <w:rFonts w:cs="Times New Roman"/>
        </w:rPr>
        <w:t xml:space="preserve"> 201</w:t>
      </w:r>
      <w:r>
        <w:rPr>
          <w:rFonts w:cs="Times New Roman"/>
        </w:rPr>
        <w:t>7</w:t>
      </w:r>
      <w:r w:rsidRPr="001413B7">
        <w:rPr>
          <w:rFonts w:cs="Times New Roman"/>
        </w:rPr>
        <w:t xml:space="preserve"> г. раскрыта в соответствующих пунктах раздела «</w:t>
      </w:r>
      <w:r w:rsidRPr="003F657E">
        <w:rPr>
          <w:rFonts w:cs="Times New Roman"/>
        </w:rPr>
        <w:t>Сопроводительная информация к бухгалтерскому балансу</w:t>
      </w:r>
      <w:r w:rsidRPr="001413B7">
        <w:rPr>
          <w:rFonts w:cs="Times New Roman"/>
        </w:rPr>
        <w:t xml:space="preserve">». Информация о географическом распределении кредитного риска указана в пункте </w:t>
      </w:r>
      <w:r w:rsidRPr="003F657E">
        <w:rPr>
          <w:rFonts w:cs="Times New Roman"/>
        </w:rPr>
        <w:t>1.5.2.7</w:t>
      </w:r>
      <w:r w:rsidRPr="001413B7">
        <w:rPr>
          <w:rFonts w:cs="Times New Roman"/>
        </w:rPr>
        <w:t xml:space="preserve"> данной Пояснительной информации.</w:t>
      </w:r>
    </w:p>
    <w:p w:rsidR="00DA1094" w:rsidRPr="001413B7" w:rsidRDefault="00DA1094" w:rsidP="00DA1094">
      <w:pPr>
        <w:spacing w:after="240" w:line="226" w:lineRule="auto"/>
        <w:jc w:val="both"/>
        <w:rPr>
          <w:rFonts w:cs="Times New Roman"/>
        </w:rPr>
      </w:pPr>
      <w:r w:rsidRPr="001413B7">
        <w:rPr>
          <w:rFonts w:cs="Times New Roman"/>
        </w:rPr>
        <w:t>Банк контролирует кредитный риск, устанавливая совокупный лимит на кредитный риск, а также посредством лимитов на одного заемщика или группу связанных заемщиков, которые утверждаются Кредитным комитетом Банка.  Мониторинг кредитного риска осуществляется регулярно, при этом совокупный лимит на кредитный риск пересматривается не реже раза в год, а лимиты на одного заемщика или группу связанных заемщиков пересматриваются по мере необходимости.</w:t>
      </w:r>
    </w:p>
    <w:p w:rsidR="00DA1094" w:rsidRPr="001413B7" w:rsidRDefault="00DA1094" w:rsidP="00DA1094">
      <w:pPr>
        <w:spacing w:after="0" w:line="226" w:lineRule="auto"/>
        <w:jc w:val="both"/>
        <w:rPr>
          <w:rFonts w:cs="Times New Roman"/>
        </w:rPr>
      </w:pPr>
      <w:r w:rsidRPr="001413B7">
        <w:rPr>
          <w:rFonts w:cs="Times New Roman"/>
        </w:rPr>
        <w:lastRenderedPageBreak/>
        <w:t>Управление кредитным риском осуществляется посредством регулярного анализа способности существующих и потенциальных заемщиков погасить основную сумму долга и проценты, а также посредством изменения лимитов кредитования в тех случаях, когда это целесообразно. Управление кредитным риском также осуществляется путем получения гарантий или поручительств предприятий. Банк не использует формализованные внутренние кредитные рейтинги для мониторинга кредитного риска. Руководство осуществляет постоянный мониторинг использования лимитов и просроченной задолженности.</w:t>
      </w:r>
    </w:p>
    <w:p w:rsidR="00DA1094" w:rsidRPr="001413B7" w:rsidRDefault="00DA1094" w:rsidP="00DA1094">
      <w:pPr>
        <w:spacing w:line="240" w:lineRule="auto"/>
        <w:jc w:val="both"/>
        <w:rPr>
          <w:rFonts w:cs="Times New Roman"/>
        </w:rPr>
      </w:pPr>
      <w:r w:rsidRPr="001413B7">
        <w:rPr>
          <w:rFonts w:cs="Times New Roman"/>
        </w:rPr>
        <w:t xml:space="preserve">Кредитный риск по </w:t>
      </w:r>
      <w:proofErr w:type="spellStart"/>
      <w:r w:rsidRPr="001413B7">
        <w:rPr>
          <w:rFonts w:cs="Times New Roman"/>
        </w:rPr>
        <w:t>внебалансовым</w:t>
      </w:r>
      <w:proofErr w:type="spellEnd"/>
      <w:r w:rsidRPr="001413B7">
        <w:rPr>
          <w:rFonts w:cs="Times New Roman"/>
        </w:rPr>
        <w:t xml:space="preserve"> финансовым инструментам определен как вероятность убытков из-за неспособности другого участника операции с данным финансовым инструментом выполнить условия договора. Банк применяет ту же кредитную политику в отношении условных обязательств, что и в отношении балансовых финансовых инструментов, основанную на процедурах одобрения кредита, использовании лимитов, ограничивающих риск, и процедурах мониторинга.</w:t>
      </w:r>
    </w:p>
    <w:p w:rsidR="00DA1094" w:rsidRDefault="00DA1094" w:rsidP="00DA1094">
      <w:pPr>
        <w:spacing w:line="240" w:lineRule="auto"/>
        <w:jc w:val="both"/>
        <w:rPr>
          <w:rFonts w:cs="Times New Roman"/>
        </w:rPr>
      </w:pPr>
      <w:r w:rsidRPr="001413B7">
        <w:rPr>
          <w:rFonts w:cs="Times New Roman"/>
        </w:rPr>
        <w:t xml:space="preserve">В таблице ниже представлена информация о распределении активов по группам риска в соответствии с пунктом </w:t>
      </w:r>
      <w:r w:rsidRPr="003F657E">
        <w:rPr>
          <w:rFonts w:cs="Times New Roman"/>
        </w:rPr>
        <w:t>2.3</w:t>
      </w:r>
      <w:r w:rsidRPr="001413B7">
        <w:rPr>
          <w:rFonts w:cs="Times New Roman"/>
        </w:rPr>
        <w:t xml:space="preserve"> Инструкции Банка России 1</w:t>
      </w:r>
      <w:r>
        <w:rPr>
          <w:rFonts w:cs="Times New Roman"/>
        </w:rPr>
        <w:t>80</w:t>
      </w:r>
      <w:r w:rsidRPr="001413B7">
        <w:rPr>
          <w:rFonts w:cs="Times New Roman"/>
        </w:rPr>
        <w:t>-И:</w:t>
      </w:r>
    </w:p>
    <w:p w:rsidR="00DA1094" w:rsidRDefault="00DA1094" w:rsidP="00DA1094">
      <w:pPr>
        <w:keepNext/>
        <w:spacing w:before="200" w:line="240" w:lineRule="auto"/>
        <w:jc w:val="both"/>
      </w:pPr>
    </w:p>
    <w:tbl>
      <w:tblPr>
        <w:tblW w:w="9040" w:type="dxa"/>
        <w:tblLook w:val="04A0" w:firstRow="1" w:lastRow="0" w:firstColumn="1" w:lastColumn="0" w:noHBand="0" w:noVBand="1"/>
      </w:tblPr>
      <w:tblGrid>
        <w:gridCol w:w="6528"/>
        <w:gridCol w:w="1256"/>
        <w:gridCol w:w="1256"/>
      </w:tblGrid>
      <w:tr w:rsidR="00DA1094" w:rsidRPr="00D21992" w:rsidTr="00777B00">
        <w:trPr>
          <w:trHeight w:val="270"/>
        </w:trPr>
        <w:tc>
          <w:tcPr>
            <w:tcW w:w="652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jc w:val="both"/>
              <w:rPr>
                <w:rFonts w:eastAsia="Times New Roman"/>
                <w:i/>
                <w:iCs/>
                <w:color w:val="000000"/>
                <w:sz w:val="18"/>
                <w:szCs w:val="18"/>
                <w:lang w:eastAsia="ru-RU"/>
              </w:rPr>
            </w:pPr>
            <w:r w:rsidRPr="00D21992">
              <w:rPr>
                <w:rFonts w:eastAsia="Times New Roman"/>
                <w:i/>
                <w:iCs/>
                <w:color w:val="000000"/>
                <w:sz w:val="18"/>
                <w:szCs w:val="18"/>
                <w:lang w:eastAsia="ru-RU"/>
              </w:rPr>
              <w:t>(в тысячах российских рублей)</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jc w:val="center"/>
              <w:rPr>
                <w:rFonts w:ascii="Calibri" w:eastAsia="Times New Roman" w:hAnsi="Calibri" w:cs="Calibri"/>
                <w:b/>
                <w:bCs/>
                <w:color w:val="000000"/>
                <w:sz w:val="18"/>
                <w:szCs w:val="18"/>
                <w:lang w:eastAsia="ru-RU"/>
              </w:rPr>
            </w:pPr>
            <w:r w:rsidRPr="00D21992">
              <w:rPr>
                <w:rFonts w:ascii="Calibri" w:eastAsia="Times New Roman" w:hAnsi="Calibri" w:cs="Calibri"/>
                <w:b/>
                <w:bCs/>
                <w:color w:val="000000"/>
                <w:sz w:val="18"/>
                <w:szCs w:val="18"/>
                <w:lang w:eastAsia="ru-RU"/>
              </w:rPr>
              <w:t>2018</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jc w:val="center"/>
              <w:rPr>
                <w:rFonts w:ascii="Calibri" w:eastAsia="Times New Roman" w:hAnsi="Calibri" w:cs="Calibri"/>
                <w:b/>
                <w:bCs/>
                <w:color w:val="000000"/>
                <w:sz w:val="18"/>
                <w:szCs w:val="18"/>
                <w:lang w:eastAsia="ru-RU"/>
              </w:rPr>
            </w:pPr>
            <w:r w:rsidRPr="00D21992">
              <w:rPr>
                <w:rFonts w:ascii="Calibri" w:eastAsia="Times New Roman" w:hAnsi="Calibri" w:cs="Calibri"/>
                <w:b/>
                <w:bCs/>
                <w:color w:val="000000"/>
                <w:sz w:val="18"/>
                <w:szCs w:val="18"/>
                <w:lang w:eastAsia="ru-RU"/>
              </w:rPr>
              <w:t>2017</w:t>
            </w:r>
          </w:p>
        </w:tc>
      </w:tr>
      <w:tr w:rsidR="00DA1094" w:rsidRPr="00D21992" w:rsidTr="00777B00">
        <w:trPr>
          <w:trHeight w:val="120"/>
        </w:trPr>
        <w:tc>
          <w:tcPr>
            <w:tcW w:w="6528" w:type="dxa"/>
            <w:tcBorders>
              <w:top w:val="single" w:sz="8" w:space="0" w:color="auto"/>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 </w:t>
            </w:r>
          </w:p>
        </w:tc>
        <w:tc>
          <w:tcPr>
            <w:tcW w:w="1256" w:type="dxa"/>
            <w:tcBorders>
              <w:top w:val="single" w:sz="8" w:space="0" w:color="auto"/>
              <w:left w:val="nil"/>
              <w:bottom w:val="nil"/>
              <w:right w:val="nil"/>
            </w:tcBorders>
            <w:shd w:val="clear" w:color="auto" w:fill="auto"/>
            <w:noWrap/>
            <w:vAlign w:val="bottom"/>
            <w:hideMark/>
          </w:tcPr>
          <w:p w:rsidR="00DA1094" w:rsidRPr="00D21992" w:rsidRDefault="00DA1094" w:rsidP="00777B00">
            <w:pPr>
              <w:spacing w:after="0" w:line="240" w:lineRule="auto"/>
              <w:jc w:val="both"/>
              <w:rPr>
                <w:rFonts w:ascii="Calibri" w:eastAsia="Times New Roman" w:hAnsi="Calibri" w:cs="Calibri"/>
                <w:color w:val="000000"/>
                <w:sz w:val="18"/>
                <w:szCs w:val="18"/>
                <w:lang w:eastAsia="ru-RU"/>
              </w:rPr>
            </w:pPr>
            <w:r w:rsidRPr="00D21992">
              <w:rPr>
                <w:rFonts w:ascii="Calibri" w:eastAsia="Times New Roman" w:hAnsi="Calibri" w:cs="Calibri"/>
                <w:color w:val="000000"/>
                <w:sz w:val="18"/>
                <w:szCs w:val="18"/>
                <w:lang w:eastAsia="ru-RU"/>
              </w:rPr>
              <w:t> </w:t>
            </w:r>
          </w:p>
        </w:tc>
        <w:tc>
          <w:tcPr>
            <w:tcW w:w="1256" w:type="dxa"/>
            <w:tcBorders>
              <w:top w:val="single" w:sz="8" w:space="0" w:color="auto"/>
              <w:left w:val="nil"/>
              <w:bottom w:val="nil"/>
              <w:right w:val="nil"/>
            </w:tcBorders>
            <w:shd w:val="clear" w:color="auto" w:fill="auto"/>
            <w:noWrap/>
            <w:vAlign w:val="bottom"/>
            <w:hideMark/>
          </w:tcPr>
          <w:p w:rsidR="00DA1094" w:rsidRPr="00D21992" w:rsidRDefault="00DA1094" w:rsidP="00777B00">
            <w:pPr>
              <w:spacing w:after="0" w:line="240" w:lineRule="auto"/>
              <w:jc w:val="both"/>
              <w:rPr>
                <w:rFonts w:ascii="Calibri" w:eastAsia="Times New Roman" w:hAnsi="Calibri" w:cs="Calibri"/>
                <w:color w:val="000000"/>
                <w:sz w:val="18"/>
                <w:szCs w:val="18"/>
                <w:lang w:eastAsia="ru-RU"/>
              </w:rPr>
            </w:pPr>
            <w:r w:rsidRPr="00D21992">
              <w:rPr>
                <w:rFonts w:ascii="Calibri" w:eastAsia="Times New Roman" w:hAnsi="Calibri" w:cs="Calibri"/>
                <w:color w:val="000000"/>
                <w:sz w:val="18"/>
                <w:szCs w:val="18"/>
                <w:lang w:eastAsia="ru-RU"/>
              </w:rPr>
              <w:t> </w:t>
            </w:r>
          </w:p>
        </w:tc>
      </w:tr>
      <w:tr w:rsidR="00DA1094" w:rsidRPr="00D21992" w:rsidTr="00777B00">
        <w:trPr>
          <w:trHeight w:val="255"/>
        </w:trPr>
        <w:tc>
          <w:tcPr>
            <w:tcW w:w="6528"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Сумма активов, классифицированных в I группу риска</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144 113   </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314 721   </w:t>
            </w:r>
          </w:p>
        </w:tc>
      </w:tr>
      <w:tr w:rsidR="00DA1094" w:rsidRPr="00D21992" w:rsidTr="00777B00">
        <w:trPr>
          <w:trHeight w:val="255"/>
        </w:trPr>
        <w:tc>
          <w:tcPr>
            <w:tcW w:w="6528"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Сумма активов, классифицированных в II группу риска</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937 188   </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938 064   </w:t>
            </w:r>
          </w:p>
        </w:tc>
      </w:tr>
      <w:tr w:rsidR="00DA1094" w:rsidRPr="00D21992" w:rsidTr="00777B00">
        <w:trPr>
          <w:trHeight w:val="255"/>
        </w:trPr>
        <w:tc>
          <w:tcPr>
            <w:tcW w:w="6528"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Сумма активов, классифицированных в III группу риска</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     </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     </w:t>
            </w:r>
          </w:p>
        </w:tc>
      </w:tr>
      <w:tr w:rsidR="00DA1094" w:rsidRPr="00D21992" w:rsidTr="00777B00">
        <w:trPr>
          <w:trHeight w:val="255"/>
        </w:trPr>
        <w:tc>
          <w:tcPr>
            <w:tcW w:w="6528"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Сумма активов, классифицированных в IV группу риска</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314 443   </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359 405   </w:t>
            </w:r>
          </w:p>
        </w:tc>
      </w:tr>
      <w:tr w:rsidR="00DA1094" w:rsidRPr="00D21992" w:rsidTr="00777B00">
        <w:trPr>
          <w:trHeight w:val="473"/>
        </w:trPr>
        <w:tc>
          <w:tcPr>
            <w:tcW w:w="652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Сумма активов, классифицированных в группу повышенного риска</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1 153 111   </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r w:rsidRPr="00D21992">
              <w:rPr>
                <w:rFonts w:ascii="Calibri" w:eastAsia="Times New Roman" w:hAnsi="Calibri" w:cs="Calibri"/>
                <w:lang w:eastAsia="ru-RU"/>
              </w:rPr>
              <w:t xml:space="preserve">       856 711   </w:t>
            </w:r>
          </w:p>
        </w:tc>
      </w:tr>
      <w:tr w:rsidR="00DA1094" w:rsidRPr="00D21992" w:rsidTr="00777B00">
        <w:trPr>
          <w:trHeight w:val="120"/>
        </w:trPr>
        <w:tc>
          <w:tcPr>
            <w:tcW w:w="6528"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lang w:eastAsia="ru-RU"/>
              </w:rPr>
            </w:pP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s="Times New Roman"/>
                <w:lang w:eastAsia="ru-RU"/>
              </w:rPr>
            </w:pP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s="Times New Roman"/>
                <w:lang w:eastAsia="ru-RU"/>
              </w:rPr>
            </w:pPr>
          </w:p>
        </w:tc>
      </w:tr>
      <w:tr w:rsidR="00DA1094" w:rsidRPr="00D21992" w:rsidTr="00777B00">
        <w:trPr>
          <w:trHeight w:val="120"/>
        </w:trPr>
        <w:tc>
          <w:tcPr>
            <w:tcW w:w="6528" w:type="dxa"/>
            <w:tcBorders>
              <w:top w:val="single" w:sz="8" w:space="0" w:color="auto"/>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 </w:t>
            </w:r>
          </w:p>
        </w:tc>
        <w:tc>
          <w:tcPr>
            <w:tcW w:w="1256" w:type="dxa"/>
            <w:tcBorders>
              <w:top w:val="single" w:sz="8" w:space="0" w:color="auto"/>
              <w:left w:val="nil"/>
              <w:bottom w:val="nil"/>
              <w:right w:val="nil"/>
            </w:tcBorders>
            <w:shd w:val="clear" w:color="auto" w:fill="auto"/>
            <w:noWrap/>
            <w:vAlign w:val="bottom"/>
            <w:hideMark/>
          </w:tcPr>
          <w:p w:rsidR="00DA1094" w:rsidRPr="00D21992" w:rsidRDefault="00DA1094" w:rsidP="00777B00">
            <w:pPr>
              <w:spacing w:after="0" w:line="240" w:lineRule="auto"/>
              <w:jc w:val="both"/>
              <w:rPr>
                <w:rFonts w:ascii="Calibri" w:eastAsia="Times New Roman" w:hAnsi="Calibri" w:cs="Calibri"/>
                <w:sz w:val="18"/>
                <w:szCs w:val="18"/>
                <w:lang w:eastAsia="ru-RU"/>
              </w:rPr>
            </w:pPr>
            <w:r w:rsidRPr="00D21992">
              <w:rPr>
                <w:rFonts w:ascii="Calibri" w:eastAsia="Times New Roman" w:hAnsi="Calibri" w:cs="Calibri"/>
                <w:sz w:val="18"/>
                <w:szCs w:val="18"/>
                <w:lang w:eastAsia="ru-RU"/>
              </w:rPr>
              <w:t> </w:t>
            </w:r>
          </w:p>
        </w:tc>
        <w:tc>
          <w:tcPr>
            <w:tcW w:w="1256" w:type="dxa"/>
            <w:tcBorders>
              <w:top w:val="single" w:sz="8" w:space="0" w:color="auto"/>
              <w:left w:val="nil"/>
              <w:bottom w:val="nil"/>
              <w:right w:val="nil"/>
            </w:tcBorders>
            <w:shd w:val="clear" w:color="auto" w:fill="auto"/>
            <w:noWrap/>
            <w:vAlign w:val="bottom"/>
            <w:hideMark/>
          </w:tcPr>
          <w:p w:rsidR="00DA1094" w:rsidRPr="00D21992" w:rsidRDefault="00DA1094" w:rsidP="00777B00">
            <w:pPr>
              <w:spacing w:after="0" w:line="240" w:lineRule="auto"/>
              <w:jc w:val="both"/>
              <w:rPr>
                <w:rFonts w:ascii="Calibri" w:eastAsia="Times New Roman" w:hAnsi="Calibri" w:cs="Calibri"/>
                <w:color w:val="000000"/>
                <w:sz w:val="18"/>
                <w:szCs w:val="18"/>
                <w:lang w:eastAsia="ru-RU"/>
              </w:rPr>
            </w:pPr>
            <w:r w:rsidRPr="00D21992">
              <w:rPr>
                <w:rFonts w:ascii="Calibri" w:eastAsia="Times New Roman" w:hAnsi="Calibri" w:cs="Calibri"/>
                <w:color w:val="000000"/>
                <w:sz w:val="18"/>
                <w:szCs w:val="18"/>
                <w:lang w:eastAsia="ru-RU"/>
              </w:rPr>
              <w:t> </w:t>
            </w:r>
          </w:p>
        </w:tc>
      </w:tr>
      <w:tr w:rsidR="00DA1094" w:rsidRPr="00D21992" w:rsidTr="00777B00">
        <w:trPr>
          <w:trHeight w:val="255"/>
        </w:trPr>
        <w:tc>
          <w:tcPr>
            <w:tcW w:w="6528"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eastAsia="Times New Roman"/>
                <w:b/>
                <w:bCs/>
                <w:color w:val="000000"/>
                <w:sz w:val="18"/>
                <w:szCs w:val="18"/>
                <w:lang w:eastAsia="ru-RU"/>
              </w:rPr>
            </w:pPr>
            <w:r w:rsidRPr="00D21992">
              <w:rPr>
                <w:rFonts w:eastAsia="Times New Roman"/>
                <w:b/>
                <w:bCs/>
                <w:color w:val="000000"/>
                <w:sz w:val="18"/>
                <w:szCs w:val="18"/>
                <w:lang w:eastAsia="ru-RU"/>
              </w:rPr>
              <w:t>Итого</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b/>
                <w:bCs/>
                <w:lang w:eastAsia="ru-RU"/>
              </w:rPr>
            </w:pPr>
            <w:r w:rsidRPr="00D21992">
              <w:rPr>
                <w:rFonts w:ascii="Calibri" w:eastAsia="Times New Roman" w:hAnsi="Calibri" w:cs="Calibri"/>
                <w:b/>
                <w:bCs/>
                <w:lang w:eastAsia="ru-RU"/>
              </w:rPr>
              <w:t xml:space="preserve">    2 548 855   </w:t>
            </w:r>
          </w:p>
        </w:tc>
        <w:tc>
          <w:tcPr>
            <w:tcW w:w="1256"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b/>
                <w:bCs/>
                <w:lang w:eastAsia="ru-RU"/>
              </w:rPr>
            </w:pPr>
            <w:r w:rsidRPr="00D21992">
              <w:rPr>
                <w:rFonts w:ascii="Calibri" w:eastAsia="Times New Roman" w:hAnsi="Calibri" w:cs="Calibri"/>
                <w:b/>
                <w:bCs/>
                <w:lang w:eastAsia="ru-RU"/>
              </w:rPr>
              <w:t xml:space="preserve">    2 468 901   </w:t>
            </w:r>
          </w:p>
        </w:tc>
      </w:tr>
      <w:tr w:rsidR="00DA1094" w:rsidRPr="00D21992" w:rsidTr="00777B00">
        <w:trPr>
          <w:trHeight w:val="120"/>
        </w:trPr>
        <w:tc>
          <w:tcPr>
            <w:tcW w:w="6528" w:type="dxa"/>
            <w:tcBorders>
              <w:top w:val="nil"/>
              <w:left w:val="nil"/>
              <w:bottom w:val="single" w:sz="8" w:space="0" w:color="auto"/>
              <w:right w:val="nil"/>
            </w:tcBorders>
            <w:shd w:val="clear" w:color="auto" w:fill="auto"/>
            <w:noWrap/>
            <w:vAlign w:val="bottom"/>
            <w:hideMark/>
          </w:tcPr>
          <w:p w:rsidR="00DA1094" w:rsidRPr="00D21992" w:rsidRDefault="00DA1094" w:rsidP="00777B00">
            <w:pPr>
              <w:spacing w:after="0" w:line="240" w:lineRule="auto"/>
              <w:rPr>
                <w:rFonts w:eastAsia="Times New Roman"/>
                <w:color w:val="000000"/>
                <w:sz w:val="18"/>
                <w:szCs w:val="18"/>
                <w:lang w:eastAsia="ru-RU"/>
              </w:rPr>
            </w:pPr>
            <w:r w:rsidRPr="00D21992">
              <w:rPr>
                <w:rFonts w:eastAsia="Times New Roman"/>
                <w:color w:val="000000"/>
                <w:sz w:val="18"/>
                <w:szCs w:val="18"/>
                <w:lang w:eastAsia="ru-RU"/>
              </w:rPr>
              <w:t> </w:t>
            </w:r>
          </w:p>
        </w:tc>
        <w:tc>
          <w:tcPr>
            <w:tcW w:w="1256" w:type="dxa"/>
            <w:tcBorders>
              <w:top w:val="nil"/>
              <w:left w:val="nil"/>
              <w:bottom w:val="single" w:sz="8" w:space="0" w:color="auto"/>
              <w:right w:val="nil"/>
            </w:tcBorders>
            <w:shd w:val="clear" w:color="auto" w:fill="auto"/>
            <w:noWrap/>
            <w:vAlign w:val="bottom"/>
            <w:hideMark/>
          </w:tcPr>
          <w:p w:rsidR="00DA1094" w:rsidRPr="00D21992" w:rsidRDefault="00DA1094" w:rsidP="00777B00">
            <w:pPr>
              <w:spacing w:after="0" w:line="240" w:lineRule="auto"/>
              <w:jc w:val="both"/>
              <w:rPr>
                <w:rFonts w:ascii="Calibri" w:eastAsia="Times New Roman" w:hAnsi="Calibri" w:cs="Calibri"/>
                <w:color w:val="000000"/>
                <w:sz w:val="18"/>
                <w:szCs w:val="18"/>
                <w:lang w:eastAsia="ru-RU"/>
              </w:rPr>
            </w:pPr>
            <w:r w:rsidRPr="00D21992">
              <w:rPr>
                <w:rFonts w:ascii="Calibri" w:eastAsia="Times New Roman" w:hAnsi="Calibri" w:cs="Calibri"/>
                <w:color w:val="000000"/>
                <w:sz w:val="18"/>
                <w:szCs w:val="18"/>
                <w:lang w:eastAsia="ru-RU"/>
              </w:rPr>
              <w:t> </w:t>
            </w:r>
          </w:p>
        </w:tc>
        <w:tc>
          <w:tcPr>
            <w:tcW w:w="1256" w:type="dxa"/>
            <w:tcBorders>
              <w:top w:val="nil"/>
              <w:left w:val="nil"/>
              <w:bottom w:val="single" w:sz="8" w:space="0" w:color="auto"/>
              <w:right w:val="nil"/>
            </w:tcBorders>
            <w:shd w:val="clear" w:color="auto" w:fill="auto"/>
            <w:noWrap/>
            <w:vAlign w:val="bottom"/>
            <w:hideMark/>
          </w:tcPr>
          <w:p w:rsidR="00DA1094" w:rsidRPr="00D21992" w:rsidRDefault="00DA1094" w:rsidP="00777B00">
            <w:pPr>
              <w:spacing w:after="0" w:line="240" w:lineRule="auto"/>
              <w:jc w:val="both"/>
              <w:rPr>
                <w:rFonts w:ascii="Calibri" w:eastAsia="Times New Roman" w:hAnsi="Calibri" w:cs="Calibri"/>
                <w:color w:val="000000"/>
                <w:sz w:val="18"/>
                <w:szCs w:val="18"/>
                <w:lang w:eastAsia="ru-RU"/>
              </w:rPr>
            </w:pPr>
            <w:r w:rsidRPr="00D21992">
              <w:rPr>
                <w:rFonts w:ascii="Calibri" w:eastAsia="Times New Roman" w:hAnsi="Calibri" w:cs="Calibri"/>
                <w:color w:val="000000"/>
                <w:sz w:val="18"/>
                <w:szCs w:val="18"/>
                <w:lang w:eastAsia="ru-RU"/>
              </w:rPr>
              <w:t> </w:t>
            </w:r>
          </w:p>
        </w:tc>
      </w:tr>
    </w:tbl>
    <w:p w:rsidR="00DA1094" w:rsidRDefault="00DA1094" w:rsidP="00DA1094">
      <w:pPr>
        <w:keepNext/>
        <w:spacing w:before="200" w:line="240" w:lineRule="auto"/>
        <w:jc w:val="both"/>
        <w:rPr>
          <w:rFonts w:cs="Times New Roman"/>
        </w:rPr>
      </w:pPr>
      <w:r w:rsidRPr="001413B7">
        <w:rPr>
          <w:rFonts w:cs="Times New Roman"/>
        </w:rPr>
        <w:t>В таблице ниже представлена информация о результатах классификации активов по категориям качества в соответствии с Положением Банка России от 2</w:t>
      </w:r>
      <w:r>
        <w:rPr>
          <w:rFonts w:cs="Times New Roman"/>
        </w:rPr>
        <w:t>8</w:t>
      </w:r>
      <w:r w:rsidRPr="001413B7">
        <w:rPr>
          <w:rFonts w:cs="Times New Roman"/>
        </w:rPr>
        <w:t xml:space="preserve"> </w:t>
      </w:r>
      <w:r>
        <w:rPr>
          <w:rFonts w:cs="Times New Roman"/>
        </w:rPr>
        <w:t>июня</w:t>
      </w:r>
      <w:r w:rsidRPr="001413B7">
        <w:rPr>
          <w:rFonts w:cs="Times New Roman"/>
        </w:rPr>
        <w:t xml:space="preserve"> 20</w:t>
      </w:r>
      <w:r>
        <w:rPr>
          <w:rFonts w:cs="Times New Roman"/>
        </w:rPr>
        <w:t>17</w:t>
      </w:r>
      <w:r w:rsidRPr="001413B7">
        <w:rPr>
          <w:rFonts w:cs="Times New Roman"/>
        </w:rPr>
        <w:t xml:space="preserve"> г. № </w:t>
      </w:r>
      <w:r>
        <w:rPr>
          <w:rFonts w:cs="Times New Roman"/>
        </w:rPr>
        <w:t>590</w:t>
      </w:r>
      <w:r w:rsidRPr="001413B7">
        <w:rPr>
          <w:rFonts w:cs="Times New Roman"/>
        </w:rPr>
        <w:t xml:space="preserve">-П «О порядке формирования кредитными организациями резервов на возможные потери по ссудам, по ссудной и приравненной к ней задолженности» и Положением Банка России от 20 марта 2006 г. № </w:t>
      </w:r>
      <w:r>
        <w:rPr>
          <w:rFonts w:cs="Times New Roman"/>
        </w:rPr>
        <w:t>611-П</w:t>
      </w:r>
      <w:r w:rsidRPr="001413B7">
        <w:rPr>
          <w:rFonts w:cs="Times New Roman"/>
        </w:rPr>
        <w:t xml:space="preserve"> «О порядке формирования кредитными организациями резервов на возможные потери» по состоянию на </w:t>
      </w:r>
      <w:r>
        <w:rPr>
          <w:rFonts w:cs="Times New Roman"/>
        </w:rPr>
        <w:t>30 июня 2018 года</w:t>
      </w:r>
      <w:r w:rsidRPr="001413B7">
        <w:rPr>
          <w:rFonts w:cs="Times New Roman"/>
        </w:rPr>
        <w:t>:</w:t>
      </w:r>
    </w:p>
    <w:p w:rsidR="00DA1094" w:rsidRDefault="00DA1094" w:rsidP="00DA1094">
      <w:pPr>
        <w:keepNext/>
        <w:spacing w:before="200" w:line="240" w:lineRule="auto"/>
        <w:jc w:val="both"/>
      </w:pPr>
    </w:p>
    <w:tbl>
      <w:tblPr>
        <w:tblW w:w="9024" w:type="dxa"/>
        <w:tblLook w:val="04A0" w:firstRow="1" w:lastRow="0" w:firstColumn="1" w:lastColumn="0" w:noHBand="0" w:noVBand="1"/>
      </w:tblPr>
      <w:tblGrid>
        <w:gridCol w:w="4136"/>
        <w:gridCol w:w="1676"/>
        <w:gridCol w:w="1796"/>
        <w:gridCol w:w="1416"/>
      </w:tblGrid>
      <w:tr w:rsidR="00DA1094" w:rsidRPr="009242FD" w:rsidTr="00777B00">
        <w:trPr>
          <w:trHeight w:val="353"/>
        </w:trPr>
        <w:tc>
          <w:tcPr>
            <w:tcW w:w="413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jc w:val="center"/>
              <w:rPr>
                <w:rFonts w:eastAsia="Times New Roman"/>
                <w:b/>
                <w:bCs/>
                <w:lang w:eastAsia="ru-RU"/>
              </w:rPr>
            </w:pPr>
            <w:r w:rsidRPr="009242FD">
              <w:rPr>
                <w:rFonts w:eastAsia="Times New Roman"/>
                <w:b/>
                <w:bCs/>
                <w:lang w:eastAsia="ru-RU"/>
              </w:rPr>
              <w:t>2018</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jc w:val="center"/>
              <w:rPr>
                <w:rFonts w:eastAsia="Times New Roman"/>
                <w:b/>
                <w:bCs/>
                <w:lang w:eastAsia="ru-RU"/>
              </w:rPr>
            </w:pP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eastAsia="Times New Roman" w:cs="Times New Roman"/>
                <w:lang w:eastAsia="ru-RU"/>
              </w:rPr>
            </w:pP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eastAsia="Times New Roman" w:cs="Times New Roman"/>
                <w:lang w:eastAsia="ru-RU"/>
              </w:rPr>
            </w:pPr>
          </w:p>
        </w:tc>
      </w:tr>
      <w:tr w:rsidR="00DA1094" w:rsidRPr="009242FD" w:rsidTr="00777B00">
        <w:trPr>
          <w:trHeight w:val="653"/>
        </w:trPr>
        <w:tc>
          <w:tcPr>
            <w:tcW w:w="413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ind w:firstLineChars="200" w:firstLine="440"/>
              <w:rPr>
                <w:rFonts w:eastAsia="Times New Roman"/>
                <w:i/>
                <w:iCs/>
                <w:color w:val="000000"/>
                <w:lang w:eastAsia="ru-RU"/>
              </w:rPr>
            </w:pPr>
            <w:r w:rsidRPr="009242FD">
              <w:rPr>
                <w:rFonts w:eastAsia="Times New Roman"/>
                <w:i/>
                <w:iCs/>
                <w:color w:val="000000"/>
                <w:lang w:eastAsia="ru-RU"/>
              </w:rPr>
              <w:t>(в тысячах российских рублей)</w:t>
            </w:r>
          </w:p>
        </w:tc>
        <w:tc>
          <w:tcPr>
            <w:tcW w:w="1676" w:type="dxa"/>
            <w:tcBorders>
              <w:top w:val="nil"/>
              <w:left w:val="nil"/>
              <w:bottom w:val="single" w:sz="8" w:space="0" w:color="auto"/>
              <w:right w:val="nil"/>
            </w:tcBorders>
            <w:shd w:val="clear" w:color="auto" w:fill="auto"/>
            <w:hideMark/>
          </w:tcPr>
          <w:p w:rsidR="00DA1094" w:rsidRPr="009242FD" w:rsidRDefault="00DA1094" w:rsidP="00777B00">
            <w:pPr>
              <w:spacing w:after="0" w:line="240" w:lineRule="auto"/>
              <w:ind w:firstLineChars="200" w:firstLine="321"/>
              <w:jc w:val="right"/>
              <w:rPr>
                <w:rFonts w:eastAsia="Times New Roman"/>
                <w:b/>
                <w:bCs/>
                <w:color w:val="000000"/>
                <w:sz w:val="16"/>
                <w:szCs w:val="16"/>
                <w:lang w:eastAsia="ru-RU"/>
              </w:rPr>
            </w:pPr>
            <w:r w:rsidRPr="009242FD">
              <w:rPr>
                <w:rFonts w:eastAsia="Times New Roman"/>
                <w:b/>
                <w:bCs/>
                <w:color w:val="000000"/>
                <w:sz w:val="16"/>
                <w:szCs w:val="16"/>
                <w:lang w:eastAsia="ru-RU"/>
              </w:rPr>
              <w:t>Средства в кредитных организациях</w:t>
            </w:r>
          </w:p>
        </w:tc>
        <w:tc>
          <w:tcPr>
            <w:tcW w:w="1796" w:type="dxa"/>
            <w:tcBorders>
              <w:top w:val="nil"/>
              <w:left w:val="nil"/>
              <w:bottom w:val="single" w:sz="8" w:space="0" w:color="auto"/>
              <w:right w:val="nil"/>
            </w:tcBorders>
            <w:shd w:val="clear" w:color="auto" w:fill="auto"/>
            <w:hideMark/>
          </w:tcPr>
          <w:p w:rsidR="00DA1094" w:rsidRPr="009242FD" w:rsidRDefault="00DA1094" w:rsidP="00777B00">
            <w:pPr>
              <w:spacing w:after="0" w:line="240" w:lineRule="auto"/>
              <w:ind w:firstLineChars="200" w:firstLine="321"/>
              <w:jc w:val="right"/>
              <w:rPr>
                <w:rFonts w:eastAsia="Times New Roman"/>
                <w:b/>
                <w:bCs/>
                <w:color w:val="000000"/>
                <w:sz w:val="16"/>
                <w:szCs w:val="16"/>
                <w:lang w:eastAsia="ru-RU"/>
              </w:rPr>
            </w:pPr>
            <w:r w:rsidRPr="009242FD">
              <w:rPr>
                <w:rFonts w:eastAsia="Times New Roman"/>
                <w:b/>
                <w:bCs/>
                <w:color w:val="000000"/>
                <w:sz w:val="16"/>
                <w:szCs w:val="16"/>
                <w:lang w:eastAsia="ru-RU"/>
              </w:rPr>
              <w:t>Ссудная задолженность</w:t>
            </w:r>
          </w:p>
        </w:tc>
        <w:tc>
          <w:tcPr>
            <w:tcW w:w="1416" w:type="dxa"/>
            <w:tcBorders>
              <w:top w:val="nil"/>
              <w:left w:val="nil"/>
              <w:bottom w:val="single" w:sz="8" w:space="0" w:color="auto"/>
              <w:right w:val="nil"/>
            </w:tcBorders>
            <w:shd w:val="clear" w:color="auto" w:fill="auto"/>
            <w:hideMark/>
          </w:tcPr>
          <w:p w:rsidR="00DA1094" w:rsidRPr="009242FD" w:rsidRDefault="00DA1094" w:rsidP="00777B00">
            <w:pPr>
              <w:spacing w:after="0" w:line="240" w:lineRule="auto"/>
              <w:ind w:firstLineChars="200" w:firstLine="321"/>
              <w:jc w:val="right"/>
              <w:rPr>
                <w:rFonts w:eastAsia="Times New Roman"/>
                <w:b/>
                <w:bCs/>
                <w:color w:val="000000"/>
                <w:sz w:val="16"/>
                <w:szCs w:val="16"/>
                <w:lang w:eastAsia="ru-RU"/>
              </w:rPr>
            </w:pPr>
            <w:r w:rsidRPr="009242FD">
              <w:rPr>
                <w:rFonts w:eastAsia="Times New Roman"/>
                <w:b/>
                <w:bCs/>
                <w:color w:val="000000"/>
                <w:sz w:val="16"/>
                <w:szCs w:val="16"/>
                <w:lang w:eastAsia="ru-RU"/>
              </w:rPr>
              <w:t>Прочие активы</w:t>
            </w:r>
          </w:p>
        </w:tc>
      </w:tr>
      <w:tr w:rsidR="00DA1094" w:rsidRPr="009242FD" w:rsidTr="00777B00">
        <w:trPr>
          <w:trHeight w:val="11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ind w:firstLineChars="200" w:firstLine="321"/>
              <w:jc w:val="right"/>
              <w:rPr>
                <w:rFonts w:eastAsia="Times New Roman"/>
                <w:b/>
                <w:bCs/>
                <w:color w:val="000000"/>
                <w:sz w:val="16"/>
                <w:szCs w:val="16"/>
                <w:lang w:eastAsia="ru-RU"/>
              </w:rPr>
            </w:pPr>
          </w:p>
        </w:tc>
        <w:tc>
          <w:tcPr>
            <w:tcW w:w="167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79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41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I категория качества</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492 173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134 773   </w:t>
            </w: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II категория качества</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449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317 813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929   </w:t>
            </w: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III категория качества</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874 041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98 487   </w:t>
            </w: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IV категория качества</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442 218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2 251   </w:t>
            </w: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V категория качества</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1 972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lang w:eastAsia="ru-RU"/>
              </w:rPr>
            </w:pPr>
            <w:r w:rsidRPr="009242FD">
              <w:rPr>
                <w:rFonts w:ascii="Calibri" w:eastAsia="Times New Roman" w:hAnsi="Calibri" w:cs="Calibri"/>
                <w:lang w:eastAsia="ru-RU"/>
              </w:rPr>
              <w:t xml:space="preserve">                       -     </w:t>
            </w:r>
          </w:p>
        </w:tc>
      </w:tr>
      <w:tr w:rsidR="00DA1094" w:rsidRPr="009242FD" w:rsidTr="00777B00">
        <w:trPr>
          <w:trHeight w:val="132"/>
        </w:trPr>
        <w:tc>
          <w:tcPr>
            <w:tcW w:w="4136" w:type="dxa"/>
            <w:tcBorders>
              <w:top w:val="nil"/>
              <w:left w:val="nil"/>
              <w:bottom w:val="single" w:sz="8" w:space="0" w:color="auto"/>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lastRenderedPageBreak/>
              <w:t> </w:t>
            </w:r>
          </w:p>
        </w:tc>
        <w:tc>
          <w:tcPr>
            <w:tcW w:w="167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79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41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r>
      <w:tr w:rsidR="00DA1094" w:rsidRPr="009242FD" w:rsidTr="00777B00">
        <w:trPr>
          <w:trHeight w:val="105"/>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p>
        </w:tc>
        <w:tc>
          <w:tcPr>
            <w:tcW w:w="167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79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41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b/>
                <w:bCs/>
                <w:color w:val="000000"/>
                <w:lang w:eastAsia="ru-RU"/>
              </w:rPr>
            </w:pPr>
            <w:r w:rsidRPr="009242FD">
              <w:rPr>
                <w:rFonts w:eastAsia="Times New Roman"/>
                <w:b/>
                <w:bCs/>
                <w:color w:val="000000"/>
                <w:lang w:eastAsia="ru-RU"/>
              </w:rPr>
              <w:t xml:space="preserve">Итого </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492 622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1 636 044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236 440   </w:t>
            </w:r>
          </w:p>
        </w:tc>
      </w:tr>
      <w:tr w:rsidR="00DA1094" w:rsidRPr="009242FD" w:rsidTr="00777B00">
        <w:trPr>
          <w:trHeight w:val="105"/>
        </w:trPr>
        <w:tc>
          <w:tcPr>
            <w:tcW w:w="4136" w:type="dxa"/>
            <w:tcBorders>
              <w:top w:val="nil"/>
              <w:left w:val="nil"/>
              <w:bottom w:val="single" w:sz="8" w:space="0" w:color="auto"/>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67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79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41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r>
      <w:tr w:rsidR="00DA1094" w:rsidRPr="009242FD" w:rsidTr="00777B00">
        <w:trPr>
          <w:trHeight w:val="105"/>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p>
        </w:tc>
        <w:tc>
          <w:tcPr>
            <w:tcW w:w="167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79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41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r>
      <w:tr w:rsidR="00DA1094" w:rsidRPr="009242FD" w:rsidTr="00777B00">
        <w:trPr>
          <w:trHeight w:val="105"/>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ind w:firstLineChars="200" w:firstLine="440"/>
              <w:rPr>
                <w:rFonts w:eastAsia="Times New Roman" w:cs="Times New Roman"/>
                <w:lang w:eastAsia="ru-RU"/>
              </w:rPr>
            </w:pP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ind w:firstLineChars="200" w:firstLine="440"/>
              <w:rPr>
                <w:rFonts w:eastAsia="Times New Roman" w:cs="Times New Roman"/>
                <w:lang w:eastAsia="ru-RU"/>
              </w:rPr>
            </w:pP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eastAsia="Times New Roman" w:cs="Times New Roman"/>
                <w:lang w:eastAsia="ru-RU"/>
              </w:rPr>
            </w:pP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eastAsia="Times New Roman" w:cs="Times New Roman"/>
                <w:lang w:eastAsia="ru-RU"/>
              </w:rPr>
            </w:pP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rPr>
                <w:rFonts w:eastAsia="Times New Roman"/>
                <w:b/>
                <w:bCs/>
                <w:color w:val="000000"/>
                <w:lang w:eastAsia="ru-RU"/>
              </w:rPr>
            </w:pPr>
            <w:r w:rsidRPr="009242FD">
              <w:rPr>
                <w:rFonts w:eastAsia="Times New Roman"/>
                <w:b/>
                <w:bCs/>
                <w:color w:val="000000"/>
                <w:lang w:eastAsia="ru-RU"/>
              </w:rPr>
              <w:t>Итого расчетного резерва</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8 561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15 835   </w:t>
            </w:r>
          </w:p>
        </w:tc>
      </w:tr>
      <w:tr w:rsidR="00DA1094" w:rsidRPr="009242FD" w:rsidTr="00777B00">
        <w:trPr>
          <w:trHeight w:val="105"/>
        </w:trPr>
        <w:tc>
          <w:tcPr>
            <w:tcW w:w="4136" w:type="dxa"/>
            <w:tcBorders>
              <w:top w:val="nil"/>
              <w:left w:val="nil"/>
              <w:bottom w:val="single" w:sz="8" w:space="0" w:color="auto"/>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67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79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416" w:type="dxa"/>
            <w:tcBorders>
              <w:top w:val="nil"/>
              <w:left w:val="nil"/>
              <w:bottom w:val="single" w:sz="8"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p>
        </w:tc>
        <w:tc>
          <w:tcPr>
            <w:tcW w:w="167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79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c>
          <w:tcPr>
            <w:tcW w:w="1416" w:type="dxa"/>
            <w:tcBorders>
              <w:top w:val="nil"/>
              <w:left w:val="nil"/>
              <w:bottom w:val="nil"/>
              <w:right w:val="nil"/>
            </w:tcBorders>
            <w:shd w:val="clear" w:color="auto" w:fill="auto"/>
            <w:vAlign w:val="bottom"/>
            <w:hideMark/>
          </w:tcPr>
          <w:p w:rsidR="00DA1094" w:rsidRPr="009242FD" w:rsidRDefault="00DA1094" w:rsidP="00777B00">
            <w:pPr>
              <w:spacing w:after="0" w:line="240" w:lineRule="auto"/>
              <w:rPr>
                <w:rFonts w:eastAsia="Times New Roman" w:cs="Times New Roman"/>
                <w:lang w:eastAsia="ru-RU"/>
              </w:rPr>
            </w:pPr>
          </w:p>
        </w:tc>
      </w:tr>
      <w:tr w:rsidR="00DA1094" w:rsidRPr="009242FD" w:rsidTr="00777B00">
        <w:trPr>
          <w:trHeight w:val="960"/>
        </w:trPr>
        <w:tc>
          <w:tcPr>
            <w:tcW w:w="4136" w:type="dxa"/>
            <w:tcBorders>
              <w:top w:val="nil"/>
              <w:left w:val="nil"/>
              <w:bottom w:val="nil"/>
              <w:right w:val="nil"/>
            </w:tcBorders>
            <w:shd w:val="clear" w:color="auto" w:fill="auto"/>
            <w:vAlign w:val="center"/>
            <w:hideMark/>
          </w:tcPr>
          <w:p w:rsidR="00DA1094" w:rsidRPr="009242FD" w:rsidRDefault="00DA1094" w:rsidP="00777B00">
            <w:pPr>
              <w:spacing w:after="0" w:line="240" w:lineRule="auto"/>
              <w:jc w:val="both"/>
              <w:rPr>
                <w:rFonts w:eastAsia="Times New Roman"/>
                <w:b/>
                <w:bCs/>
                <w:color w:val="000000"/>
                <w:lang w:eastAsia="ru-RU"/>
              </w:rPr>
            </w:pPr>
            <w:r w:rsidRPr="009242FD">
              <w:rPr>
                <w:rFonts w:eastAsia="Times New Roman"/>
                <w:b/>
                <w:bCs/>
                <w:color w:val="000000"/>
                <w:lang w:eastAsia="ru-RU"/>
              </w:rPr>
              <w:t>За вычетом фактически сформированного резерва под обесценение</w:t>
            </w:r>
          </w:p>
        </w:tc>
        <w:tc>
          <w:tcPr>
            <w:tcW w:w="1676" w:type="dxa"/>
            <w:tcBorders>
              <w:top w:val="nil"/>
              <w:left w:val="nil"/>
              <w:bottom w:val="nil"/>
              <w:right w:val="nil"/>
            </w:tcBorders>
            <w:shd w:val="clear" w:color="auto" w:fill="auto"/>
            <w:noWrap/>
            <w:vAlign w:val="center"/>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492 622   </w:t>
            </w:r>
          </w:p>
        </w:tc>
        <w:tc>
          <w:tcPr>
            <w:tcW w:w="1796" w:type="dxa"/>
            <w:tcBorders>
              <w:top w:val="nil"/>
              <w:left w:val="nil"/>
              <w:bottom w:val="nil"/>
              <w:right w:val="nil"/>
            </w:tcBorders>
            <w:shd w:val="clear" w:color="auto" w:fill="auto"/>
            <w:noWrap/>
            <w:vAlign w:val="center"/>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1 627 483   </w:t>
            </w:r>
          </w:p>
        </w:tc>
        <w:tc>
          <w:tcPr>
            <w:tcW w:w="1416" w:type="dxa"/>
            <w:tcBorders>
              <w:top w:val="nil"/>
              <w:left w:val="nil"/>
              <w:bottom w:val="nil"/>
              <w:right w:val="nil"/>
            </w:tcBorders>
            <w:shd w:val="clear" w:color="auto" w:fill="auto"/>
            <w:noWrap/>
            <w:vAlign w:val="center"/>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220 605   </w:t>
            </w:r>
          </w:p>
        </w:tc>
      </w:tr>
      <w:tr w:rsidR="00DA1094" w:rsidRPr="009242FD" w:rsidTr="00777B00">
        <w:trPr>
          <w:trHeight w:val="353"/>
        </w:trPr>
        <w:tc>
          <w:tcPr>
            <w:tcW w:w="4136" w:type="dxa"/>
            <w:tcBorders>
              <w:top w:val="nil"/>
              <w:left w:val="nil"/>
              <w:bottom w:val="nil"/>
              <w:right w:val="nil"/>
            </w:tcBorders>
            <w:shd w:val="clear" w:color="auto" w:fill="auto"/>
            <w:hideMark/>
          </w:tcPr>
          <w:p w:rsidR="00DA1094" w:rsidRPr="009242FD" w:rsidRDefault="00DA1094" w:rsidP="00777B00">
            <w:pPr>
              <w:spacing w:after="0" w:line="240" w:lineRule="auto"/>
              <w:jc w:val="both"/>
              <w:rPr>
                <w:rFonts w:eastAsia="Times New Roman"/>
                <w:b/>
                <w:bCs/>
                <w:color w:val="000000"/>
                <w:lang w:eastAsia="ru-RU"/>
              </w:rPr>
            </w:pPr>
            <w:r w:rsidRPr="009242FD">
              <w:rPr>
                <w:rFonts w:eastAsia="Times New Roman"/>
                <w:b/>
                <w:bCs/>
                <w:color w:val="000000"/>
                <w:lang w:eastAsia="ru-RU"/>
              </w:rPr>
              <w:t xml:space="preserve">Итого </w:t>
            </w:r>
          </w:p>
        </w:tc>
        <w:tc>
          <w:tcPr>
            <w:tcW w:w="167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492 622   </w:t>
            </w:r>
          </w:p>
        </w:tc>
        <w:tc>
          <w:tcPr>
            <w:tcW w:w="179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1 627 483   </w:t>
            </w:r>
          </w:p>
        </w:tc>
        <w:tc>
          <w:tcPr>
            <w:tcW w:w="1416" w:type="dxa"/>
            <w:tcBorders>
              <w:top w:val="nil"/>
              <w:left w:val="nil"/>
              <w:bottom w:val="nil"/>
              <w:right w:val="nil"/>
            </w:tcBorders>
            <w:shd w:val="clear" w:color="auto" w:fill="auto"/>
            <w:noWrap/>
            <w:vAlign w:val="bottom"/>
            <w:hideMark/>
          </w:tcPr>
          <w:p w:rsidR="00DA1094" w:rsidRPr="009242FD" w:rsidRDefault="00DA1094" w:rsidP="00777B00">
            <w:pPr>
              <w:spacing w:after="0" w:line="240" w:lineRule="auto"/>
              <w:rPr>
                <w:rFonts w:ascii="Calibri" w:eastAsia="Times New Roman" w:hAnsi="Calibri" w:cs="Calibri"/>
                <w:b/>
                <w:bCs/>
                <w:lang w:eastAsia="ru-RU"/>
              </w:rPr>
            </w:pPr>
            <w:r w:rsidRPr="009242FD">
              <w:rPr>
                <w:rFonts w:ascii="Calibri" w:eastAsia="Times New Roman" w:hAnsi="Calibri" w:cs="Calibri"/>
                <w:b/>
                <w:bCs/>
                <w:lang w:eastAsia="ru-RU"/>
              </w:rPr>
              <w:t xml:space="preserve">           220 605   </w:t>
            </w:r>
          </w:p>
        </w:tc>
      </w:tr>
      <w:tr w:rsidR="00DA1094" w:rsidRPr="009242FD" w:rsidTr="00777B00">
        <w:trPr>
          <w:trHeight w:val="105"/>
        </w:trPr>
        <w:tc>
          <w:tcPr>
            <w:tcW w:w="4136" w:type="dxa"/>
            <w:tcBorders>
              <w:top w:val="nil"/>
              <w:left w:val="nil"/>
              <w:bottom w:val="single" w:sz="12" w:space="0" w:color="auto"/>
              <w:right w:val="nil"/>
            </w:tcBorders>
            <w:shd w:val="clear" w:color="auto" w:fill="auto"/>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676" w:type="dxa"/>
            <w:tcBorders>
              <w:top w:val="nil"/>
              <w:left w:val="nil"/>
              <w:bottom w:val="single" w:sz="12"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796" w:type="dxa"/>
            <w:tcBorders>
              <w:top w:val="nil"/>
              <w:left w:val="nil"/>
              <w:bottom w:val="single" w:sz="12"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c>
          <w:tcPr>
            <w:tcW w:w="1416" w:type="dxa"/>
            <w:tcBorders>
              <w:top w:val="nil"/>
              <w:left w:val="nil"/>
              <w:bottom w:val="single" w:sz="12" w:space="0" w:color="auto"/>
              <w:right w:val="nil"/>
            </w:tcBorders>
            <w:shd w:val="clear" w:color="auto" w:fill="auto"/>
            <w:vAlign w:val="bottom"/>
            <w:hideMark/>
          </w:tcPr>
          <w:p w:rsidR="00DA1094" w:rsidRPr="009242FD" w:rsidRDefault="00DA1094" w:rsidP="00777B00">
            <w:pPr>
              <w:spacing w:after="0" w:line="240" w:lineRule="auto"/>
              <w:jc w:val="both"/>
              <w:rPr>
                <w:rFonts w:eastAsia="Times New Roman"/>
                <w:color w:val="000000"/>
                <w:lang w:eastAsia="ru-RU"/>
              </w:rPr>
            </w:pPr>
            <w:r w:rsidRPr="009242FD">
              <w:rPr>
                <w:rFonts w:eastAsia="Times New Roman"/>
                <w:color w:val="000000"/>
                <w:lang w:eastAsia="ru-RU"/>
              </w:rPr>
              <w:t> </w:t>
            </w:r>
          </w:p>
        </w:tc>
      </w:tr>
    </w:tbl>
    <w:p w:rsidR="00DA1094" w:rsidRDefault="00DA1094" w:rsidP="00DA1094">
      <w:pPr>
        <w:keepNext/>
        <w:spacing w:before="200" w:line="240" w:lineRule="auto"/>
        <w:jc w:val="both"/>
      </w:pPr>
      <w:r w:rsidRPr="001413B7">
        <w:rPr>
          <w:rFonts w:cs="Times New Roman"/>
        </w:rPr>
        <w:t>В таблице ниже представлена информация о результатах классификации активов по категориям качества в соответствии с Положением Банка России 2</w:t>
      </w:r>
      <w:r>
        <w:rPr>
          <w:rFonts w:cs="Times New Roman"/>
        </w:rPr>
        <w:t>8</w:t>
      </w:r>
      <w:r w:rsidRPr="001413B7">
        <w:rPr>
          <w:rFonts w:cs="Times New Roman"/>
        </w:rPr>
        <w:t xml:space="preserve"> </w:t>
      </w:r>
      <w:r>
        <w:rPr>
          <w:rFonts w:cs="Times New Roman"/>
        </w:rPr>
        <w:t>июня</w:t>
      </w:r>
      <w:r w:rsidRPr="001413B7">
        <w:rPr>
          <w:rFonts w:cs="Times New Roman"/>
        </w:rPr>
        <w:t xml:space="preserve"> 20</w:t>
      </w:r>
      <w:r>
        <w:rPr>
          <w:rFonts w:cs="Times New Roman"/>
        </w:rPr>
        <w:t>17</w:t>
      </w:r>
      <w:r w:rsidRPr="001413B7">
        <w:rPr>
          <w:rFonts w:cs="Times New Roman"/>
        </w:rPr>
        <w:t xml:space="preserve"> г. № </w:t>
      </w:r>
      <w:r>
        <w:rPr>
          <w:rFonts w:cs="Times New Roman"/>
        </w:rPr>
        <w:t>590</w:t>
      </w:r>
      <w:r w:rsidRPr="001413B7">
        <w:rPr>
          <w:rFonts w:cs="Times New Roman"/>
        </w:rPr>
        <w:t xml:space="preserve">-П «О порядке формирования кредитными организациями резервов на возможные потери по ссудам, по ссудной и приравненной к ней задолженности» и Положением Банка России от 20 марта 2006 г. № </w:t>
      </w:r>
      <w:r>
        <w:rPr>
          <w:rFonts w:cs="Times New Roman"/>
        </w:rPr>
        <w:t>611-П</w:t>
      </w:r>
      <w:r w:rsidRPr="001413B7">
        <w:rPr>
          <w:rFonts w:cs="Times New Roman"/>
        </w:rPr>
        <w:t xml:space="preserve"> «О порядке формирования кредитными организациями резервов на возможные потери» по состоянию на 3</w:t>
      </w:r>
      <w:r w:rsidRPr="006F2652">
        <w:rPr>
          <w:rFonts w:cs="Times New Roman"/>
        </w:rPr>
        <w:t>1 декабря</w:t>
      </w:r>
      <w:r>
        <w:rPr>
          <w:rFonts w:cs="Times New Roman"/>
        </w:rPr>
        <w:t xml:space="preserve"> 2017 года</w:t>
      </w:r>
      <w:r w:rsidRPr="001413B7">
        <w:rPr>
          <w:rFonts w:cs="Times New Roman"/>
        </w:rPr>
        <w:t>:</w:t>
      </w:r>
    </w:p>
    <w:tbl>
      <w:tblPr>
        <w:tblW w:w="9415" w:type="dxa"/>
        <w:tblInd w:w="-30" w:type="dxa"/>
        <w:tblLayout w:type="fixed"/>
        <w:tblLook w:val="0000" w:firstRow="0" w:lastRow="0" w:firstColumn="0" w:lastColumn="0" w:noHBand="0" w:noVBand="0"/>
      </w:tblPr>
      <w:tblGrid>
        <w:gridCol w:w="4337"/>
        <w:gridCol w:w="1735"/>
        <w:gridCol w:w="1877"/>
        <w:gridCol w:w="1466"/>
      </w:tblGrid>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center"/>
              <w:rPr>
                <w:rFonts w:eastAsiaTheme="minorEastAsia"/>
                <w:b/>
                <w:bCs/>
                <w:color w:val="000000"/>
                <w:lang w:eastAsia="ru-RU"/>
              </w:rPr>
            </w:pPr>
            <w:r w:rsidRPr="00DC1FC9">
              <w:rPr>
                <w:rFonts w:eastAsiaTheme="minorEastAsia"/>
                <w:b/>
                <w:bCs/>
                <w:color w:val="000000"/>
                <w:lang w:eastAsia="ru-RU"/>
              </w:rPr>
              <w:t>2017</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eastAsiaTheme="minorEastAsia"/>
                <w:color w:val="000000"/>
                <w:lang w:eastAsia="ru-RU"/>
              </w:rPr>
            </w:pP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eastAsiaTheme="minorEastAsia"/>
                <w:color w:val="000000"/>
                <w:lang w:eastAsia="ru-RU"/>
              </w:rPr>
            </w:pP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eastAsiaTheme="minorEastAsia"/>
                <w:color w:val="000000"/>
                <w:lang w:eastAsia="ru-RU"/>
              </w:rPr>
            </w:pPr>
          </w:p>
        </w:tc>
      </w:tr>
      <w:tr w:rsidR="00DA1094" w:rsidRPr="00DC1FC9" w:rsidTr="00777B00">
        <w:trPr>
          <w:trHeight w:val="631"/>
        </w:trPr>
        <w:tc>
          <w:tcPr>
            <w:tcW w:w="433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i/>
                <w:iCs/>
                <w:color w:val="000000"/>
                <w:lang w:eastAsia="ru-RU"/>
              </w:rPr>
            </w:pPr>
            <w:r w:rsidRPr="00DC1FC9">
              <w:rPr>
                <w:rFonts w:eastAsiaTheme="minorEastAsia"/>
                <w:i/>
                <w:iCs/>
                <w:color w:val="000000"/>
                <w:lang w:eastAsia="ru-RU"/>
              </w:rPr>
              <w:t>(в тысячах российских рублей)</w:t>
            </w:r>
          </w:p>
        </w:tc>
        <w:tc>
          <w:tcPr>
            <w:tcW w:w="1735"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jc w:val="right"/>
              <w:rPr>
                <w:rFonts w:eastAsiaTheme="minorEastAsia"/>
                <w:b/>
                <w:bCs/>
                <w:color w:val="000000"/>
                <w:sz w:val="16"/>
                <w:szCs w:val="16"/>
                <w:lang w:eastAsia="ru-RU"/>
              </w:rPr>
            </w:pPr>
            <w:r w:rsidRPr="00DC1FC9">
              <w:rPr>
                <w:rFonts w:eastAsiaTheme="minorEastAsia"/>
                <w:b/>
                <w:bCs/>
                <w:color w:val="000000"/>
                <w:sz w:val="16"/>
                <w:szCs w:val="16"/>
                <w:lang w:eastAsia="ru-RU"/>
              </w:rPr>
              <w:t>Средства в кредитных организациях</w:t>
            </w:r>
          </w:p>
        </w:tc>
        <w:tc>
          <w:tcPr>
            <w:tcW w:w="187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jc w:val="right"/>
              <w:rPr>
                <w:rFonts w:eastAsiaTheme="minorEastAsia"/>
                <w:b/>
                <w:bCs/>
                <w:color w:val="000000"/>
                <w:sz w:val="16"/>
                <w:szCs w:val="16"/>
                <w:lang w:eastAsia="ru-RU"/>
              </w:rPr>
            </w:pPr>
            <w:r w:rsidRPr="00DC1FC9">
              <w:rPr>
                <w:rFonts w:eastAsiaTheme="minorEastAsia"/>
                <w:b/>
                <w:bCs/>
                <w:color w:val="000000"/>
                <w:sz w:val="16"/>
                <w:szCs w:val="16"/>
                <w:lang w:eastAsia="ru-RU"/>
              </w:rPr>
              <w:t>Ссудная задолженность</w:t>
            </w:r>
          </w:p>
        </w:tc>
        <w:tc>
          <w:tcPr>
            <w:tcW w:w="1466"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jc w:val="right"/>
              <w:rPr>
                <w:rFonts w:eastAsiaTheme="minorEastAsia"/>
                <w:b/>
                <w:bCs/>
                <w:color w:val="000000"/>
                <w:sz w:val="16"/>
                <w:szCs w:val="16"/>
                <w:lang w:eastAsia="ru-RU"/>
              </w:rPr>
            </w:pPr>
            <w:r w:rsidRPr="00DC1FC9">
              <w:rPr>
                <w:rFonts w:eastAsiaTheme="minorEastAsia"/>
                <w:b/>
                <w:bCs/>
                <w:color w:val="000000"/>
                <w:sz w:val="16"/>
                <w:szCs w:val="16"/>
                <w:lang w:eastAsia="ru-RU"/>
              </w:rPr>
              <w:t>Прочие активы</w:t>
            </w:r>
          </w:p>
        </w:tc>
      </w:tr>
      <w:tr w:rsidR="00DA1094" w:rsidRPr="00DC1FC9" w:rsidTr="00777B00">
        <w:trPr>
          <w:trHeight w:val="108"/>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I категория качества</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538 675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363 229   </w:t>
            </w:r>
          </w:p>
        </w:tc>
      </w:tr>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II категория качества</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716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257 254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40 824   </w:t>
            </w:r>
          </w:p>
        </w:tc>
      </w:tr>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III категория качества</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742 299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14 319   </w:t>
            </w:r>
          </w:p>
        </w:tc>
      </w:tr>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IV категория качества</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350 307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960   </w:t>
            </w:r>
          </w:p>
        </w:tc>
      </w:tr>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V категория качества</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75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1 975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r>
      <w:tr w:rsidR="00DA1094" w:rsidRPr="00DC1FC9" w:rsidTr="00777B00">
        <w:trPr>
          <w:trHeight w:val="127"/>
        </w:trPr>
        <w:tc>
          <w:tcPr>
            <w:tcW w:w="433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735"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87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466"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r w:rsidR="00DA1094" w:rsidRPr="00DC1FC9" w:rsidTr="00777B00">
        <w:trPr>
          <w:trHeight w:val="10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t xml:space="preserve">Итого </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539 466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1 351 835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419 332   </w:t>
            </w:r>
          </w:p>
        </w:tc>
      </w:tr>
      <w:tr w:rsidR="00DA1094" w:rsidRPr="00DC1FC9" w:rsidTr="00777B00">
        <w:trPr>
          <w:trHeight w:val="101"/>
        </w:trPr>
        <w:tc>
          <w:tcPr>
            <w:tcW w:w="433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735"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87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466"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r w:rsidR="00DA1094" w:rsidRPr="00DC1FC9" w:rsidTr="00777B00">
        <w:trPr>
          <w:trHeight w:val="10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r w:rsidR="00DA1094" w:rsidRPr="00DC1FC9" w:rsidTr="00777B00">
        <w:trPr>
          <w:trHeight w:val="10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b/>
                <w:bCs/>
                <w:color w:val="000000"/>
                <w:lang w:eastAsia="ru-RU"/>
              </w:rPr>
            </w:pP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eastAsiaTheme="minorEastAsia"/>
                <w:color w:val="000000"/>
                <w:lang w:eastAsia="ru-RU"/>
              </w:rPr>
            </w:pPr>
          </w:p>
        </w:tc>
      </w:tr>
      <w:tr w:rsidR="00DA1094" w:rsidRPr="00DC1FC9" w:rsidTr="00777B00">
        <w:trPr>
          <w:trHeight w:val="34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t>Итого расчетного резерва</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75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6 770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2 655   </w:t>
            </w:r>
          </w:p>
        </w:tc>
      </w:tr>
      <w:tr w:rsidR="00DA1094" w:rsidRPr="00DC1FC9" w:rsidTr="00777B00">
        <w:trPr>
          <w:trHeight w:val="101"/>
        </w:trPr>
        <w:tc>
          <w:tcPr>
            <w:tcW w:w="433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735"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877"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c>
          <w:tcPr>
            <w:tcW w:w="1466" w:type="dxa"/>
            <w:tcBorders>
              <w:top w:val="nil"/>
              <w:left w:val="nil"/>
              <w:bottom w:val="single" w:sz="12" w:space="0" w:color="auto"/>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r w:rsidR="00DA1094" w:rsidRPr="00DC1FC9" w:rsidTr="00777B00">
        <w:trPr>
          <w:trHeight w:val="10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r w:rsidR="00DA1094" w:rsidRPr="00DC1FC9" w:rsidTr="00777B00">
        <w:trPr>
          <w:trHeight w:val="929"/>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t>За вычетом фактически сформированного резерва под обесценение</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539 391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1 345 065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416 677   </w:t>
            </w:r>
          </w:p>
        </w:tc>
      </w:tr>
      <w:tr w:rsidR="00DA1094" w:rsidRPr="00DC1FC9" w:rsidTr="00777B00">
        <w:trPr>
          <w:trHeight w:val="305"/>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lastRenderedPageBreak/>
              <w:t>Итого</w:t>
            </w: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539 391   </w:t>
            </w: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1 345 065   </w:t>
            </w: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416 677   </w:t>
            </w:r>
          </w:p>
        </w:tc>
      </w:tr>
      <w:tr w:rsidR="00DA1094" w:rsidRPr="00DC1FC9" w:rsidTr="00777B00">
        <w:trPr>
          <w:trHeight w:val="101"/>
        </w:trPr>
        <w:tc>
          <w:tcPr>
            <w:tcW w:w="433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DA1094" w:rsidRPr="00DC1FC9"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DA1094" w:rsidRPr="00DC1FC9" w:rsidRDefault="00DA1094" w:rsidP="00777B00">
            <w:pPr>
              <w:autoSpaceDE w:val="0"/>
              <w:autoSpaceDN w:val="0"/>
              <w:adjustRightInd w:val="0"/>
              <w:spacing w:after="0" w:line="240" w:lineRule="auto"/>
              <w:rPr>
                <w:rFonts w:eastAsiaTheme="minorEastAsia"/>
                <w:color w:val="000000"/>
                <w:lang w:eastAsia="ru-RU"/>
              </w:rPr>
            </w:pPr>
          </w:p>
        </w:tc>
      </w:tr>
    </w:tbl>
    <w:p w:rsidR="00DA1094" w:rsidRPr="001413B7" w:rsidRDefault="00DA1094" w:rsidP="00DA1094">
      <w:pPr>
        <w:keepNext/>
        <w:spacing w:before="200" w:line="240" w:lineRule="auto"/>
        <w:jc w:val="both"/>
      </w:pPr>
      <w:r w:rsidRPr="001413B7">
        <w:t xml:space="preserve"> </w:t>
      </w:r>
      <w:r w:rsidRPr="006F2652">
        <w:rPr>
          <w:rFonts w:cs="Times New Roman"/>
        </w:rPr>
        <w:t>Информация о величине сформированных и восстановленных резервов на возможные потери раскрыта в разделе «</w:t>
      </w:r>
      <w:proofErr w:type="spellStart"/>
      <w:r w:rsidRPr="006F2652">
        <w:rPr>
          <w:rFonts w:cs="Times New Roman"/>
        </w:rPr>
        <w:t>Справочно</w:t>
      </w:r>
      <w:proofErr w:type="spellEnd"/>
      <w:r w:rsidRPr="006F2652">
        <w:rPr>
          <w:rFonts w:cs="Times New Roman"/>
        </w:rPr>
        <w:t>» формы 808 данной годовой отчетности.</w:t>
      </w:r>
    </w:p>
    <w:p w:rsidR="00DA1094" w:rsidRDefault="00DA1094" w:rsidP="00DA1094">
      <w:pPr>
        <w:spacing w:before="240" w:after="240" w:line="240" w:lineRule="auto"/>
        <w:jc w:val="both"/>
        <w:rPr>
          <w:rFonts w:cs="Times New Roman"/>
        </w:rPr>
      </w:pPr>
      <w:r w:rsidRPr="001413B7">
        <w:rPr>
          <w:rFonts w:cs="Times New Roman"/>
        </w:rPr>
        <w:t xml:space="preserve">В таблице ниже представлена информация об обеспечении, используемом в качестве обеспечения при создании резервов по требованиям Положений Банка России № </w:t>
      </w:r>
      <w:r>
        <w:rPr>
          <w:rFonts w:cs="Times New Roman"/>
        </w:rPr>
        <w:t>590</w:t>
      </w:r>
      <w:r w:rsidRPr="001413B7">
        <w:rPr>
          <w:rFonts w:cs="Times New Roman"/>
        </w:rPr>
        <w:t xml:space="preserve">-П и </w:t>
      </w:r>
      <w:r>
        <w:rPr>
          <w:rFonts w:cs="Times New Roman"/>
        </w:rPr>
        <w:t>611-П</w:t>
      </w:r>
      <w:r w:rsidRPr="001413B7">
        <w:rPr>
          <w:rFonts w:cs="Times New Roman"/>
        </w:rPr>
        <w:t>:</w:t>
      </w:r>
    </w:p>
    <w:p w:rsidR="00DA1094" w:rsidRDefault="00DA1094" w:rsidP="00DA1094">
      <w:pPr>
        <w:pStyle w:val="Heading1"/>
        <w:numPr>
          <w:ilvl w:val="0"/>
          <w:numId w:val="0"/>
        </w:numPr>
        <w:ind w:left="567" w:hanging="567"/>
        <w:jc w:val="both"/>
        <w:rPr>
          <w:rFonts w:eastAsiaTheme="minorHAnsi" w:cs="Arial"/>
          <w:b w:val="0"/>
          <w:kern w:val="0"/>
          <w:lang w:val="pl-PL"/>
        </w:rPr>
      </w:pPr>
    </w:p>
    <w:tbl>
      <w:tblPr>
        <w:tblW w:w="9072" w:type="dxa"/>
        <w:tblLayout w:type="fixed"/>
        <w:tblLook w:val="04A0" w:firstRow="1" w:lastRow="0" w:firstColumn="1" w:lastColumn="0" w:noHBand="0" w:noVBand="1"/>
      </w:tblPr>
      <w:tblGrid>
        <w:gridCol w:w="2512"/>
        <w:gridCol w:w="1032"/>
        <w:gridCol w:w="1134"/>
        <w:gridCol w:w="1134"/>
        <w:gridCol w:w="1064"/>
        <w:gridCol w:w="1098"/>
        <w:gridCol w:w="1098"/>
      </w:tblGrid>
      <w:tr w:rsidR="00DA1094" w:rsidRPr="00D21992" w:rsidTr="00777B00">
        <w:trPr>
          <w:trHeight w:val="255"/>
        </w:trPr>
        <w:tc>
          <w:tcPr>
            <w:tcW w:w="2512" w:type="dxa"/>
            <w:vMerge w:val="restart"/>
            <w:tcBorders>
              <w:top w:val="nil"/>
              <w:left w:val="nil"/>
              <w:bottom w:val="single" w:sz="8" w:space="0" w:color="000000"/>
              <w:right w:val="nil"/>
            </w:tcBorders>
            <w:shd w:val="clear" w:color="auto" w:fill="auto"/>
            <w:noWrap/>
            <w:vAlign w:val="bottom"/>
            <w:hideMark/>
          </w:tcPr>
          <w:p w:rsidR="00DA1094" w:rsidRPr="00D21992" w:rsidRDefault="00DA1094" w:rsidP="00777B00">
            <w:pPr>
              <w:spacing w:after="0" w:line="240" w:lineRule="auto"/>
              <w:rPr>
                <w:rFonts w:eastAsia="Times New Roman"/>
                <w:i/>
                <w:iCs/>
                <w:color w:val="000000"/>
                <w:lang w:eastAsia="ru-RU"/>
              </w:rPr>
            </w:pPr>
            <w:r w:rsidRPr="00D21992">
              <w:rPr>
                <w:rFonts w:eastAsia="Times New Roman"/>
                <w:i/>
                <w:iCs/>
                <w:color w:val="000000"/>
                <w:lang w:eastAsia="ru-RU"/>
              </w:rPr>
              <w:t>(в тысячах российских рублей)</w:t>
            </w:r>
          </w:p>
        </w:tc>
        <w:tc>
          <w:tcPr>
            <w:tcW w:w="3300" w:type="dxa"/>
            <w:gridSpan w:val="3"/>
            <w:tcBorders>
              <w:top w:val="nil"/>
              <w:left w:val="nil"/>
              <w:bottom w:val="nil"/>
              <w:right w:val="nil"/>
            </w:tcBorders>
            <w:shd w:val="clear" w:color="auto" w:fill="auto"/>
            <w:noWrap/>
            <w:vAlign w:val="bottom"/>
            <w:hideMark/>
          </w:tcPr>
          <w:p w:rsidR="00DA1094" w:rsidRPr="00D21992" w:rsidRDefault="00DA1094" w:rsidP="00777B00">
            <w:pPr>
              <w:spacing w:after="0" w:line="240" w:lineRule="auto"/>
              <w:jc w:val="center"/>
              <w:rPr>
                <w:rFonts w:eastAsia="Times New Roman"/>
                <w:b/>
                <w:bCs/>
                <w:color w:val="000000"/>
                <w:lang w:eastAsia="ru-RU"/>
              </w:rPr>
            </w:pPr>
            <w:r w:rsidRPr="00D21992">
              <w:rPr>
                <w:rFonts w:eastAsia="Times New Roman"/>
                <w:b/>
                <w:bCs/>
                <w:color w:val="000000"/>
                <w:lang w:eastAsia="ru-RU"/>
              </w:rPr>
              <w:t>30 сентября 2018 г.</w:t>
            </w:r>
          </w:p>
        </w:tc>
        <w:tc>
          <w:tcPr>
            <w:tcW w:w="3260" w:type="dxa"/>
            <w:gridSpan w:val="3"/>
            <w:tcBorders>
              <w:top w:val="nil"/>
              <w:left w:val="nil"/>
              <w:bottom w:val="nil"/>
              <w:right w:val="nil"/>
            </w:tcBorders>
            <w:shd w:val="clear" w:color="auto" w:fill="auto"/>
            <w:noWrap/>
            <w:vAlign w:val="bottom"/>
            <w:hideMark/>
          </w:tcPr>
          <w:p w:rsidR="00DA1094" w:rsidRPr="00D21992" w:rsidRDefault="00DA1094" w:rsidP="00777B00">
            <w:pPr>
              <w:spacing w:after="0" w:line="240" w:lineRule="auto"/>
              <w:jc w:val="center"/>
              <w:rPr>
                <w:rFonts w:eastAsia="Times New Roman"/>
                <w:b/>
                <w:bCs/>
                <w:color w:val="000000"/>
                <w:lang w:eastAsia="ru-RU"/>
              </w:rPr>
            </w:pPr>
            <w:r w:rsidRPr="00D21992">
              <w:rPr>
                <w:rFonts w:eastAsia="Times New Roman"/>
                <w:b/>
                <w:bCs/>
                <w:color w:val="000000"/>
                <w:lang w:eastAsia="ru-RU"/>
              </w:rPr>
              <w:t>31 декабря 2017 г.</w:t>
            </w:r>
          </w:p>
        </w:tc>
      </w:tr>
      <w:tr w:rsidR="00DA1094" w:rsidRPr="00D21992" w:rsidTr="00777B00">
        <w:trPr>
          <w:trHeight w:val="1590"/>
        </w:trPr>
        <w:tc>
          <w:tcPr>
            <w:tcW w:w="2512" w:type="dxa"/>
            <w:vMerge/>
            <w:tcBorders>
              <w:top w:val="nil"/>
              <w:left w:val="nil"/>
              <w:bottom w:val="single" w:sz="8" w:space="0" w:color="000000"/>
              <w:right w:val="nil"/>
            </w:tcBorders>
            <w:vAlign w:val="center"/>
            <w:hideMark/>
          </w:tcPr>
          <w:p w:rsidR="00DA1094" w:rsidRPr="00D21992" w:rsidRDefault="00DA1094" w:rsidP="00777B00">
            <w:pPr>
              <w:spacing w:after="0" w:line="240" w:lineRule="auto"/>
              <w:rPr>
                <w:rFonts w:eastAsia="Times New Roman"/>
                <w:i/>
                <w:iCs/>
                <w:color w:val="000000"/>
                <w:lang w:eastAsia="ru-RU"/>
              </w:rPr>
            </w:pPr>
          </w:p>
        </w:tc>
        <w:tc>
          <w:tcPr>
            <w:tcW w:w="1032"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b/>
                <w:bCs/>
                <w:color w:val="000000"/>
                <w:sz w:val="16"/>
                <w:szCs w:val="16"/>
                <w:lang w:eastAsia="ru-RU"/>
              </w:rPr>
            </w:pPr>
            <w:r w:rsidRPr="00D21992">
              <w:rPr>
                <w:rFonts w:eastAsia="Times New Roman"/>
                <w:b/>
                <w:bCs/>
                <w:color w:val="000000"/>
                <w:sz w:val="16"/>
                <w:szCs w:val="16"/>
                <w:lang w:eastAsia="ru-RU"/>
              </w:rPr>
              <w:t>Залоговая стоимость</w:t>
            </w:r>
          </w:p>
        </w:tc>
        <w:tc>
          <w:tcPr>
            <w:tcW w:w="1134"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center"/>
              <w:rPr>
                <w:rFonts w:eastAsia="Times New Roman"/>
                <w:b/>
                <w:bCs/>
                <w:color w:val="000000"/>
                <w:sz w:val="16"/>
                <w:szCs w:val="16"/>
                <w:lang w:eastAsia="ru-RU"/>
              </w:rPr>
            </w:pPr>
            <w:proofErr w:type="gramStart"/>
            <w:r w:rsidRPr="00D21992">
              <w:rPr>
                <w:rFonts w:eastAsia="Times New Roman"/>
                <w:b/>
                <w:bCs/>
                <w:color w:val="000000"/>
                <w:sz w:val="16"/>
                <w:szCs w:val="16"/>
                <w:lang w:eastAsia="ru-RU"/>
              </w:rPr>
              <w:t>Сумма</w:t>
            </w:r>
            <w:proofErr w:type="gramEnd"/>
            <w:r w:rsidRPr="00D21992">
              <w:rPr>
                <w:rFonts w:eastAsia="Times New Roman"/>
                <w:b/>
                <w:bCs/>
                <w:color w:val="000000"/>
                <w:sz w:val="16"/>
                <w:szCs w:val="16"/>
                <w:lang w:eastAsia="ru-RU"/>
              </w:rPr>
              <w:t xml:space="preserve"> принятая в качестве обеспечения I категории</w:t>
            </w:r>
          </w:p>
        </w:tc>
        <w:tc>
          <w:tcPr>
            <w:tcW w:w="1134"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center"/>
              <w:rPr>
                <w:rFonts w:eastAsia="Times New Roman"/>
                <w:b/>
                <w:bCs/>
                <w:color w:val="000000"/>
                <w:sz w:val="16"/>
                <w:szCs w:val="16"/>
                <w:lang w:eastAsia="ru-RU"/>
              </w:rPr>
            </w:pPr>
            <w:proofErr w:type="gramStart"/>
            <w:r w:rsidRPr="00D21992">
              <w:rPr>
                <w:rFonts w:eastAsia="Times New Roman"/>
                <w:b/>
                <w:bCs/>
                <w:color w:val="000000"/>
                <w:sz w:val="16"/>
                <w:szCs w:val="16"/>
                <w:lang w:eastAsia="ru-RU"/>
              </w:rPr>
              <w:t>Сумма</w:t>
            </w:r>
            <w:proofErr w:type="gramEnd"/>
            <w:r w:rsidRPr="00D21992">
              <w:rPr>
                <w:rFonts w:eastAsia="Times New Roman"/>
                <w:b/>
                <w:bCs/>
                <w:color w:val="000000"/>
                <w:sz w:val="16"/>
                <w:szCs w:val="16"/>
                <w:lang w:eastAsia="ru-RU"/>
              </w:rPr>
              <w:t xml:space="preserve"> принятая в качестве обеспечения II категории</w:t>
            </w:r>
          </w:p>
        </w:tc>
        <w:tc>
          <w:tcPr>
            <w:tcW w:w="1064"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b/>
                <w:bCs/>
                <w:color w:val="000000"/>
                <w:sz w:val="16"/>
                <w:szCs w:val="16"/>
                <w:lang w:eastAsia="ru-RU"/>
              </w:rPr>
            </w:pPr>
            <w:r w:rsidRPr="00D21992">
              <w:rPr>
                <w:rFonts w:eastAsia="Times New Roman"/>
                <w:b/>
                <w:bCs/>
                <w:color w:val="000000"/>
                <w:sz w:val="16"/>
                <w:szCs w:val="16"/>
                <w:lang w:eastAsia="ru-RU"/>
              </w:rPr>
              <w:t>Залоговая стоимость</w:t>
            </w:r>
          </w:p>
        </w:tc>
        <w:tc>
          <w:tcPr>
            <w:tcW w:w="1098"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center"/>
              <w:rPr>
                <w:rFonts w:eastAsia="Times New Roman"/>
                <w:b/>
                <w:bCs/>
                <w:color w:val="000000"/>
                <w:sz w:val="16"/>
                <w:szCs w:val="16"/>
                <w:lang w:eastAsia="ru-RU"/>
              </w:rPr>
            </w:pPr>
            <w:proofErr w:type="gramStart"/>
            <w:r w:rsidRPr="00D21992">
              <w:rPr>
                <w:rFonts w:eastAsia="Times New Roman"/>
                <w:b/>
                <w:bCs/>
                <w:color w:val="000000"/>
                <w:sz w:val="16"/>
                <w:szCs w:val="16"/>
                <w:lang w:eastAsia="ru-RU"/>
              </w:rPr>
              <w:t>Сумма</w:t>
            </w:r>
            <w:proofErr w:type="gramEnd"/>
            <w:r w:rsidRPr="00D21992">
              <w:rPr>
                <w:rFonts w:eastAsia="Times New Roman"/>
                <w:b/>
                <w:bCs/>
                <w:color w:val="000000"/>
                <w:sz w:val="16"/>
                <w:szCs w:val="16"/>
                <w:lang w:eastAsia="ru-RU"/>
              </w:rPr>
              <w:t xml:space="preserve"> принятая в качестве обеспечения I категории</w:t>
            </w:r>
          </w:p>
        </w:tc>
        <w:tc>
          <w:tcPr>
            <w:tcW w:w="1098"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center"/>
              <w:rPr>
                <w:rFonts w:eastAsia="Times New Roman"/>
                <w:b/>
                <w:bCs/>
                <w:color w:val="000000"/>
                <w:sz w:val="16"/>
                <w:szCs w:val="16"/>
                <w:lang w:eastAsia="ru-RU"/>
              </w:rPr>
            </w:pPr>
            <w:proofErr w:type="gramStart"/>
            <w:r w:rsidRPr="00D21992">
              <w:rPr>
                <w:rFonts w:eastAsia="Times New Roman"/>
                <w:b/>
                <w:bCs/>
                <w:color w:val="000000"/>
                <w:sz w:val="16"/>
                <w:szCs w:val="16"/>
                <w:lang w:eastAsia="ru-RU"/>
              </w:rPr>
              <w:t>Сумма</w:t>
            </w:r>
            <w:proofErr w:type="gramEnd"/>
            <w:r w:rsidRPr="00D21992">
              <w:rPr>
                <w:rFonts w:eastAsia="Times New Roman"/>
                <w:b/>
                <w:bCs/>
                <w:color w:val="000000"/>
                <w:sz w:val="16"/>
                <w:szCs w:val="16"/>
                <w:lang w:eastAsia="ru-RU"/>
              </w:rPr>
              <w:t xml:space="preserve"> принятая в качестве обеспечения II категории</w:t>
            </w:r>
          </w:p>
        </w:tc>
      </w:tr>
      <w:tr w:rsidR="00DA1094" w:rsidRPr="00D21992" w:rsidTr="00777B00">
        <w:trPr>
          <w:trHeight w:val="300"/>
        </w:trPr>
        <w:tc>
          <w:tcPr>
            <w:tcW w:w="2512" w:type="dxa"/>
            <w:tcBorders>
              <w:top w:val="nil"/>
              <w:left w:val="nil"/>
              <w:bottom w:val="nil"/>
              <w:right w:val="nil"/>
            </w:tcBorders>
            <w:shd w:val="clear" w:color="auto" w:fill="auto"/>
            <w:vAlign w:val="bottom"/>
            <w:hideMark/>
          </w:tcPr>
          <w:p w:rsidR="00DA1094" w:rsidRPr="00D21992" w:rsidRDefault="00DA1094" w:rsidP="00777B00">
            <w:pPr>
              <w:spacing w:after="0" w:line="240" w:lineRule="auto"/>
              <w:jc w:val="center"/>
              <w:rPr>
                <w:rFonts w:eastAsia="Times New Roman"/>
                <w:b/>
                <w:bCs/>
                <w:color w:val="000000"/>
                <w:sz w:val="16"/>
                <w:szCs w:val="16"/>
                <w:lang w:eastAsia="ru-RU"/>
              </w:rPr>
            </w:pPr>
          </w:p>
        </w:tc>
        <w:tc>
          <w:tcPr>
            <w:tcW w:w="1032"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06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r>
      <w:tr w:rsidR="00DA1094" w:rsidRPr="00D21992" w:rsidTr="00777B00">
        <w:trPr>
          <w:trHeight w:val="300"/>
        </w:trPr>
        <w:tc>
          <w:tcPr>
            <w:tcW w:w="2512"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olor w:val="000000"/>
                <w:lang w:eastAsia="ru-RU"/>
              </w:rPr>
            </w:pPr>
            <w:r w:rsidRPr="00D21992">
              <w:rPr>
                <w:rFonts w:eastAsia="Times New Roman"/>
                <w:color w:val="000000"/>
                <w:lang w:eastAsia="ru-RU"/>
              </w:rPr>
              <w:t>Прочие гарантии</w:t>
            </w:r>
          </w:p>
        </w:tc>
        <w:tc>
          <w:tcPr>
            <w:tcW w:w="1032" w:type="dxa"/>
            <w:tcBorders>
              <w:top w:val="nil"/>
              <w:left w:val="nil"/>
              <w:bottom w:val="nil"/>
              <w:right w:val="nil"/>
            </w:tcBorders>
            <w:shd w:val="clear" w:color="auto" w:fill="auto"/>
            <w:noWrap/>
            <w:vAlign w:val="bottom"/>
            <w:hideMark/>
          </w:tcPr>
          <w:p w:rsidR="00DA1094" w:rsidRPr="00D21992" w:rsidRDefault="00DA1094" w:rsidP="00777B00">
            <w:pPr>
              <w:spacing w:after="0" w:line="240" w:lineRule="auto"/>
              <w:rPr>
                <w:rFonts w:ascii="Calibri" w:eastAsia="Times New Roman" w:hAnsi="Calibri" w:cs="Calibri"/>
                <w:sz w:val="16"/>
                <w:szCs w:val="16"/>
                <w:lang w:eastAsia="ru-RU"/>
              </w:rPr>
            </w:pPr>
            <w:r w:rsidRPr="00D21992">
              <w:rPr>
                <w:rFonts w:ascii="Calibri" w:eastAsia="Times New Roman" w:hAnsi="Calibri" w:cs="Calibri"/>
                <w:sz w:val="16"/>
                <w:szCs w:val="16"/>
                <w:lang w:eastAsia="ru-RU"/>
              </w:rPr>
              <w:t xml:space="preserve">   8 766 430   </w:t>
            </w: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sz w:val="16"/>
                <w:szCs w:val="16"/>
                <w:lang w:eastAsia="ru-RU"/>
              </w:rPr>
            </w:pPr>
            <w:r w:rsidRPr="00D21992">
              <w:rPr>
                <w:rFonts w:ascii="Calibri" w:eastAsia="Times New Roman" w:hAnsi="Calibri" w:cs="Calibri"/>
                <w:sz w:val="16"/>
                <w:szCs w:val="16"/>
                <w:lang w:eastAsia="ru-RU"/>
              </w:rPr>
              <w:t xml:space="preserve">        149 000   </w:t>
            </w: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sz w:val="16"/>
                <w:szCs w:val="16"/>
                <w:lang w:eastAsia="ru-RU"/>
              </w:rPr>
            </w:pPr>
            <w:r w:rsidRPr="00D21992">
              <w:rPr>
                <w:rFonts w:ascii="Calibri" w:eastAsia="Times New Roman" w:hAnsi="Calibri" w:cs="Calibri"/>
                <w:sz w:val="16"/>
                <w:szCs w:val="16"/>
                <w:lang w:eastAsia="ru-RU"/>
              </w:rPr>
              <w:t xml:space="preserve">    8 617 430   </w:t>
            </w:r>
          </w:p>
        </w:tc>
        <w:tc>
          <w:tcPr>
            <w:tcW w:w="106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sz w:val="16"/>
                <w:szCs w:val="16"/>
                <w:lang w:eastAsia="ru-RU"/>
              </w:rPr>
            </w:pPr>
            <w:r w:rsidRPr="00D21992">
              <w:rPr>
                <w:rFonts w:ascii="Calibri" w:eastAsia="Times New Roman" w:hAnsi="Calibri" w:cs="Calibri"/>
                <w:sz w:val="16"/>
                <w:szCs w:val="16"/>
                <w:lang w:eastAsia="ru-RU"/>
              </w:rPr>
              <w:t xml:space="preserve">  7 278 280   </w:t>
            </w: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sz w:val="16"/>
                <w:szCs w:val="16"/>
                <w:lang w:eastAsia="ru-RU"/>
              </w:rPr>
            </w:pPr>
            <w:r w:rsidRPr="00D21992">
              <w:rPr>
                <w:rFonts w:ascii="Calibri" w:eastAsia="Times New Roman" w:hAnsi="Calibri" w:cs="Calibri"/>
                <w:sz w:val="16"/>
                <w:szCs w:val="16"/>
                <w:lang w:eastAsia="ru-RU"/>
              </w:rPr>
              <w:t xml:space="preserve">        537 750   </w:t>
            </w: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sz w:val="16"/>
                <w:szCs w:val="16"/>
                <w:lang w:eastAsia="ru-RU"/>
              </w:rPr>
            </w:pPr>
            <w:r w:rsidRPr="00D21992">
              <w:rPr>
                <w:rFonts w:ascii="Calibri" w:eastAsia="Times New Roman" w:hAnsi="Calibri" w:cs="Calibri"/>
                <w:sz w:val="16"/>
                <w:szCs w:val="16"/>
                <w:lang w:eastAsia="ru-RU"/>
              </w:rPr>
              <w:t xml:space="preserve">    6 740 530   </w:t>
            </w:r>
          </w:p>
        </w:tc>
      </w:tr>
      <w:tr w:rsidR="00DA1094" w:rsidRPr="00D21992" w:rsidTr="00777B00">
        <w:trPr>
          <w:trHeight w:val="270"/>
        </w:trPr>
        <w:tc>
          <w:tcPr>
            <w:tcW w:w="2512"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rPr>
                <w:rFonts w:eastAsia="Times New Roman"/>
                <w:color w:val="000000"/>
                <w:lang w:eastAsia="ru-RU"/>
              </w:rPr>
            </w:pPr>
            <w:r w:rsidRPr="00D21992">
              <w:rPr>
                <w:rFonts w:eastAsia="Times New Roman"/>
                <w:color w:val="000000"/>
                <w:lang w:eastAsia="ru-RU"/>
              </w:rPr>
              <w:t>  </w:t>
            </w:r>
          </w:p>
        </w:tc>
        <w:tc>
          <w:tcPr>
            <w:tcW w:w="1032"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sz w:val="16"/>
                <w:szCs w:val="16"/>
                <w:lang w:eastAsia="ru-RU"/>
              </w:rPr>
            </w:pPr>
            <w:r w:rsidRPr="00D21992">
              <w:rPr>
                <w:rFonts w:eastAsia="Times New Roman"/>
                <w:color w:val="000000"/>
                <w:sz w:val="16"/>
                <w:szCs w:val="16"/>
                <w:lang w:eastAsia="ru-RU"/>
              </w:rPr>
              <w:t> </w:t>
            </w:r>
          </w:p>
        </w:tc>
        <w:tc>
          <w:tcPr>
            <w:tcW w:w="1134"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sz w:val="16"/>
                <w:szCs w:val="16"/>
                <w:lang w:eastAsia="ru-RU"/>
              </w:rPr>
            </w:pPr>
            <w:r w:rsidRPr="00D21992">
              <w:rPr>
                <w:rFonts w:eastAsia="Times New Roman"/>
                <w:color w:val="000000"/>
                <w:sz w:val="16"/>
                <w:szCs w:val="16"/>
                <w:lang w:eastAsia="ru-RU"/>
              </w:rPr>
              <w:t> </w:t>
            </w:r>
          </w:p>
        </w:tc>
        <w:tc>
          <w:tcPr>
            <w:tcW w:w="1134"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sz w:val="16"/>
                <w:szCs w:val="16"/>
                <w:lang w:eastAsia="ru-RU"/>
              </w:rPr>
            </w:pPr>
            <w:r w:rsidRPr="00D21992">
              <w:rPr>
                <w:rFonts w:eastAsia="Times New Roman"/>
                <w:color w:val="000000"/>
                <w:sz w:val="16"/>
                <w:szCs w:val="16"/>
                <w:lang w:eastAsia="ru-RU"/>
              </w:rPr>
              <w:t> </w:t>
            </w:r>
          </w:p>
        </w:tc>
        <w:tc>
          <w:tcPr>
            <w:tcW w:w="1064"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sz w:val="16"/>
                <w:szCs w:val="16"/>
                <w:lang w:eastAsia="ru-RU"/>
              </w:rPr>
            </w:pPr>
            <w:r w:rsidRPr="00D21992">
              <w:rPr>
                <w:rFonts w:eastAsia="Times New Roman"/>
                <w:color w:val="000000"/>
                <w:sz w:val="16"/>
                <w:szCs w:val="16"/>
                <w:lang w:eastAsia="ru-RU"/>
              </w:rPr>
              <w:t> </w:t>
            </w:r>
          </w:p>
        </w:tc>
        <w:tc>
          <w:tcPr>
            <w:tcW w:w="1098"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sz w:val="16"/>
                <w:szCs w:val="16"/>
                <w:lang w:eastAsia="ru-RU"/>
              </w:rPr>
            </w:pPr>
            <w:r w:rsidRPr="00D21992">
              <w:rPr>
                <w:rFonts w:eastAsia="Times New Roman"/>
                <w:color w:val="000000"/>
                <w:sz w:val="16"/>
                <w:szCs w:val="16"/>
                <w:lang w:eastAsia="ru-RU"/>
              </w:rPr>
              <w:t> </w:t>
            </w:r>
          </w:p>
        </w:tc>
        <w:tc>
          <w:tcPr>
            <w:tcW w:w="1098" w:type="dxa"/>
            <w:tcBorders>
              <w:top w:val="nil"/>
              <w:left w:val="nil"/>
              <w:bottom w:val="single" w:sz="8"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sz w:val="16"/>
                <w:szCs w:val="16"/>
                <w:lang w:eastAsia="ru-RU"/>
              </w:rPr>
            </w:pPr>
            <w:r w:rsidRPr="00D21992">
              <w:rPr>
                <w:rFonts w:eastAsia="Times New Roman"/>
                <w:color w:val="000000"/>
                <w:sz w:val="16"/>
                <w:szCs w:val="16"/>
                <w:lang w:eastAsia="ru-RU"/>
              </w:rPr>
              <w:t> </w:t>
            </w:r>
          </w:p>
        </w:tc>
      </w:tr>
      <w:tr w:rsidR="00DA1094" w:rsidRPr="00D21992" w:rsidTr="00777B00">
        <w:trPr>
          <w:trHeight w:val="300"/>
        </w:trPr>
        <w:tc>
          <w:tcPr>
            <w:tcW w:w="2512" w:type="dxa"/>
            <w:tcBorders>
              <w:top w:val="nil"/>
              <w:left w:val="nil"/>
              <w:bottom w:val="nil"/>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sz w:val="16"/>
                <w:szCs w:val="16"/>
                <w:lang w:eastAsia="ru-RU"/>
              </w:rPr>
            </w:pPr>
          </w:p>
        </w:tc>
        <w:tc>
          <w:tcPr>
            <w:tcW w:w="1032"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06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cs="Times New Roman"/>
                <w:lang w:eastAsia="ru-RU"/>
              </w:rPr>
            </w:pPr>
          </w:p>
        </w:tc>
      </w:tr>
      <w:tr w:rsidR="00DA1094" w:rsidRPr="00D21992" w:rsidTr="00777B00">
        <w:trPr>
          <w:trHeight w:val="510"/>
        </w:trPr>
        <w:tc>
          <w:tcPr>
            <w:tcW w:w="2512"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eastAsia="Times New Roman"/>
                <w:b/>
                <w:bCs/>
                <w:color w:val="000000"/>
                <w:lang w:eastAsia="ru-RU"/>
              </w:rPr>
            </w:pPr>
            <w:r w:rsidRPr="00D21992">
              <w:rPr>
                <w:rFonts w:eastAsia="Times New Roman"/>
                <w:b/>
                <w:bCs/>
                <w:color w:val="000000"/>
                <w:lang w:eastAsia="ru-RU"/>
              </w:rPr>
              <w:t>Итого залоговое обеспечение</w:t>
            </w:r>
          </w:p>
        </w:tc>
        <w:tc>
          <w:tcPr>
            <w:tcW w:w="1032"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b/>
                <w:bCs/>
                <w:sz w:val="16"/>
                <w:szCs w:val="16"/>
                <w:lang w:eastAsia="ru-RU"/>
              </w:rPr>
            </w:pPr>
            <w:r w:rsidRPr="00D21992">
              <w:rPr>
                <w:rFonts w:ascii="Calibri" w:eastAsia="Times New Roman" w:hAnsi="Calibri" w:cs="Calibri"/>
                <w:b/>
                <w:bCs/>
                <w:sz w:val="16"/>
                <w:szCs w:val="16"/>
                <w:lang w:eastAsia="ru-RU"/>
              </w:rPr>
              <w:t xml:space="preserve">   8 766 430   </w:t>
            </w: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b/>
                <w:bCs/>
                <w:sz w:val="16"/>
                <w:szCs w:val="16"/>
                <w:lang w:eastAsia="ru-RU"/>
              </w:rPr>
            </w:pPr>
            <w:r w:rsidRPr="00D21992">
              <w:rPr>
                <w:rFonts w:ascii="Calibri" w:eastAsia="Times New Roman" w:hAnsi="Calibri" w:cs="Calibri"/>
                <w:b/>
                <w:bCs/>
                <w:sz w:val="16"/>
                <w:szCs w:val="16"/>
                <w:lang w:eastAsia="ru-RU"/>
              </w:rPr>
              <w:t xml:space="preserve">        149 000   </w:t>
            </w:r>
          </w:p>
        </w:tc>
        <w:tc>
          <w:tcPr>
            <w:tcW w:w="113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b/>
                <w:bCs/>
                <w:sz w:val="16"/>
                <w:szCs w:val="16"/>
                <w:lang w:eastAsia="ru-RU"/>
              </w:rPr>
            </w:pPr>
            <w:r w:rsidRPr="00D21992">
              <w:rPr>
                <w:rFonts w:ascii="Calibri" w:eastAsia="Times New Roman" w:hAnsi="Calibri" w:cs="Calibri"/>
                <w:b/>
                <w:bCs/>
                <w:sz w:val="16"/>
                <w:szCs w:val="16"/>
                <w:lang w:eastAsia="ru-RU"/>
              </w:rPr>
              <w:t xml:space="preserve">    8 617 430   </w:t>
            </w:r>
          </w:p>
        </w:tc>
        <w:tc>
          <w:tcPr>
            <w:tcW w:w="1064"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b/>
                <w:bCs/>
                <w:sz w:val="16"/>
                <w:szCs w:val="16"/>
                <w:lang w:eastAsia="ru-RU"/>
              </w:rPr>
            </w:pPr>
            <w:r w:rsidRPr="00D21992">
              <w:rPr>
                <w:rFonts w:ascii="Calibri" w:eastAsia="Times New Roman" w:hAnsi="Calibri" w:cs="Calibri"/>
                <w:b/>
                <w:bCs/>
                <w:sz w:val="16"/>
                <w:szCs w:val="16"/>
                <w:lang w:eastAsia="ru-RU"/>
              </w:rPr>
              <w:t xml:space="preserve">   7 278 280   </w:t>
            </w: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b/>
                <w:bCs/>
                <w:sz w:val="16"/>
                <w:szCs w:val="16"/>
                <w:lang w:eastAsia="ru-RU"/>
              </w:rPr>
            </w:pPr>
            <w:r w:rsidRPr="00D21992">
              <w:rPr>
                <w:rFonts w:ascii="Calibri" w:eastAsia="Times New Roman" w:hAnsi="Calibri" w:cs="Calibri"/>
                <w:b/>
                <w:bCs/>
                <w:sz w:val="16"/>
                <w:szCs w:val="16"/>
                <w:lang w:eastAsia="ru-RU"/>
              </w:rPr>
              <w:t xml:space="preserve">        537 750   </w:t>
            </w:r>
          </w:p>
        </w:tc>
        <w:tc>
          <w:tcPr>
            <w:tcW w:w="1098" w:type="dxa"/>
            <w:tcBorders>
              <w:top w:val="nil"/>
              <w:left w:val="nil"/>
              <w:bottom w:val="nil"/>
              <w:right w:val="nil"/>
            </w:tcBorders>
            <w:shd w:val="clear" w:color="auto" w:fill="auto"/>
            <w:vAlign w:val="bottom"/>
            <w:hideMark/>
          </w:tcPr>
          <w:p w:rsidR="00DA1094" w:rsidRPr="00D21992" w:rsidRDefault="00DA1094" w:rsidP="00777B00">
            <w:pPr>
              <w:spacing w:after="0" w:line="240" w:lineRule="auto"/>
              <w:rPr>
                <w:rFonts w:ascii="Calibri" w:eastAsia="Times New Roman" w:hAnsi="Calibri" w:cs="Calibri"/>
                <w:b/>
                <w:bCs/>
                <w:sz w:val="16"/>
                <w:szCs w:val="16"/>
                <w:lang w:eastAsia="ru-RU"/>
              </w:rPr>
            </w:pPr>
            <w:r w:rsidRPr="00D21992">
              <w:rPr>
                <w:rFonts w:ascii="Calibri" w:eastAsia="Times New Roman" w:hAnsi="Calibri" w:cs="Calibri"/>
                <w:b/>
                <w:bCs/>
                <w:sz w:val="16"/>
                <w:szCs w:val="16"/>
                <w:lang w:eastAsia="ru-RU"/>
              </w:rPr>
              <w:t xml:space="preserve">    6 740 530   </w:t>
            </w:r>
          </w:p>
        </w:tc>
      </w:tr>
      <w:tr w:rsidR="00DA1094" w:rsidRPr="00D21992" w:rsidTr="00777B00">
        <w:trPr>
          <w:trHeight w:val="270"/>
        </w:trPr>
        <w:tc>
          <w:tcPr>
            <w:tcW w:w="2512" w:type="dxa"/>
            <w:tcBorders>
              <w:top w:val="nil"/>
              <w:left w:val="nil"/>
              <w:bottom w:val="single" w:sz="12" w:space="0" w:color="auto"/>
              <w:right w:val="nil"/>
            </w:tcBorders>
            <w:shd w:val="clear" w:color="auto" w:fill="auto"/>
            <w:vAlign w:val="bottom"/>
            <w:hideMark/>
          </w:tcPr>
          <w:p w:rsidR="00DA1094" w:rsidRPr="00D21992" w:rsidRDefault="00DA1094" w:rsidP="00777B00">
            <w:pPr>
              <w:spacing w:after="0" w:line="240" w:lineRule="auto"/>
              <w:rPr>
                <w:rFonts w:eastAsia="Times New Roman"/>
                <w:color w:val="000000"/>
                <w:lang w:eastAsia="ru-RU"/>
              </w:rPr>
            </w:pPr>
            <w:r w:rsidRPr="00D21992">
              <w:rPr>
                <w:rFonts w:eastAsia="Times New Roman"/>
                <w:color w:val="000000"/>
                <w:lang w:eastAsia="ru-RU"/>
              </w:rPr>
              <w:t> </w:t>
            </w:r>
          </w:p>
        </w:tc>
        <w:tc>
          <w:tcPr>
            <w:tcW w:w="1032" w:type="dxa"/>
            <w:tcBorders>
              <w:top w:val="nil"/>
              <w:left w:val="nil"/>
              <w:bottom w:val="single" w:sz="12"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lang w:eastAsia="ru-RU"/>
              </w:rPr>
            </w:pPr>
            <w:r w:rsidRPr="00D21992">
              <w:rPr>
                <w:rFonts w:eastAsia="Times New Roman"/>
                <w:color w:val="000000"/>
                <w:lang w:eastAsia="ru-RU"/>
              </w:rPr>
              <w:t> </w:t>
            </w:r>
          </w:p>
        </w:tc>
        <w:tc>
          <w:tcPr>
            <w:tcW w:w="1134" w:type="dxa"/>
            <w:tcBorders>
              <w:top w:val="nil"/>
              <w:left w:val="nil"/>
              <w:bottom w:val="single" w:sz="12"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lang w:eastAsia="ru-RU"/>
              </w:rPr>
            </w:pPr>
            <w:r w:rsidRPr="00D21992">
              <w:rPr>
                <w:rFonts w:eastAsia="Times New Roman"/>
                <w:color w:val="000000"/>
                <w:lang w:eastAsia="ru-RU"/>
              </w:rPr>
              <w:t> </w:t>
            </w:r>
          </w:p>
        </w:tc>
        <w:tc>
          <w:tcPr>
            <w:tcW w:w="1134" w:type="dxa"/>
            <w:tcBorders>
              <w:top w:val="nil"/>
              <w:left w:val="nil"/>
              <w:bottom w:val="single" w:sz="12"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lang w:eastAsia="ru-RU"/>
              </w:rPr>
            </w:pPr>
            <w:r w:rsidRPr="00D21992">
              <w:rPr>
                <w:rFonts w:eastAsia="Times New Roman"/>
                <w:color w:val="000000"/>
                <w:lang w:eastAsia="ru-RU"/>
              </w:rPr>
              <w:t> </w:t>
            </w:r>
          </w:p>
        </w:tc>
        <w:tc>
          <w:tcPr>
            <w:tcW w:w="1064" w:type="dxa"/>
            <w:tcBorders>
              <w:top w:val="nil"/>
              <w:left w:val="nil"/>
              <w:bottom w:val="single" w:sz="12"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lang w:eastAsia="ru-RU"/>
              </w:rPr>
            </w:pPr>
            <w:r w:rsidRPr="00D21992">
              <w:rPr>
                <w:rFonts w:eastAsia="Times New Roman"/>
                <w:color w:val="000000"/>
                <w:lang w:eastAsia="ru-RU"/>
              </w:rPr>
              <w:t> </w:t>
            </w:r>
          </w:p>
        </w:tc>
        <w:tc>
          <w:tcPr>
            <w:tcW w:w="1098" w:type="dxa"/>
            <w:tcBorders>
              <w:top w:val="nil"/>
              <w:left w:val="nil"/>
              <w:bottom w:val="single" w:sz="12"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lang w:eastAsia="ru-RU"/>
              </w:rPr>
            </w:pPr>
            <w:r w:rsidRPr="00D21992">
              <w:rPr>
                <w:rFonts w:eastAsia="Times New Roman"/>
                <w:color w:val="000000"/>
                <w:lang w:eastAsia="ru-RU"/>
              </w:rPr>
              <w:t> </w:t>
            </w:r>
          </w:p>
        </w:tc>
        <w:tc>
          <w:tcPr>
            <w:tcW w:w="1098" w:type="dxa"/>
            <w:tcBorders>
              <w:top w:val="nil"/>
              <w:left w:val="nil"/>
              <w:bottom w:val="single" w:sz="12" w:space="0" w:color="auto"/>
              <w:right w:val="nil"/>
            </w:tcBorders>
            <w:shd w:val="clear" w:color="auto" w:fill="auto"/>
            <w:vAlign w:val="bottom"/>
            <w:hideMark/>
          </w:tcPr>
          <w:p w:rsidR="00DA1094" w:rsidRPr="00D21992" w:rsidRDefault="00DA1094" w:rsidP="00777B00">
            <w:pPr>
              <w:spacing w:after="0" w:line="240" w:lineRule="auto"/>
              <w:jc w:val="right"/>
              <w:rPr>
                <w:rFonts w:eastAsia="Times New Roman"/>
                <w:color w:val="000000"/>
                <w:lang w:eastAsia="ru-RU"/>
              </w:rPr>
            </w:pPr>
            <w:r w:rsidRPr="00D21992">
              <w:rPr>
                <w:rFonts w:eastAsia="Times New Roman"/>
                <w:color w:val="000000"/>
                <w:lang w:eastAsia="ru-RU"/>
              </w:rPr>
              <w:t> </w:t>
            </w:r>
          </w:p>
        </w:tc>
      </w:tr>
    </w:tbl>
    <w:p w:rsidR="00DA1094" w:rsidRPr="001413B7" w:rsidRDefault="00DA1094" w:rsidP="00DA1094">
      <w:pPr>
        <w:pStyle w:val="Heading4"/>
      </w:pPr>
      <w:bookmarkStart w:id="49" w:name="_Toc528679061"/>
      <w:r w:rsidRPr="001413B7">
        <w:t>Рыночный риск</w:t>
      </w:r>
      <w:bookmarkEnd w:id="49"/>
    </w:p>
    <w:p w:rsidR="00DA1094" w:rsidRPr="001413B7" w:rsidRDefault="00DA1094" w:rsidP="00DA1094">
      <w:pPr>
        <w:spacing w:after="240" w:line="240" w:lineRule="auto"/>
        <w:jc w:val="both"/>
      </w:pPr>
      <w:r w:rsidRPr="001413B7">
        <w:rPr>
          <w:rFonts w:cs="Times New Roman"/>
        </w:rPr>
        <w:t xml:space="preserve">Стратегией развития Банка не предусмотрены операции на фондовом рынке, поэтому рыночный риск ограничен только риском изменения процентных ставок и/или валютного риска банковской книги. </w:t>
      </w:r>
      <w:r w:rsidRPr="001413B7">
        <w:t xml:space="preserve">Руководство устанавливает лимиты в отношении уровня принимаемого риска и контролирует их соблюдение на ежедневной основе. </w:t>
      </w:r>
    </w:p>
    <w:p w:rsidR="00DA1094" w:rsidRPr="001413B7" w:rsidRDefault="00DA1094" w:rsidP="00DA1094">
      <w:pPr>
        <w:spacing w:after="240" w:line="240" w:lineRule="auto"/>
        <w:rPr>
          <w:rFonts w:cs="Times New Roman"/>
        </w:rPr>
      </w:pPr>
      <w:r w:rsidRPr="001413B7">
        <w:rPr>
          <w:rFonts w:cs="Times New Roman"/>
        </w:rPr>
        <w:t>Ниже указана чувствительность торгового портфеля к отдельным видам рисков:</w:t>
      </w:r>
    </w:p>
    <w:p w:rsidR="00DA1094" w:rsidRPr="001413B7" w:rsidRDefault="00DA1094" w:rsidP="00DA1094">
      <w:pPr>
        <w:spacing w:after="240" w:line="240" w:lineRule="auto"/>
        <w:rPr>
          <w:rFonts w:cs="Times New Roman"/>
        </w:rPr>
      </w:pPr>
      <w:r w:rsidRPr="001413B7">
        <w:rPr>
          <w:rFonts w:eastAsia="Times New Roman" w:cs="Times New Roman"/>
          <w:b/>
        </w:rPr>
        <w:t>Риск изменения процентных ставок</w:t>
      </w:r>
      <w:r>
        <w:rPr>
          <w:rFonts w:eastAsia="Times New Roman" w:cs="Times New Roman"/>
          <w:b/>
        </w:rPr>
        <w:t xml:space="preserve">. </w:t>
      </w:r>
      <w:r w:rsidRPr="001413B7">
        <w:rPr>
          <w:rFonts w:cs="Times New Roman"/>
        </w:rPr>
        <w:t xml:space="preserve">Объем и структура финансовых инструментов, подверженных данному риску раскрыты в пункте </w:t>
      </w:r>
      <w:r w:rsidRPr="003F657E">
        <w:rPr>
          <w:rFonts w:cs="Times New Roman"/>
        </w:rPr>
        <w:t>1.4.1</w:t>
      </w:r>
      <w:r w:rsidRPr="001413B7">
        <w:rPr>
          <w:rFonts w:cs="Times New Roman"/>
        </w:rPr>
        <w:t xml:space="preserve"> данной Пояснительной информации к годовой отчетности.</w:t>
      </w:r>
    </w:p>
    <w:p w:rsidR="00DA1094" w:rsidRPr="001413B7" w:rsidRDefault="00DA1094" w:rsidP="00DA1094">
      <w:pPr>
        <w:pStyle w:val="ABC-paragrahinNotes"/>
        <w:spacing w:before="240"/>
        <w:rPr>
          <w:rFonts w:ascii="Times New Roman" w:hAnsi="Times New Roman"/>
          <w:lang w:val="ru-RU"/>
        </w:rPr>
      </w:pPr>
      <w:r w:rsidRPr="001413B7">
        <w:rPr>
          <w:rFonts w:ascii="Times New Roman" w:hAnsi="Times New Roman"/>
          <w:b/>
          <w:lang w:val="ru-RU"/>
        </w:rPr>
        <w:t>Валютный риск.</w:t>
      </w:r>
      <w:r w:rsidRPr="001413B7">
        <w:rPr>
          <w:rFonts w:ascii="Times New Roman" w:hAnsi="Times New Roman"/>
          <w:lang w:val="ru-RU"/>
        </w:rPr>
        <w:t xml:space="preserve"> Руководство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 с учетом требований Инструкции Банка России от </w:t>
      </w:r>
      <w:r>
        <w:rPr>
          <w:rFonts w:ascii="Times New Roman" w:hAnsi="Times New Roman"/>
          <w:lang w:val="ru-RU"/>
        </w:rPr>
        <w:t>28</w:t>
      </w:r>
      <w:r w:rsidRPr="001413B7">
        <w:rPr>
          <w:rFonts w:ascii="Times New Roman" w:hAnsi="Times New Roman"/>
          <w:lang w:val="ru-RU"/>
        </w:rPr>
        <w:t xml:space="preserve"> </w:t>
      </w:r>
      <w:r>
        <w:rPr>
          <w:rFonts w:ascii="Times New Roman" w:hAnsi="Times New Roman"/>
          <w:lang w:val="ru-RU"/>
        </w:rPr>
        <w:t>декабря</w:t>
      </w:r>
      <w:r w:rsidRPr="001413B7">
        <w:rPr>
          <w:rFonts w:ascii="Times New Roman" w:hAnsi="Times New Roman"/>
          <w:lang w:val="ru-RU"/>
        </w:rPr>
        <w:t xml:space="preserve"> 20</w:t>
      </w:r>
      <w:r>
        <w:rPr>
          <w:rFonts w:ascii="Times New Roman" w:hAnsi="Times New Roman"/>
          <w:lang w:val="ru-RU"/>
        </w:rPr>
        <w:t>16</w:t>
      </w:r>
      <w:r w:rsidRPr="001413B7">
        <w:rPr>
          <w:rFonts w:ascii="Times New Roman" w:hAnsi="Times New Roman"/>
          <w:lang w:val="ru-RU"/>
        </w:rPr>
        <w:t xml:space="preserve"> г. № 1</w:t>
      </w:r>
      <w:r>
        <w:rPr>
          <w:rFonts w:ascii="Times New Roman" w:hAnsi="Times New Roman"/>
          <w:lang w:val="ru-RU"/>
        </w:rPr>
        <w:t>78</w:t>
      </w:r>
      <w:r w:rsidRPr="001413B7">
        <w:rPr>
          <w:rFonts w:ascii="Times New Roman" w:hAnsi="Times New Roman"/>
          <w:lang w:val="ru-RU"/>
        </w:rPr>
        <w:t>-И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rsidR="00DA1094" w:rsidRPr="001413B7" w:rsidRDefault="00DA1094" w:rsidP="00DA1094">
      <w:pPr>
        <w:rPr>
          <w:rFonts w:eastAsia="Times New Roman" w:cs="Times New Roman"/>
        </w:rPr>
      </w:pPr>
      <w:r w:rsidRPr="001413B7">
        <w:br w:type="page"/>
      </w:r>
    </w:p>
    <w:p w:rsidR="00DA1094" w:rsidRDefault="00DA1094" w:rsidP="00DA1094">
      <w:pPr>
        <w:pStyle w:val="ABC-paragrahinNotes"/>
        <w:keepNext/>
        <w:spacing w:before="240"/>
        <w:rPr>
          <w:rFonts w:ascii="Times New Roman" w:hAnsi="Times New Roman"/>
          <w:lang w:val="ru-RU"/>
        </w:rPr>
      </w:pPr>
      <w:r w:rsidRPr="001413B7">
        <w:rPr>
          <w:rFonts w:ascii="Times New Roman" w:hAnsi="Times New Roman"/>
          <w:lang w:val="ru-RU"/>
        </w:rPr>
        <w:lastRenderedPageBreak/>
        <w:t xml:space="preserve">В таблице ниже представлен общий анализ валютного риска Банка по состоянию на </w:t>
      </w:r>
      <w:r>
        <w:rPr>
          <w:rFonts w:ascii="Times New Roman" w:hAnsi="Times New Roman"/>
          <w:lang w:val="ru-RU"/>
        </w:rPr>
        <w:t>30 сентября 2018 года</w:t>
      </w:r>
      <w:r w:rsidRPr="001413B7">
        <w:rPr>
          <w:rFonts w:ascii="Times New Roman" w:hAnsi="Times New Roman"/>
          <w:lang w:val="ru-RU"/>
        </w:rPr>
        <w:t>:</w:t>
      </w:r>
    </w:p>
    <w:p w:rsidR="00DA1094" w:rsidRDefault="00DA1094" w:rsidP="00DA1094">
      <w:pPr>
        <w:pStyle w:val="ABC-paragrahinNotes"/>
        <w:keepNext/>
        <w:spacing w:before="240"/>
        <w:rPr>
          <w:rFonts w:ascii="Times New Roman" w:hAnsi="Times New Roman"/>
          <w:lang w:val="ru-RU"/>
        </w:rPr>
      </w:pPr>
      <w:r>
        <w:rPr>
          <w:rFonts w:ascii="Times New Roman" w:hAnsi="Times New Roman"/>
          <w:noProof/>
          <w:lang w:val="ru-RU" w:eastAsia="ru-RU"/>
        </w:rPr>
        <w:drawing>
          <wp:inline distT="0" distB="0" distL="0" distR="0">
            <wp:extent cx="6616700" cy="7245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16700" cy="7245985"/>
                    </a:xfrm>
                    <a:prstGeom prst="rect">
                      <a:avLst/>
                    </a:prstGeom>
                    <a:noFill/>
                    <a:ln>
                      <a:noFill/>
                    </a:ln>
                  </pic:spPr>
                </pic:pic>
              </a:graphicData>
            </a:graphic>
          </wp:inline>
        </w:drawing>
      </w:r>
    </w:p>
    <w:p w:rsidR="00DA1094" w:rsidRDefault="00DA1094" w:rsidP="00DA1094">
      <w:pPr>
        <w:pStyle w:val="ABC-paragrahinNotes"/>
        <w:keepNext/>
        <w:spacing w:before="240"/>
        <w:rPr>
          <w:rFonts w:ascii="Times New Roman" w:hAnsi="Times New Roman"/>
          <w:lang w:val="ru-RU"/>
        </w:rPr>
      </w:pPr>
      <w:r w:rsidRPr="001413B7">
        <w:rPr>
          <w:rFonts w:ascii="Times New Roman" w:hAnsi="Times New Roman"/>
          <w:lang w:val="ru-RU"/>
        </w:rPr>
        <w:t>В таблице ниже представлен общий анализ валютного риска Банка по состоянию на 3</w:t>
      </w:r>
      <w:r>
        <w:rPr>
          <w:rFonts w:ascii="Times New Roman" w:hAnsi="Times New Roman"/>
          <w:lang w:val="ru-RU"/>
        </w:rPr>
        <w:t>1</w:t>
      </w:r>
      <w:r w:rsidRPr="001413B7">
        <w:rPr>
          <w:rFonts w:ascii="Times New Roman" w:hAnsi="Times New Roman"/>
          <w:lang w:val="ru-RU"/>
        </w:rPr>
        <w:t xml:space="preserve"> </w:t>
      </w:r>
      <w:r>
        <w:rPr>
          <w:rFonts w:ascii="Times New Roman" w:hAnsi="Times New Roman"/>
          <w:lang w:val="ru-RU"/>
        </w:rPr>
        <w:t>декабря</w:t>
      </w:r>
      <w:r w:rsidRPr="001413B7">
        <w:rPr>
          <w:rFonts w:ascii="Times New Roman" w:hAnsi="Times New Roman"/>
          <w:lang w:val="ru-RU"/>
        </w:rPr>
        <w:t xml:space="preserve"> 201</w:t>
      </w:r>
      <w:r>
        <w:rPr>
          <w:rFonts w:ascii="Times New Roman" w:hAnsi="Times New Roman"/>
          <w:lang w:val="ru-RU"/>
        </w:rPr>
        <w:t>7</w:t>
      </w:r>
      <w:r w:rsidRPr="001413B7">
        <w:rPr>
          <w:rFonts w:ascii="Times New Roman" w:hAnsi="Times New Roman"/>
          <w:lang w:val="ru-RU"/>
        </w:rPr>
        <w:t xml:space="preserve"> г.:</w:t>
      </w:r>
      <w:r w:rsidRPr="001413B7" w:rsidDel="00C032FA">
        <w:rPr>
          <w:rFonts w:ascii="Times New Roman" w:hAnsi="Times New Roman"/>
          <w:lang w:val="ru-RU"/>
        </w:rPr>
        <w:t xml:space="preserve"> </w:t>
      </w:r>
    </w:p>
    <w:p w:rsidR="00DA1094" w:rsidRDefault="00DA1094" w:rsidP="00DA1094">
      <w:pPr>
        <w:pStyle w:val="ABC-paragrahinNotes"/>
        <w:keepNext/>
        <w:spacing w:before="240"/>
        <w:rPr>
          <w:rFonts w:ascii="Times New Roman" w:hAnsi="Times New Roman"/>
          <w:lang w:val="ru-RU"/>
        </w:rPr>
      </w:pPr>
    </w:p>
    <w:p w:rsidR="00DA1094" w:rsidRDefault="00DA1094" w:rsidP="00DA1094">
      <w:pPr>
        <w:pStyle w:val="ABC-paragrahinNotes"/>
        <w:keepNext/>
        <w:spacing w:before="240"/>
        <w:rPr>
          <w:rFonts w:ascii="Times New Roman" w:hAnsi="Times New Roman"/>
          <w:lang w:val="ru-RU"/>
        </w:rPr>
      </w:pPr>
    </w:p>
    <w:p w:rsidR="00DA1094" w:rsidRDefault="00DA1094" w:rsidP="00DA1094">
      <w:pPr>
        <w:pStyle w:val="ABC-paragrahinNotes"/>
        <w:keepNext/>
        <w:spacing w:before="240"/>
        <w:rPr>
          <w:rFonts w:eastAsiaTheme="minorHAnsi" w:cs="Arial"/>
          <w:lang w:val="pl-PL"/>
        </w:rPr>
      </w:pPr>
    </w:p>
    <w:tbl>
      <w:tblPr>
        <w:tblW w:w="10380" w:type="dxa"/>
        <w:tblInd w:w="-30" w:type="dxa"/>
        <w:tblLayout w:type="fixed"/>
        <w:tblLook w:val="0000" w:firstRow="0" w:lastRow="0" w:firstColumn="0" w:lastColumn="0" w:noHBand="0" w:noVBand="0"/>
      </w:tblPr>
      <w:tblGrid>
        <w:gridCol w:w="3502"/>
        <w:gridCol w:w="1245"/>
        <w:gridCol w:w="1231"/>
        <w:gridCol w:w="1594"/>
        <w:gridCol w:w="1404"/>
        <w:gridCol w:w="1404"/>
      </w:tblGrid>
      <w:tr w:rsidR="00DA1094" w:rsidRPr="00895A86" w:rsidTr="00777B00">
        <w:trPr>
          <w:trHeight w:val="312"/>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2017</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r>
      <w:tr w:rsidR="00DA1094" w:rsidRPr="00895A86" w:rsidTr="00777B00">
        <w:trPr>
          <w:trHeight w:val="749"/>
        </w:trPr>
        <w:tc>
          <w:tcPr>
            <w:tcW w:w="3502"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rPr>
                <w:rFonts w:eastAsiaTheme="minorEastAsia"/>
                <w:i/>
                <w:iCs/>
                <w:color w:val="000000"/>
                <w:lang w:eastAsia="ru-RU"/>
              </w:rPr>
            </w:pPr>
            <w:r w:rsidRPr="00895A86">
              <w:rPr>
                <w:rFonts w:eastAsiaTheme="minorEastAsia"/>
                <w:i/>
                <w:iCs/>
                <w:color w:val="000000"/>
                <w:lang w:eastAsia="ru-RU"/>
              </w:rPr>
              <w:lastRenderedPageBreak/>
              <w:t>(в тысячах российских рублей)</w:t>
            </w:r>
          </w:p>
        </w:tc>
        <w:tc>
          <w:tcPr>
            <w:tcW w:w="1245"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Доллар США</w:t>
            </w:r>
          </w:p>
        </w:tc>
        <w:tc>
          <w:tcPr>
            <w:tcW w:w="1231"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Евро</w:t>
            </w:r>
          </w:p>
        </w:tc>
        <w:tc>
          <w:tcPr>
            <w:tcW w:w="159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center"/>
              <w:rPr>
                <w:rFonts w:eastAsiaTheme="minorEastAsia"/>
                <w:b/>
                <w:bCs/>
                <w:color w:val="000000"/>
                <w:sz w:val="14"/>
                <w:szCs w:val="14"/>
                <w:lang w:eastAsia="ru-RU"/>
              </w:rPr>
            </w:pPr>
            <w:r w:rsidRPr="00895A86">
              <w:rPr>
                <w:rFonts w:eastAsiaTheme="minorEastAsia"/>
                <w:b/>
                <w:bCs/>
                <w:color w:val="000000"/>
                <w:sz w:val="14"/>
                <w:szCs w:val="14"/>
                <w:lang w:eastAsia="ru-RU"/>
              </w:rPr>
              <w:t>Фунт Стерлингов Соединенного Королевства</w:t>
            </w: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 xml:space="preserve">Российский рубль </w:t>
            </w: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Итого</w:t>
            </w:r>
          </w:p>
        </w:tc>
      </w:tr>
      <w:tr w:rsidR="00DA1094" w:rsidRPr="00895A86" w:rsidTr="00777B00">
        <w:trPr>
          <w:trHeight w:val="115"/>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895A86" w:rsidTr="00777B00">
        <w:trPr>
          <w:trHeight w:val="756"/>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кредитных организаций в Центральном банке Российской Федерации</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232 721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232 721   </w:t>
            </w:r>
          </w:p>
        </w:tc>
      </w:tr>
      <w:tr w:rsidR="00DA1094" w:rsidRPr="00895A86" w:rsidTr="00777B00">
        <w:trPr>
          <w:trHeight w:val="290"/>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Обязательные резервы</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82 000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82 000   </w:t>
            </w:r>
          </w:p>
        </w:tc>
      </w:tr>
      <w:tr w:rsidR="00DA1094" w:rsidRPr="00895A86" w:rsidTr="00777B00">
        <w:trPr>
          <w:trHeight w:val="509"/>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в кредитных организациях</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7 543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3 407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75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127 650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138 675   </w:t>
            </w:r>
          </w:p>
        </w:tc>
      </w:tr>
      <w:tr w:rsidR="00DA1094" w:rsidRPr="00895A86" w:rsidTr="00777B00">
        <w:trPr>
          <w:trHeight w:val="1250"/>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Чистые вложения в ценные бумаги и другие финансовые активы, оцениваемые по справедливой стоимости через прибыль или убыток</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r>
      <w:tr w:rsidR="00DA1094" w:rsidRPr="00895A86" w:rsidTr="00777B00">
        <w:trPr>
          <w:trHeight w:val="290"/>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Чистая ссудная задолженность</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1 745 781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1 745 781   </w:t>
            </w:r>
          </w:p>
        </w:tc>
      </w:tr>
      <w:tr w:rsidR="00DA1094" w:rsidRPr="00895A86" w:rsidTr="00777B00">
        <w:trPr>
          <w:trHeight w:val="1003"/>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Чистые вложения в ценные бумаги и другие финансовые активы, имеющиеся в наличии для продажи</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266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266   </w:t>
            </w:r>
          </w:p>
        </w:tc>
      </w:tr>
      <w:tr w:rsidR="00DA1094" w:rsidRPr="00895A86" w:rsidTr="00777B00">
        <w:trPr>
          <w:trHeight w:val="254"/>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Прочие финансовые активы</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15 466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15 466   </w:t>
            </w:r>
          </w:p>
        </w:tc>
      </w:tr>
      <w:tr w:rsidR="00DA1094" w:rsidRPr="00895A86" w:rsidTr="00777B00">
        <w:trPr>
          <w:trHeight w:val="115"/>
        </w:trPr>
        <w:tc>
          <w:tcPr>
            <w:tcW w:w="3502"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895A86" w:rsidTr="00777B00">
        <w:trPr>
          <w:trHeight w:val="115"/>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895A86" w:rsidTr="00777B00">
        <w:trPr>
          <w:trHeight w:val="283"/>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b/>
                <w:bCs/>
                <w:color w:val="000000"/>
                <w:lang w:eastAsia="ru-RU"/>
              </w:rPr>
            </w:pPr>
            <w:r w:rsidRPr="00895A86">
              <w:rPr>
                <w:rFonts w:eastAsiaTheme="minorEastAsia"/>
                <w:b/>
                <w:bCs/>
                <w:color w:val="000000"/>
                <w:lang w:eastAsia="ru-RU"/>
              </w:rPr>
              <w:t>Итого финансовых активов</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7 543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3 673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75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2 203 618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2 214 909   </w:t>
            </w:r>
          </w:p>
        </w:tc>
      </w:tr>
      <w:tr w:rsidR="00DA1094" w:rsidRPr="00895A86" w:rsidTr="00777B00">
        <w:trPr>
          <w:trHeight w:val="144"/>
        </w:trPr>
        <w:tc>
          <w:tcPr>
            <w:tcW w:w="3502"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895A86" w:rsidTr="00777B00">
        <w:trPr>
          <w:trHeight w:val="290"/>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895A86" w:rsidTr="00777B00">
        <w:trPr>
          <w:trHeight w:val="290"/>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кредитных организаций</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1 113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986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25 890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27 989   </w:t>
            </w:r>
          </w:p>
        </w:tc>
      </w:tr>
      <w:tr w:rsidR="00DA1094" w:rsidRPr="00895A86" w:rsidTr="00777B00">
        <w:trPr>
          <w:trHeight w:val="756"/>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клиентов, не являющихся кредитными организациями</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639 218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2 307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286 103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927 628   </w:t>
            </w:r>
          </w:p>
        </w:tc>
      </w:tr>
      <w:tr w:rsidR="00DA1094" w:rsidRPr="00895A86" w:rsidTr="00777B00">
        <w:trPr>
          <w:trHeight w:val="1250"/>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Чистые вложения в ценные бумаги и другие финансовые активы, оцениваемые по справедливой стоимости через прибыль или убыток</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14 704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14 704   </w:t>
            </w:r>
          </w:p>
        </w:tc>
      </w:tr>
      <w:tr w:rsidR="00DA1094" w:rsidRPr="00895A86" w:rsidTr="00777B00">
        <w:trPr>
          <w:trHeight w:val="509"/>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Прочие финансовые обязательства</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393 595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393 595   </w:t>
            </w:r>
          </w:p>
        </w:tc>
      </w:tr>
      <w:tr w:rsidR="00DA1094" w:rsidRPr="00895A86" w:rsidTr="00777B00">
        <w:trPr>
          <w:trHeight w:val="247"/>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22 582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22 582   </w:t>
            </w:r>
          </w:p>
        </w:tc>
      </w:tr>
      <w:tr w:rsidR="00DA1094" w:rsidRPr="00895A86" w:rsidTr="00777B00">
        <w:trPr>
          <w:trHeight w:val="115"/>
        </w:trPr>
        <w:tc>
          <w:tcPr>
            <w:tcW w:w="3502"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895A86" w:rsidTr="00777B00">
        <w:trPr>
          <w:trHeight w:val="115"/>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895A86" w:rsidTr="00777B00">
        <w:trPr>
          <w:trHeight w:val="233"/>
        </w:trPr>
        <w:tc>
          <w:tcPr>
            <w:tcW w:w="3502" w:type="dxa"/>
            <w:tcBorders>
              <w:top w:val="nil"/>
              <w:left w:val="nil"/>
              <w:bottom w:val="nil"/>
              <w:right w:val="nil"/>
            </w:tcBorders>
          </w:tcPr>
          <w:p w:rsidR="00DA1094" w:rsidRPr="00895A86" w:rsidRDefault="00DA1094" w:rsidP="00777B00">
            <w:pPr>
              <w:autoSpaceDE w:val="0"/>
              <w:autoSpaceDN w:val="0"/>
              <w:adjustRightInd w:val="0"/>
              <w:spacing w:after="0" w:line="240" w:lineRule="auto"/>
              <w:rPr>
                <w:rFonts w:eastAsiaTheme="minorEastAsia"/>
                <w:b/>
                <w:bCs/>
                <w:color w:val="000000"/>
                <w:lang w:eastAsia="ru-RU"/>
              </w:rPr>
            </w:pPr>
            <w:r w:rsidRPr="00895A86">
              <w:rPr>
                <w:rFonts w:eastAsiaTheme="minorEastAsia"/>
                <w:b/>
                <w:bCs/>
                <w:color w:val="000000"/>
                <w:lang w:eastAsia="ru-RU"/>
              </w:rPr>
              <w:t>Итого финансовых обязательств</w:t>
            </w:r>
          </w:p>
        </w:tc>
        <w:tc>
          <w:tcPr>
            <w:tcW w:w="1245"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640 331   </w:t>
            </w:r>
          </w:p>
        </w:tc>
        <w:tc>
          <w:tcPr>
            <w:tcW w:w="1231"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17 997   </w:t>
            </w:r>
          </w:p>
        </w:tc>
        <w:tc>
          <w:tcPr>
            <w:tcW w:w="159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728 170   </w:t>
            </w:r>
          </w:p>
        </w:tc>
        <w:tc>
          <w:tcPr>
            <w:tcW w:w="1404" w:type="dxa"/>
            <w:tcBorders>
              <w:top w:val="nil"/>
              <w:left w:val="nil"/>
              <w:bottom w:val="nil"/>
              <w:right w:val="nil"/>
            </w:tcBorders>
          </w:tcPr>
          <w:p w:rsidR="00DA1094" w:rsidRPr="00895A86" w:rsidRDefault="00DA1094" w:rsidP="00777B0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1 386 498   </w:t>
            </w:r>
          </w:p>
        </w:tc>
      </w:tr>
      <w:tr w:rsidR="00DA1094" w:rsidRPr="00895A86" w:rsidTr="00777B00">
        <w:trPr>
          <w:trHeight w:val="115"/>
        </w:trPr>
        <w:tc>
          <w:tcPr>
            <w:tcW w:w="3502"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231"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59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single" w:sz="12" w:space="0" w:color="auto"/>
              <w:right w:val="nil"/>
            </w:tcBorders>
          </w:tcPr>
          <w:p w:rsidR="00DA1094" w:rsidRPr="00895A86" w:rsidRDefault="00DA1094" w:rsidP="00777B00">
            <w:pPr>
              <w:autoSpaceDE w:val="0"/>
              <w:autoSpaceDN w:val="0"/>
              <w:adjustRightInd w:val="0"/>
              <w:spacing w:after="0" w:line="240" w:lineRule="auto"/>
              <w:jc w:val="right"/>
              <w:rPr>
                <w:rFonts w:eastAsiaTheme="minorEastAsia"/>
                <w:color w:val="000000"/>
                <w:lang w:eastAsia="ru-RU"/>
              </w:rPr>
            </w:pPr>
          </w:p>
        </w:tc>
      </w:tr>
    </w:tbl>
    <w:p w:rsidR="00DA1094" w:rsidRPr="001413B7" w:rsidRDefault="00DA1094" w:rsidP="00DA1094">
      <w:pPr>
        <w:pStyle w:val="Heading4"/>
      </w:pPr>
      <w:bookmarkStart w:id="50" w:name="_Toc528679062"/>
      <w:r w:rsidRPr="001413B7">
        <w:t>Правовой риск</w:t>
      </w:r>
      <w:bookmarkEnd w:id="50"/>
    </w:p>
    <w:p w:rsidR="00DA1094" w:rsidRPr="001413B7" w:rsidRDefault="00DA1094" w:rsidP="00DA1094">
      <w:pPr>
        <w:spacing w:after="60" w:line="240" w:lineRule="auto"/>
        <w:jc w:val="both"/>
      </w:pPr>
      <w:r w:rsidRPr="001413B7">
        <w:rPr>
          <w:b/>
          <w:bCs/>
        </w:rPr>
        <w:t>Правовой риск</w:t>
      </w:r>
      <w:r w:rsidRPr="001413B7">
        <w:t xml:space="preserve"> – </w:t>
      </w:r>
      <w:r w:rsidRPr="001413B7">
        <w:rPr>
          <w:rFonts w:eastAsia="Times New Roman" w:cs="Times New Roman"/>
        </w:rPr>
        <w:t xml:space="preserve">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w:t>
      </w:r>
      <w:r w:rsidRPr="001413B7">
        <w:rPr>
          <w:rFonts w:eastAsia="Times New Roman" w:cs="Times New Roman"/>
        </w:rPr>
        <w:lastRenderedPageBreak/>
        <w:t>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 нарушения контрагентами нормативных правовых актов, нахождения контрагентов Банка под юрисдикцией различных государств.</w:t>
      </w:r>
    </w:p>
    <w:p w:rsidR="00DA1094" w:rsidRPr="001413B7" w:rsidRDefault="00DA1094" w:rsidP="00DA1094">
      <w:pPr>
        <w:pStyle w:val="ABC-paragrahinNotes"/>
        <w:tabs>
          <w:tab w:val="left" w:pos="709"/>
        </w:tabs>
        <w:spacing w:before="240"/>
        <w:rPr>
          <w:rFonts w:ascii="Times New Roman" w:hAnsi="Times New Roman"/>
          <w:lang w:val="ru-RU"/>
        </w:rPr>
      </w:pPr>
      <w:r w:rsidRPr="001413B7">
        <w:rPr>
          <w:rFonts w:ascii="Times New Roman" w:hAnsi="Times New Roman"/>
          <w:lang w:val="ru-RU"/>
        </w:rPr>
        <w:t>Правовым риском управляет Комитет по рискам Банка.</w:t>
      </w:r>
    </w:p>
    <w:p w:rsidR="00DA1094" w:rsidRPr="001413B7" w:rsidRDefault="00DA1094" w:rsidP="00DA1094">
      <w:pPr>
        <w:pStyle w:val="ABC-paragrahinNotes"/>
        <w:tabs>
          <w:tab w:val="left" w:pos="709"/>
        </w:tabs>
        <w:spacing w:before="240"/>
        <w:rPr>
          <w:rFonts w:ascii="Times New Roman" w:hAnsi="Times New Roman"/>
          <w:lang w:val="ru-RU"/>
        </w:rPr>
      </w:pPr>
      <w:r w:rsidRPr="001413B7">
        <w:rPr>
          <w:rFonts w:ascii="Times New Roman" w:hAnsi="Times New Roman"/>
          <w:lang w:val="ru-RU"/>
        </w:rPr>
        <w:t>Основными принципами управления правовым риском являются:</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выявление, анализ и определение приемлемого уровня правового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постоянное наблюдение за уровнем правового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принятие мер по поддержанию на не угрожающем финансовой устойчивости Банка и интересам его кредиторов и клиентов уровне правового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соблюдение всеми сотрудниками Банка нормативных правовых актов, Устава и внутренних документов Банка;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исключение вовлечения Банка и участия его сотрудников в осуществлении противоправной деятельности, в том числе легализации (отмывания) доходов, полученных преступным путем, и финансирования терроризма.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адекватность уровня правового риска характеру и размерам деятельности Банка;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непрерывность проведения мониторинга уровня правового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внесение оперативных изменений в систему управления правовыми рисками в случае изменения внешних и внутренних факторов.</w:t>
      </w:r>
    </w:p>
    <w:p w:rsidR="00DA1094" w:rsidRPr="001413B7" w:rsidRDefault="00DA1094" w:rsidP="00DA1094">
      <w:pPr>
        <w:pStyle w:val="Heading4"/>
      </w:pPr>
      <w:bookmarkStart w:id="51" w:name="_Toc528679063"/>
      <w:r w:rsidRPr="001413B7">
        <w:t>Регуляторный риск</w:t>
      </w:r>
      <w:bookmarkEnd w:id="51"/>
    </w:p>
    <w:p w:rsidR="00DA1094" w:rsidRPr="001413B7" w:rsidRDefault="00DA1094" w:rsidP="00DA1094">
      <w:pPr>
        <w:pStyle w:val="ABC-paragrahinNotes"/>
        <w:tabs>
          <w:tab w:val="left" w:pos="709"/>
        </w:tabs>
        <w:spacing w:before="240"/>
        <w:rPr>
          <w:rFonts w:ascii="Times New Roman" w:hAnsi="Times New Roman"/>
          <w:lang w:val="ru-RU"/>
        </w:rPr>
      </w:pPr>
      <w:r w:rsidRPr="001413B7">
        <w:rPr>
          <w:rFonts w:ascii="Times New Roman" w:hAnsi="Times New Roman"/>
          <w:lang w:val="ru-RU"/>
        </w:rPr>
        <w:t>Регуляторный риск – риск возникновения у Банка убытков из-за несоблюдения законодательства РФ, внутренних документов Банка, стандартов, а также в результате применения санкций и (или) иных мер воздействия со стороны надзорных органов.</w:t>
      </w:r>
    </w:p>
    <w:p w:rsidR="00DA1094" w:rsidRPr="001413B7" w:rsidRDefault="00DA1094" w:rsidP="00DA1094">
      <w:pPr>
        <w:pStyle w:val="ABC-paragrahinNotes"/>
        <w:tabs>
          <w:tab w:val="left" w:pos="709"/>
        </w:tabs>
        <w:spacing w:before="240"/>
        <w:rPr>
          <w:rFonts w:ascii="Times New Roman" w:hAnsi="Times New Roman"/>
          <w:lang w:val="ru-RU"/>
        </w:rPr>
      </w:pPr>
      <w:r w:rsidRPr="001413B7">
        <w:rPr>
          <w:rFonts w:ascii="Times New Roman" w:hAnsi="Times New Roman"/>
          <w:lang w:val="ru-RU"/>
        </w:rPr>
        <w:t>Положением об организации управления регуляторным риском в ООО «</w:t>
      </w:r>
      <w:proofErr w:type="spellStart"/>
      <w:r w:rsidRPr="001413B7">
        <w:rPr>
          <w:rFonts w:ascii="Times New Roman" w:hAnsi="Times New Roman"/>
          <w:lang w:val="ru-RU"/>
        </w:rPr>
        <w:t>Америкэн</w:t>
      </w:r>
      <w:proofErr w:type="spellEnd"/>
      <w:r w:rsidRPr="001413B7">
        <w:rPr>
          <w:rFonts w:ascii="Times New Roman" w:hAnsi="Times New Roman"/>
          <w:lang w:val="ru-RU"/>
        </w:rPr>
        <w:t xml:space="preserve"> Экспресс Банк» устанавливается порядок участия органов управления Банка и структурных подразделений в управлении регуляторным риском путём распределения обязанностей и полномочий в рамках системы управления регуляторным риском. </w:t>
      </w:r>
    </w:p>
    <w:p w:rsidR="00DA1094" w:rsidRPr="001413B7" w:rsidRDefault="00DA1094" w:rsidP="00DA1094">
      <w:pPr>
        <w:pStyle w:val="ABC-paragrahinNotes"/>
        <w:tabs>
          <w:tab w:val="left" w:pos="709"/>
        </w:tabs>
        <w:spacing w:before="120"/>
        <w:rPr>
          <w:rFonts w:ascii="Times New Roman" w:hAnsi="Times New Roman"/>
          <w:lang w:val="ru-RU"/>
        </w:rPr>
      </w:pPr>
      <w:r w:rsidRPr="001413B7">
        <w:rPr>
          <w:rFonts w:ascii="Times New Roman" w:hAnsi="Times New Roman"/>
          <w:lang w:val="ru-RU"/>
        </w:rPr>
        <w:t>Службой внутреннего контроля (СВК) осуществляется:</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выявление регуляторного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мониторинг регуляторного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мониторинг эффективности управления регуляторным риском;</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направление в случае необходимости рекомендаций по управлению регуляторным риском;</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координация и участие в разработке комплекса мер, направленных на снижение уровня регуляторного риска в Банке;</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участие в разработке внутренних документов по управлению регуляторным риском;</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информирование служащих Банка по вопросам, связанным с управлением регуляторным риском;</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выявление конфликтов интересов в деятельности Банка и служащих, участие в разработке внутренних документов, направленных на его минимизацию, участие в разработке внутренних документов, направленных на противодействие коммерческому подкупу и коррупции;</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анализ показателей динамики жалоб (обращений, заявлений) клиентов и анализ соблюдения Банком прав клиентов;</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lastRenderedPageBreak/>
        <w:t>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участие в рамках своей компетенции во взаимодействии Банка с надзорными органами;</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доведение информации до органов управления.</w:t>
      </w:r>
    </w:p>
    <w:p w:rsidR="00DA1094" w:rsidRPr="001413B7" w:rsidRDefault="00DA1094" w:rsidP="00DA1094">
      <w:pPr>
        <w:pStyle w:val="ABC-paragrahinNotes"/>
        <w:tabs>
          <w:tab w:val="left" w:pos="709"/>
        </w:tabs>
        <w:spacing w:before="120"/>
        <w:rPr>
          <w:rFonts w:ascii="Times New Roman" w:hAnsi="Times New Roman"/>
          <w:lang w:val="ru-RU"/>
        </w:rPr>
      </w:pPr>
      <w:r w:rsidRPr="001413B7">
        <w:rPr>
          <w:rFonts w:ascii="Times New Roman" w:hAnsi="Times New Roman"/>
          <w:lang w:val="ru-RU"/>
        </w:rPr>
        <w:t>Основными методами управления регуляторным риском являются:</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выявление регуляторного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мониторинг эффективности управления регуляторным риском;</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информирование органов управления;</w:t>
      </w:r>
    </w:p>
    <w:p w:rsidR="00DA1094" w:rsidRPr="001413B7" w:rsidRDefault="00DA1094" w:rsidP="00DA1094">
      <w:pPr>
        <w:numPr>
          <w:ilvl w:val="0"/>
          <w:numId w:val="10"/>
        </w:numPr>
        <w:spacing w:before="120" w:after="120" w:line="240" w:lineRule="auto"/>
        <w:ind w:left="567" w:hanging="283"/>
        <w:jc w:val="both"/>
      </w:pPr>
      <w:r w:rsidRPr="001413B7">
        <w:rPr>
          <w:rFonts w:cs="Times New Roman"/>
        </w:rPr>
        <w:t>принятие решений и мер органами управления по недопущению регуляторного риска.</w:t>
      </w:r>
    </w:p>
    <w:p w:rsidR="00DA1094" w:rsidRPr="001413B7" w:rsidRDefault="00DA1094" w:rsidP="00DA1094">
      <w:pPr>
        <w:pStyle w:val="ABC-paragrahinNotes"/>
        <w:tabs>
          <w:tab w:val="left" w:pos="709"/>
        </w:tabs>
        <w:spacing w:before="240"/>
        <w:rPr>
          <w:rFonts w:ascii="Times New Roman" w:hAnsi="Times New Roman"/>
          <w:lang w:val="ru-RU"/>
        </w:rPr>
      </w:pPr>
      <w:r w:rsidRPr="001413B7">
        <w:rPr>
          <w:rFonts w:ascii="Times New Roman" w:hAnsi="Times New Roman"/>
          <w:lang w:val="ru-RU"/>
        </w:rPr>
        <w:t>Мониторинг регуляторного риска осуществляется СВК по утвержденному плану деятельности и по мере необходимости. План утверждается ежегодно Председателем правления. СВК на постоянной основе проводит оценку регуляторного риска (не реже одного раза в квартал), по результату проведения оценки регуляторного риска сотрудник СВК формирует отчёт, в случае необходимости СВК направляет рекомендации по управлению регуляторным риском руководителям структурных подразделений Банка и Председателю Правления / Правлению Банка. СВК на основании количественной и качественной оценки уровня регуляторного риска оценивает уровень риска.</w:t>
      </w:r>
    </w:p>
    <w:p w:rsidR="00DA1094" w:rsidRPr="001413B7" w:rsidRDefault="00DA1094" w:rsidP="00DA1094">
      <w:pPr>
        <w:pStyle w:val="ABC-paragrahinNotes"/>
        <w:tabs>
          <w:tab w:val="left" w:pos="709"/>
        </w:tabs>
        <w:spacing w:before="240"/>
        <w:rPr>
          <w:rFonts w:ascii="Times New Roman" w:hAnsi="Times New Roman"/>
          <w:lang w:val="ru-RU"/>
        </w:rPr>
      </w:pPr>
      <w:r w:rsidRPr="001413B7">
        <w:rPr>
          <w:rFonts w:ascii="Times New Roman" w:hAnsi="Times New Roman"/>
          <w:lang w:val="ru-RU"/>
        </w:rPr>
        <w:t>В конце года СВК предоставляет годовой отчет Председателю Правления для утверждения, при необходимости передает его Совету директоров Банка.</w:t>
      </w:r>
    </w:p>
    <w:p w:rsidR="00DA1094" w:rsidRPr="001413B7" w:rsidRDefault="00DA1094" w:rsidP="00DA1094">
      <w:pPr>
        <w:pStyle w:val="ABC-paragrahinNotes"/>
        <w:tabs>
          <w:tab w:val="left" w:pos="709"/>
        </w:tabs>
        <w:spacing w:before="240"/>
        <w:rPr>
          <w:rFonts w:ascii="Times New Roman" w:hAnsi="Times New Roman"/>
          <w:lang w:val="ru-RU"/>
        </w:rPr>
      </w:pPr>
      <w:r w:rsidRPr="001413B7">
        <w:rPr>
          <w:rFonts w:ascii="Times New Roman" w:hAnsi="Times New Roman"/>
          <w:lang w:val="ru-RU"/>
        </w:rPr>
        <w:t xml:space="preserve">Не реже </w:t>
      </w:r>
      <w:r w:rsidRPr="003F657E">
        <w:rPr>
          <w:rFonts w:ascii="Times New Roman" w:hAnsi="Times New Roman"/>
          <w:lang w:val="ru-RU"/>
        </w:rPr>
        <w:t>двух раз в год СВК представляет отчетность по управлению регуляторным риском на рассмотрение Комитета по управлению рисками.</w:t>
      </w:r>
    </w:p>
    <w:p w:rsidR="00DA1094" w:rsidRPr="001413B7" w:rsidRDefault="00DA1094" w:rsidP="00DA1094">
      <w:pPr>
        <w:pStyle w:val="Heading4"/>
      </w:pPr>
      <w:bookmarkStart w:id="52" w:name="_Toc528679064"/>
      <w:r w:rsidRPr="001413B7">
        <w:t>Операционный риск</w:t>
      </w:r>
      <w:bookmarkEnd w:id="52"/>
    </w:p>
    <w:p w:rsidR="00DA1094" w:rsidRDefault="00DA1094" w:rsidP="00DA1094">
      <w:pPr>
        <w:spacing w:after="240" w:line="240" w:lineRule="auto"/>
        <w:jc w:val="both"/>
        <w:rPr>
          <w:rFonts w:eastAsia="Times New Roman" w:cs="Times New Roman"/>
        </w:rPr>
      </w:pPr>
      <w:r w:rsidRPr="001413B7">
        <w:rPr>
          <w:rFonts w:cs="Times New Roman"/>
          <w:b/>
        </w:rPr>
        <w:t xml:space="preserve">Операционный риск – </w:t>
      </w:r>
      <w:r w:rsidRPr="001413B7">
        <w:rPr>
          <w:rFonts w:cs="Times New Roman"/>
        </w:rPr>
        <w:t>р</w:t>
      </w:r>
      <w:r w:rsidRPr="001413B7">
        <w:rPr>
          <w:rFonts w:eastAsia="Times New Roman" w:cs="Times New Roman"/>
        </w:rPr>
        <w:t>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rsidR="00DA1094" w:rsidRPr="00AB01ED" w:rsidRDefault="00DA1094" w:rsidP="00DA1094">
      <w:pPr>
        <w:jc w:val="both"/>
        <w:rPr>
          <w:rFonts w:eastAsia="Times New Roman" w:cs="Times New Roman"/>
        </w:rPr>
      </w:pPr>
      <w:r w:rsidRPr="00FB50EC">
        <w:rPr>
          <w:rFonts w:eastAsia="Times New Roman" w:cs="Times New Roman"/>
        </w:rPr>
        <w:t xml:space="preserve">Для оценки размера требований к капиталу в отношении операционного риска Банк использует базовый индикативный подход, изложенный в Положении Банка России от </w:t>
      </w:r>
      <w:r>
        <w:rPr>
          <w:rFonts w:eastAsia="Times New Roman" w:cs="Times New Roman"/>
        </w:rPr>
        <w:t>04</w:t>
      </w:r>
      <w:r w:rsidRPr="00FB50EC">
        <w:rPr>
          <w:rFonts w:eastAsia="Times New Roman" w:cs="Times New Roman"/>
        </w:rPr>
        <w:t xml:space="preserve"> </w:t>
      </w:r>
      <w:r>
        <w:rPr>
          <w:rFonts w:eastAsia="Times New Roman" w:cs="Times New Roman"/>
        </w:rPr>
        <w:t>июля</w:t>
      </w:r>
      <w:r w:rsidRPr="00FB50EC">
        <w:rPr>
          <w:rFonts w:eastAsia="Times New Roman" w:cs="Times New Roman"/>
        </w:rPr>
        <w:t xml:space="preserve"> 201</w:t>
      </w:r>
      <w:r>
        <w:rPr>
          <w:rFonts w:eastAsia="Times New Roman" w:cs="Times New Roman"/>
        </w:rPr>
        <w:t>8</w:t>
      </w:r>
      <w:r w:rsidRPr="00FB50EC">
        <w:rPr>
          <w:rFonts w:eastAsia="Times New Roman" w:cs="Times New Roman"/>
        </w:rPr>
        <w:t xml:space="preserve"> г. N </w:t>
      </w:r>
      <w:r>
        <w:rPr>
          <w:rFonts w:eastAsia="Times New Roman" w:cs="Times New Roman"/>
        </w:rPr>
        <w:t>646</w:t>
      </w:r>
      <w:r w:rsidRPr="00FB50EC">
        <w:rPr>
          <w:rFonts w:eastAsia="Times New Roman" w:cs="Times New Roman"/>
        </w:rPr>
        <w:t>-</w:t>
      </w:r>
      <w:proofErr w:type="gramStart"/>
      <w:r w:rsidRPr="00FB50EC">
        <w:rPr>
          <w:rFonts w:eastAsia="Times New Roman" w:cs="Times New Roman"/>
        </w:rPr>
        <w:t>П  "</w:t>
      </w:r>
      <w:proofErr w:type="gramEnd"/>
      <w:r w:rsidRPr="00FB50EC">
        <w:rPr>
          <w:rFonts w:eastAsia="Times New Roman" w:cs="Times New Roman"/>
        </w:rPr>
        <w:t>О методике определения величины собственных средств (капитала) кредитных организаций ("Базель III")"</w:t>
      </w:r>
      <w:r>
        <w:rPr>
          <w:rFonts w:eastAsia="Times New Roman" w:cs="Times New Roman"/>
        </w:rPr>
        <w:t>.</w:t>
      </w:r>
    </w:p>
    <w:p w:rsidR="00DA1094" w:rsidRPr="001413B7" w:rsidRDefault="00DA1094" w:rsidP="00DA1094">
      <w:pPr>
        <w:spacing w:line="240" w:lineRule="auto"/>
        <w:jc w:val="both"/>
        <w:rPr>
          <w:rFonts w:cs="Times New Roman"/>
        </w:rPr>
      </w:pPr>
      <w:r w:rsidRPr="001413B7">
        <w:rPr>
          <w:rFonts w:cs="Times New Roman"/>
        </w:rPr>
        <w:t>Величина операционного риска, используемая в целях расчета коэффициентов достаточности капитала, рассчитываемых в соответствии с Инструкцией Банка России № 1</w:t>
      </w:r>
      <w:r>
        <w:rPr>
          <w:rFonts w:cs="Times New Roman"/>
        </w:rPr>
        <w:t>80</w:t>
      </w:r>
      <w:r w:rsidRPr="001413B7">
        <w:rPr>
          <w:rFonts w:cs="Times New Roman"/>
        </w:rPr>
        <w:t>-И и Положением </w:t>
      </w:r>
      <w:r>
        <w:rPr>
          <w:rFonts w:cs="Times New Roman"/>
        </w:rPr>
        <w:t>646</w:t>
      </w:r>
      <w:r w:rsidRPr="001413B7">
        <w:rPr>
          <w:rFonts w:cs="Times New Roman"/>
        </w:rPr>
        <w:t xml:space="preserve">-П по состоянию на </w:t>
      </w:r>
      <w:r>
        <w:rPr>
          <w:rFonts w:cs="Times New Roman"/>
        </w:rPr>
        <w:t>30 сентября 2018 года</w:t>
      </w:r>
      <w:r w:rsidRPr="001413B7">
        <w:rPr>
          <w:rFonts w:cs="Times New Roman"/>
        </w:rPr>
        <w:t xml:space="preserve"> составила </w:t>
      </w:r>
      <w:r>
        <w:rPr>
          <w:rFonts w:cs="Times New Roman"/>
        </w:rPr>
        <w:t xml:space="preserve">44 329 </w:t>
      </w:r>
      <w:r w:rsidRPr="001413B7">
        <w:rPr>
          <w:rFonts w:cs="Times New Roman"/>
        </w:rPr>
        <w:t>тыс. руб. (31 декабря 201</w:t>
      </w:r>
      <w:r>
        <w:rPr>
          <w:rFonts w:cs="Times New Roman"/>
        </w:rPr>
        <w:t>7</w:t>
      </w:r>
      <w:r w:rsidRPr="001413B7">
        <w:rPr>
          <w:rFonts w:cs="Times New Roman"/>
        </w:rPr>
        <w:t xml:space="preserve"> г.: </w:t>
      </w:r>
      <w:r>
        <w:rPr>
          <w:rFonts w:cs="Times New Roman"/>
        </w:rPr>
        <w:t>34 977</w:t>
      </w:r>
      <w:r w:rsidRPr="001413B7">
        <w:rPr>
          <w:rFonts w:cs="Times New Roman"/>
        </w:rPr>
        <w:t xml:space="preserve"> тыс. </w:t>
      </w:r>
      <w:proofErr w:type="spellStart"/>
      <w:r w:rsidRPr="001413B7">
        <w:rPr>
          <w:rFonts w:cs="Times New Roman"/>
        </w:rPr>
        <w:t>руб</w:t>
      </w:r>
      <w:proofErr w:type="spellEnd"/>
      <w:r w:rsidRPr="001413B7">
        <w:rPr>
          <w:rFonts w:cs="Times New Roman"/>
        </w:rPr>
        <w:t>).</w:t>
      </w:r>
    </w:p>
    <w:p w:rsidR="00DA1094" w:rsidRPr="001413B7" w:rsidRDefault="00DA1094" w:rsidP="00DA1094">
      <w:pPr>
        <w:spacing w:after="240" w:line="240" w:lineRule="auto"/>
        <w:jc w:val="both"/>
        <w:rPr>
          <w:rFonts w:cs="Times New Roman"/>
        </w:rPr>
      </w:pPr>
      <w:r w:rsidRPr="001413B7">
        <w:rPr>
          <w:rFonts w:cs="Times New Roman"/>
        </w:rPr>
        <w:t>Понятие операционного риска включает в качестве подкатегорий операционного риска правовой риск, риск искажения финансовой отчетности, риск мошенничества, риск персонала, риск несовершенства операционных процессов, риск конфиденциальности, риск, связанный с привлечением третьих лиц и/или связанных с Банком лиц при осуществлении банковских процессов (аутсорсингом), технологический риск.</w:t>
      </w:r>
    </w:p>
    <w:p w:rsidR="00DA1094" w:rsidRPr="001413B7" w:rsidRDefault="00DA1094" w:rsidP="00DA1094">
      <w:pPr>
        <w:spacing w:after="240" w:line="240" w:lineRule="auto"/>
        <w:jc w:val="both"/>
        <w:rPr>
          <w:rFonts w:cs="Times New Roman"/>
        </w:rPr>
      </w:pPr>
      <w:r w:rsidRPr="001413B7">
        <w:rPr>
          <w:rFonts w:cs="Times New Roman"/>
        </w:rPr>
        <w:t xml:space="preserve">Управление операционным риском осуществляется Банком в соответствии с рекомендациями Банка России и определяется Политикой управления операционным риском в Банке, разработанной с применением опыта холдинга </w:t>
      </w:r>
      <w:proofErr w:type="spellStart"/>
      <w:r w:rsidRPr="001413B7">
        <w:rPr>
          <w:rFonts w:cs="Times New Roman"/>
        </w:rPr>
        <w:lastRenderedPageBreak/>
        <w:t>Америкэн</w:t>
      </w:r>
      <w:proofErr w:type="spellEnd"/>
      <w:r w:rsidRPr="001413B7">
        <w:rPr>
          <w:rFonts w:cs="Times New Roman"/>
        </w:rPr>
        <w:t xml:space="preserve"> Экспресс, который был адаптирован под специфику российского законодательства и рынка, а также существующие бизнес-процессы. Для этого Банк применяет методику определения качественной и количественной природы операционного риска, воздействующего на Банк.</w:t>
      </w:r>
    </w:p>
    <w:p w:rsidR="00DA1094" w:rsidRPr="001413B7" w:rsidRDefault="00DA1094" w:rsidP="00DA1094">
      <w:pPr>
        <w:spacing w:after="240" w:line="240" w:lineRule="auto"/>
        <w:jc w:val="both"/>
        <w:rPr>
          <w:rFonts w:cs="Times New Roman"/>
        </w:rPr>
      </w:pPr>
      <w:r w:rsidRPr="001413B7">
        <w:rPr>
          <w:rFonts w:cs="Times New Roman"/>
        </w:rPr>
        <w:t>За управление основными видами операционного риска отвечает Комитет по рискам Банка.</w:t>
      </w:r>
    </w:p>
    <w:p w:rsidR="00DA1094" w:rsidRPr="001413B7" w:rsidRDefault="00DA1094" w:rsidP="00DA1094">
      <w:pPr>
        <w:widowControl w:val="0"/>
        <w:spacing w:after="240" w:line="240" w:lineRule="auto"/>
        <w:jc w:val="both"/>
        <w:rPr>
          <w:rFonts w:cs="Times New Roman"/>
        </w:rPr>
      </w:pPr>
      <w:r w:rsidRPr="001413B7">
        <w:rPr>
          <w:rFonts w:cs="Times New Roman"/>
        </w:rPr>
        <w:t>Банк использует следующие методы минимизации операционного риска:</w:t>
      </w:r>
    </w:p>
    <w:p w:rsidR="00DA1094" w:rsidRPr="001413B7" w:rsidRDefault="00DA1094" w:rsidP="00DA1094">
      <w:pPr>
        <w:widowControl w:val="0"/>
        <w:numPr>
          <w:ilvl w:val="0"/>
          <w:numId w:val="10"/>
        </w:numPr>
        <w:spacing w:before="120" w:after="120" w:line="240" w:lineRule="auto"/>
        <w:ind w:left="567" w:hanging="283"/>
        <w:jc w:val="both"/>
        <w:rPr>
          <w:rFonts w:cs="Times New Roman"/>
        </w:rPr>
      </w:pPr>
      <w:r w:rsidRPr="001413B7">
        <w:rPr>
          <w:rFonts w:cs="Times New Roman"/>
        </w:rPr>
        <w:t>Предотвращение – отказ от видов деятельности, увеличивающих риск (например, отказ от предоставляемых банковских продуктов или географической экспансии, продажи части или целого направления бизнеса);</w:t>
      </w:r>
    </w:p>
    <w:p w:rsidR="00DA1094" w:rsidRPr="001413B7" w:rsidRDefault="00DA1094" w:rsidP="00DA1094">
      <w:pPr>
        <w:widowControl w:val="0"/>
        <w:numPr>
          <w:ilvl w:val="0"/>
          <w:numId w:val="10"/>
        </w:numPr>
        <w:spacing w:before="120" w:after="120" w:line="240" w:lineRule="auto"/>
        <w:ind w:left="567" w:hanging="283"/>
        <w:jc w:val="both"/>
        <w:rPr>
          <w:rFonts w:cs="Times New Roman"/>
        </w:rPr>
      </w:pPr>
      <w:r w:rsidRPr="001413B7">
        <w:rPr>
          <w:rFonts w:cs="Times New Roman"/>
        </w:rPr>
        <w:t>Снижение – действия, предпринимаемы с целью снижения вероятности наступления риска или влияния за счет выстраивания бизнес процессов или принятия ежедневных бизнес решений;</w:t>
      </w:r>
    </w:p>
    <w:p w:rsidR="00DA1094" w:rsidRPr="001413B7" w:rsidRDefault="00DA1094" w:rsidP="00DA1094">
      <w:pPr>
        <w:widowControl w:val="0"/>
        <w:numPr>
          <w:ilvl w:val="0"/>
          <w:numId w:val="10"/>
        </w:numPr>
        <w:spacing w:before="120" w:after="120" w:line="240" w:lineRule="auto"/>
        <w:ind w:left="567" w:hanging="283"/>
        <w:jc w:val="both"/>
        <w:rPr>
          <w:rFonts w:cs="Times New Roman"/>
        </w:rPr>
      </w:pPr>
      <w:r w:rsidRPr="001413B7">
        <w:rPr>
          <w:rFonts w:cs="Times New Roman"/>
        </w:rPr>
        <w:t>Распределение – снижение вероятности наступления риска или влияния за счет перенесения или распределения части риска (например, страхование, заключение хеджирующих сделок или частичный аутсорсинг);</w:t>
      </w:r>
    </w:p>
    <w:p w:rsidR="00DA1094" w:rsidRPr="001413B7" w:rsidRDefault="00DA1094" w:rsidP="00DA1094">
      <w:pPr>
        <w:widowControl w:val="0"/>
        <w:numPr>
          <w:ilvl w:val="0"/>
          <w:numId w:val="10"/>
        </w:numPr>
        <w:spacing w:before="120" w:after="120" w:line="240" w:lineRule="auto"/>
        <w:ind w:left="567" w:hanging="283"/>
        <w:jc w:val="both"/>
        <w:rPr>
          <w:rFonts w:cs="Times New Roman"/>
        </w:rPr>
      </w:pPr>
      <w:r w:rsidRPr="001413B7">
        <w:rPr>
          <w:rFonts w:cs="Times New Roman"/>
        </w:rPr>
        <w:t>Принятие – принятие риска при условии, что экономическая выгода превышает операционный риск, при этом никаких действий по снижению вероятности наступления риска и влияния не предпринимается. Для целей принятия может потребоваться дополнительное согласование и одобрение от соответствующих экспертов, включая начальников Отдела Управления правовыми рисками.</w:t>
      </w:r>
    </w:p>
    <w:p w:rsidR="00DA1094" w:rsidRPr="001413B7" w:rsidRDefault="00DA1094" w:rsidP="00DA1094">
      <w:pPr>
        <w:pStyle w:val="Heading4"/>
      </w:pPr>
      <w:bookmarkStart w:id="53" w:name="_Toc528679065"/>
      <w:r w:rsidRPr="001413B7">
        <w:t>Риск ликвидности</w:t>
      </w:r>
      <w:bookmarkEnd w:id="53"/>
    </w:p>
    <w:p w:rsidR="00DA1094" w:rsidRPr="001413B7" w:rsidRDefault="00DA1094" w:rsidP="00DA1094">
      <w:pPr>
        <w:widowControl w:val="0"/>
        <w:spacing w:after="240" w:line="240" w:lineRule="auto"/>
        <w:jc w:val="both"/>
        <w:rPr>
          <w:rFonts w:eastAsia="Times New Roman" w:cs="Times New Roman"/>
        </w:rPr>
      </w:pPr>
      <w:r w:rsidRPr="001413B7">
        <w:rPr>
          <w:rFonts w:eastAsia="Times New Roman" w:cs="Times New Roman"/>
          <w:b/>
        </w:rPr>
        <w:t>Риск ликвидности</w:t>
      </w:r>
      <w:r w:rsidRPr="003F657E">
        <w:rPr>
          <w:rFonts w:cs="Times New Roman"/>
          <w:b/>
          <w:bCs/>
        </w:rPr>
        <w:t xml:space="preserve"> –</w:t>
      </w:r>
      <w:r w:rsidRPr="001413B7">
        <w:rPr>
          <w:rFonts w:cs="Times New Roman"/>
          <w:bCs/>
        </w:rPr>
        <w:t xml:space="preserve"> </w:t>
      </w:r>
      <w:r w:rsidRPr="001413B7">
        <w:rPr>
          <w:rFonts w:eastAsia="Times New Roman" w:cs="Times New Roman"/>
        </w:rPr>
        <w:t xml:space="preserve">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w:t>
      </w:r>
      <w:proofErr w:type="spellStart"/>
      <w:r w:rsidRPr="001413B7">
        <w:rPr>
          <w:rFonts w:eastAsia="Times New Roman" w:cs="Times New Roman"/>
        </w:rPr>
        <w:t>понесения</w:t>
      </w:r>
      <w:proofErr w:type="spellEnd"/>
      <w:r w:rsidRPr="001413B7">
        <w:rPr>
          <w:rFonts w:eastAsia="Times New Roman" w:cs="Times New Roman"/>
        </w:rPr>
        <w:t xml:space="preserve"> убытков в размере, угрожающем финансовой устойчивости Банка. </w:t>
      </w:r>
    </w:p>
    <w:p w:rsidR="00DA1094" w:rsidRPr="001413B7" w:rsidRDefault="00DA1094" w:rsidP="00DA1094">
      <w:pPr>
        <w:widowControl w:val="0"/>
        <w:spacing w:after="240" w:line="240" w:lineRule="auto"/>
        <w:jc w:val="both"/>
        <w:rPr>
          <w:rFonts w:eastAsia="Times New Roman" w:cs="Times New Roman"/>
        </w:rPr>
      </w:pPr>
      <w:r w:rsidRPr="001413B7">
        <w:rPr>
          <w:rFonts w:eastAsia="Times New Roman" w:cs="Times New Roman"/>
        </w:rPr>
        <w:t>Банк подвержен следующим видам Риска ликвидности:</w:t>
      </w:r>
    </w:p>
    <w:p w:rsidR="00DA1094" w:rsidRPr="003F657E" w:rsidRDefault="00DA1094" w:rsidP="00DA1094">
      <w:pPr>
        <w:widowControl w:val="0"/>
        <w:numPr>
          <w:ilvl w:val="0"/>
          <w:numId w:val="10"/>
        </w:numPr>
        <w:spacing w:before="120" w:after="120" w:line="240" w:lineRule="auto"/>
        <w:ind w:left="709" w:hanging="425"/>
        <w:jc w:val="both"/>
        <w:rPr>
          <w:rFonts w:cs="Times New Roman"/>
        </w:rPr>
      </w:pPr>
      <w:r w:rsidRPr="003F657E">
        <w:rPr>
          <w:rFonts w:cs="Times New Roman"/>
        </w:rPr>
        <w:t>риск несоответствия между суммами и датами поступлений и списаний денежных средств (входящих и исходящих денежных потоков);</w:t>
      </w:r>
    </w:p>
    <w:p w:rsidR="00DA1094" w:rsidRPr="003F657E" w:rsidRDefault="00DA1094" w:rsidP="00DA1094">
      <w:pPr>
        <w:widowControl w:val="0"/>
        <w:numPr>
          <w:ilvl w:val="0"/>
          <w:numId w:val="10"/>
        </w:numPr>
        <w:spacing w:before="120" w:after="120" w:line="240" w:lineRule="auto"/>
        <w:ind w:left="709" w:hanging="425"/>
        <w:jc w:val="both"/>
        <w:rPr>
          <w:rFonts w:cs="Times New Roman"/>
        </w:rPr>
      </w:pPr>
      <w:r w:rsidRPr="003F657E">
        <w:rPr>
          <w:rFonts w:cs="Times New Roman"/>
        </w:rPr>
        <w:t>риск непредвиденных требований ликвидности, то есть последствия того, что непредвиденные события в будущем могут потребовать больших ресурсов, чем предусмотрено;</w:t>
      </w:r>
    </w:p>
    <w:p w:rsidR="00DA1094" w:rsidRPr="003F657E" w:rsidRDefault="00DA1094" w:rsidP="00DA1094">
      <w:pPr>
        <w:widowControl w:val="0"/>
        <w:numPr>
          <w:ilvl w:val="0"/>
          <w:numId w:val="10"/>
        </w:numPr>
        <w:spacing w:before="120" w:after="120" w:line="240" w:lineRule="auto"/>
        <w:ind w:left="709" w:hanging="425"/>
        <w:jc w:val="both"/>
        <w:rPr>
          <w:rFonts w:cs="Times New Roman"/>
        </w:rPr>
      </w:pPr>
      <w:r w:rsidRPr="003F657E">
        <w:rPr>
          <w:rFonts w:cs="Times New Roman"/>
        </w:rPr>
        <w:t>риск фондирования, то есть риск, связанный с потенциальными изменениями стоимости фондирования (собственный и рыночный кредитный спрэд), влияющими на размер будущих доходов Банка.</w:t>
      </w:r>
    </w:p>
    <w:p w:rsidR="00DA1094" w:rsidRPr="001413B7" w:rsidRDefault="00DA1094" w:rsidP="00DA1094">
      <w:pPr>
        <w:widowControl w:val="0"/>
        <w:numPr>
          <w:ilvl w:val="0"/>
          <w:numId w:val="10"/>
        </w:numPr>
        <w:spacing w:before="120" w:after="120" w:line="240" w:lineRule="auto"/>
        <w:ind w:left="709" w:hanging="425"/>
        <w:jc w:val="both"/>
        <w:rPr>
          <w:rFonts w:cs="Times New Roman"/>
        </w:rPr>
      </w:pPr>
      <w:r w:rsidRPr="001413B7">
        <w:rPr>
          <w:rFonts w:cs="Times New Roman"/>
        </w:rPr>
        <w:t xml:space="preserve">Норматив мгновенной ликвидности (Н2), который рассчитывается как соотношение высоколиквидных активов и обязательств до востребования. На </w:t>
      </w:r>
      <w:r>
        <w:rPr>
          <w:rFonts w:cs="Times New Roman"/>
        </w:rPr>
        <w:t>30 сентября 2018 года</w:t>
      </w:r>
      <w:r w:rsidRPr="001413B7">
        <w:rPr>
          <w:rFonts w:cs="Times New Roman"/>
        </w:rPr>
        <w:t xml:space="preserve">, данный коэффициент составил </w:t>
      </w:r>
      <w:r>
        <w:rPr>
          <w:rFonts w:cs="Times New Roman"/>
        </w:rPr>
        <w:t>62</w:t>
      </w:r>
      <w:r w:rsidRPr="00583F44">
        <w:rPr>
          <w:rFonts w:cs="Times New Roman"/>
        </w:rPr>
        <w:t>.</w:t>
      </w:r>
      <w:r>
        <w:rPr>
          <w:rFonts w:cs="Times New Roman"/>
        </w:rPr>
        <w:t>277</w:t>
      </w:r>
      <w:r w:rsidRPr="001413B7">
        <w:rPr>
          <w:rFonts w:cs="Times New Roman"/>
        </w:rPr>
        <w:t xml:space="preserve"> (</w:t>
      </w:r>
      <w:r>
        <w:rPr>
          <w:rFonts w:cs="Times New Roman"/>
        </w:rPr>
        <w:t xml:space="preserve">31 декабря </w:t>
      </w:r>
      <w:r w:rsidRPr="001413B7">
        <w:rPr>
          <w:rFonts w:cs="Times New Roman"/>
        </w:rPr>
        <w:t>201</w:t>
      </w:r>
      <w:r>
        <w:rPr>
          <w:rFonts w:cs="Times New Roman"/>
        </w:rPr>
        <w:t>7</w:t>
      </w:r>
      <w:r w:rsidRPr="001413B7">
        <w:rPr>
          <w:rFonts w:cs="Times New Roman"/>
        </w:rPr>
        <w:t xml:space="preserve"> г.: </w:t>
      </w:r>
      <w:r>
        <w:rPr>
          <w:rFonts w:cs="Times New Roman"/>
        </w:rPr>
        <w:t>47</w:t>
      </w:r>
      <w:r w:rsidRPr="001413B7">
        <w:rPr>
          <w:rFonts w:cs="Times New Roman"/>
        </w:rPr>
        <w:t>.</w:t>
      </w:r>
      <w:r>
        <w:rPr>
          <w:rFonts w:cs="Times New Roman"/>
        </w:rPr>
        <w:t>9</w:t>
      </w:r>
      <w:r w:rsidRPr="001413B7">
        <w:rPr>
          <w:rFonts w:cs="Times New Roman"/>
        </w:rPr>
        <w:t>%).</w:t>
      </w:r>
    </w:p>
    <w:p w:rsidR="00DA1094" w:rsidRPr="001413B7" w:rsidRDefault="00DA1094" w:rsidP="00DA1094">
      <w:pPr>
        <w:widowControl w:val="0"/>
        <w:numPr>
          <w:ilvl w:val="0"/>
          <w:numId w:val="10"/>
        </w:numPr>
        <w:spacing w:before="120" w:after="120" w:line="240" w:lineRule="auto"/>
        <w:ind w:left="709" w:hanging="425"/>
        <w:jc w:val="both"/>
        <w:rPr>
          <w:rFonts w:cs="Times New Roman"/>
        </w:rPr>
      </w:pPr>
      <w:r w:rsidRPr="001413B7">
        <w:rPr>
          <w:rFonts w:cs="Times New Roman"/>
        </w:rPr>
        <w:t xml:space="preserve">Норматив текущей ликвидности (Н3), который рассчитывается как соотношение ликвидных активов и обязательств со сроком погашения в течение 30 календарных дней. На </w:t>
      </w:r>
      <w:r>
        <w:rPr>
          <w:rFonts w:cs="Times New Roman"/>
        </w:rPr>
        <w:t>30 сентября 2018 года</w:t>
      </w:r>
      <w:r w:rsidRPr="001413B7">
        <w:rPr>
          <w:rFonts w:cs="Times New Roman"/>
        </w:rPr>
        <w:t xml:space="preserve">, данный коэффициент составил </w:t>
      </w:r>
      <w:r>
        <w:rPr>
          <w:rFonts w:cs="Times New Roman"/>
        </w:rPr>
        <w:t>76.746</w:t>
      </w:r>
      <w:r w:rsidRPr="003F657E">
        <w:rPr>
          <w:rFonts w:cs="Times New Roman"/>
        </w:rPr>
        <w:t>%</w:t>
      </w:r>
      <w:r w:rsidRPr="001413B7">
        <w:rPr>
          <w:rFonts w:cs="Times New Roman"/>
        </w:rPr>
        <w:t xml:space="preserve"> (</w:t>
      </w:r>
      <w:r>
        <w:rPr>
          <w:rFonts w:cs="Times New Roman"/>
        </w:rPr>
        <w:t xml:space="preserve">31 декабря </w:t>
      </w:r>
      <w:r w:rsidRPr="001413B7">
        <w:rPr>
          <w:rFonts w:cs="Times New Roman"/>
        </w:rPr>
        <w:t>201</w:t>
      </w:r>
      <w:r>
        <w:rPr>
          <w:rFonts w:cs="Times New Roman"/>
        </w:rPr>
        <w:t>7</w:t>
      </w:r>
      <w:r w:rsidRPr="001413B7">
        <w:rPr>
          <w:rFonts w:cs="Times New Roman"/>
        </w:rPr>
        <w:t xml:space="preserve"> г.: 1</w:t>
      </w:r>
      <w:r>
        <w:rPr>
          <w:rFonts w:cs="Times New Roman"/>
        </w:rPr>
        <w:t>06</w:t>
      </w:r>
      <w:r w:rsidRPr="001413B7">
        <w:rPr>
          <w:rFonts w:cs="Times New Roman"/>
        </w:rPr>
        <w:t>.</w:t>
      </w:r>
      <w:r>
        <w:rPr>
          <w:rFonts w:cs="Times New Roman"/>
        </w:rPr>
        <w:t>4</w:t>
      </w:r>
      <w:r w:rsidRPr="001413B7">
        <w:rPr>
          <w:rFonts w:cs="Times New Roman"/>
        </w:rPr>
        <w:t>%).</w:t>
      </w:r>
    </w:p>
    <w:p w:rsidR="00DA1094" w:rsidRPr="001413B7" w:rsidRDefault="00DA1094" w:rsidP="00DA1094">
      <w:pPr>
        <w:widowControl w:val="0"/>
        <w:numPr>
          <w:ilvl w:val="0"/>
          <w:numId w:val="10"/>
        </w:numPr>
        <w:spacing w:before="120" w:after="120" w:line="240" w:lineRule="auto"/>
        <w:ind w:left="709" w:hanging="425"/>
        <w:jc w:val="both"/>
        <w:rPr>
          <w:rFonts w:cs="Times New Roman"/>
        </w:rPr>
      </w:pPr>
      <w:r w:rsidRPr="001413B7">
        <w:rPr>
          <w:rFonts w:cs="Times New Roman"/>
        </w:rPr>
        <w:t xml:space="preserve">Норматив долгосрочной ликвидности (Н4), который рассчитывается как соотношение активов со сроком погашения более одного года и собственных средств (капитала) и обязательств с оставшимся сроком до даты погашения более одного года. На </w:t>
      </w:r>
      <w:r>
        <w:rPr>
          <w:rFonts w:cs="Times New Roman"/>
        </w:rPr>
        <w:t>30 сентября 2018 года</w:t>
      </w:r>
      <w:r w:rsidRPr="001413B7">
        <w:rPr>
          <w:rFonts w:cs="Times New Roman"/>
        </w:rPr>
        <w:t xml:space="preserve">, данный коэффициент составил </w:t>
      </w:r>
      <w:r w:rsidRPr="00583F44">
        <w:rPr>
          <w:rFonts w:cs="Times New Roman"/>
        </w:rPr>
        <w:t>0</w:t>
      </w:r>
      <w:r w:rsidRPr="003F657E">
        <w:rPr>
          <w:rFonts w:cs="Times New Roman"/>
        </w:rPr>
        <w:t>%</w:t>
      </w:r>
      <w:r w:rsidRPr="001413B7">
        <w:rPr>
          <w:rFonts w:cs="Times New Roman"/>
        </w:rPr>
        <w:t xml:space="preserve"> (</w:t>
      </w:r>
      <w:r>
        <w:rPr>
          <w:rFonts w:cs="Times New Roman"/>
        </w:rPr>
        <w:t xml:space="preserve">31 декабря </w:t>
      </w:r>
      <w:r w:rsidRPr="001413B7">
        <w:rPr>
          <w:rFonts w:cs="Times New Roman"/>
        </w:rPr>
        <w:t>201</w:t>
      </w:r>
      <w:r>
        <w:rPr>
          <w:rFonts w:cs="Times New Roman"/>
        </w:rPr>
        <w:t>7</w:t>
      </w:r>
      <w:r w:rsidRPr="001413B7">
        <w:rPr>
          <w:rFonts w:cs="Times New Roman"/>
        </w:rPr>
        <w:t xml:space="preserve"> г.:0%).</w:t>
      </w:r>
    </w:p>
    <w:p w:rsidR="00DA1094" w:rsidRDefault="00DA1094" w:rsidP="00DA1094">
      <w:pPr>
        <w:pStyle w:val="ABC-paragrahinNotes"/>
        <w:keepNext/>
        <w:pageBreakBefore/>
        <w:jc w:val="left"/>
        <w:rPr>
          <w:rFonts w:ascii="Times New Roman" w:hAnsi="Times New Roman"/>
          <w:lang w:val="ru-RU"/>
        </w:rPr>
      </w:pPr>
      <w:r w:rsidRPr="001413B7">
        <w:rPr>
          <w:rFonts w:ascii="Times New Roman" w:hAnsi="Times New Roman"/>
          <w:lang w:val="ru-RU"/>
        </w:rPr>
        <w:lastRenderedPageBreak/>
        <w:t xml:space="preserve">В таблице ниже представлен анализ финансовых активов и обязательств Банка по срокам погашения по состоянию на </w:t>
      </w:r>
      <w:r>
        <w:rPr>
          <w:rFonts w:ascii="Times New Roman" w:hAnsi="Times New Roman"/>
          <w:lang w:val="ru-RU"/>
        </w:rPr>
        <w:t>30 сентября 2018 года</w:t>
      </w:r>
      <w:r w:rsidRPr="001413B7">
        <w:rPr>
          <w:rFonts w:ascii="Times New Roman" w:hAnsi="Times New Roman"/>
          <w:lang w:val="ru-RU"/>
        </w:rPr>
        <w:t xml:space="preserve">: </w:t>
      </w:r>
      <w:r>
        <w:rPr>
          <w:rFonts w:ascii="Times New Roman" w:hAnsi="Times New Roman"/>
          <w:noProof/>
          <w:lang w:val="ru-RU" w:eastAsia="ru-RU"/>
        </w:rPr>
        <w:drawing>
          <wp:inline distT="0" distB="0" distL="0" distR="0">
            <wp:extent cx="6478270" cy="4744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8270" cy="4744720"/>
                    </a:xfrm>
                    <a:prstGeom prst="rect">
                      <a:avLst/>
                    </a:prstGeom>
                    <a:noFill/>
                    <a:ln>
                      <a:noFill/>
                    </a:ln>
                  </pic:spPr>
                </pic:pic>
              </a:graphicData>
            </a:graphic>
          </wp:inline>
        </w:drawing>
      </w:r>
    </w:p>
    <w:p w:rsidR="00DA1094" w:rsidRPr="001413B7" w:rsidRDefault="00DA1094" w:rsidP="00DA1094">
      <w:pPr>
        <w:pStyle w:val="ABC-paragrahinNotes"/>
        <w:keepNext/>
        <w:pageBreakBefore/>
        <w:jc w:val="left"/>
        <w:rPr>
          <w:rFonts w:ascii="Times New Roman" w:hAnsi="Times New Roman"/>
          <w:lang w:val="ru-RU"/>
        </w:rPr>
      </w:pPr>
      <w:r w:rsidRPr="001413B7">
        <w:rPr>
          <w:rFonts w:ascii="Times New Roman" w:hAnsi="Times New Roman"/>
          <w:lang w:val="ru-RU"/>
        </w:rPr>
        <w:lastRenderedPageBreak/>
        <w:t xml:space="preserve">В таблице ниже представлен анализ активов и обязательств Банка по срокам погашения по состоянию на </w:t>
      </w:r>
      <w:r>
        <w:rPr>
          <w:rFonts w:ascii="Times New Roman" w:hAnsi="Times New Roman"/>
          <w:lang w:val="ru-RU"/>
        </w:rPr>
        <w:t>3</w:t>
      </w:r>
      <w:r w:rsidRPr="001413B7">
        <w:rPr>
          <w:rFonts w:ascii="Times New Roman" w:hAnsi="Times New Roman"/>
          <w:lang w:val="ru-RU"/>
        </w:rPr>
        <w:t>1 декабря 201</w:t>
      </w:r>
      <w:r>
        <w:rPr>
          <w:rFonts w:ascii="Times New Roman" w:hAnsi="Times New Roman"/>
          <w:lang w:val="ru-RU"/>
        </w:rPr>
        <w:t>7</w:t>
      </w:r>
      <w:r w:rsidRPr="001413B7">
        <w:rPr>
          <w:rFonts w:ascii="Times New Roman" w:hAnsi="Times New Roman"/>
          <w:lang w:val="ru-RU"/>
        </w:rPr>
        <w:t xml:space="preserve"> г.:</w:t>
      </w:r>
      <w:r>
        <w:rPr>
          <w:rFonts w:ascii="Times New Roman" w:hAnsi="Times New Roman"/>
          <w:noProof/>
          <w:lang w:val="ru-RU" w:eastAsia="ru-RU"/>
        </w:rPr>
        <w:drawing>
          <wp:inline distT="0" distB="0" distL="0" distR="0">
            <wp:extent cx="6314440" cy="448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14440" cy="4485640"/>
                    </a:xfrm>
                    <a:prstGeom prst="rect">
                      <a:avLst/>
                    </a:prstGeom>
                    <a:noFill/>
                    <a:ln>
                      <a:noFill/>
                    </a:ln>
                  </pic:spPr>
                </pic:pic>
              </a:graphicData>
            </a:graphic>
          </wp:inline>
        </w:drawing>
      </w:r>
      <w:r w:rsidRPr="001413B7">
        <w:rPr>
          <w:rFonts w:ascii="Times New Roman" w:hAnsi="Times New Roman"/>
          <w:lang w:val="ru-RU"/>
        </w:rPr>
        <w:t xml:space="preserve"> </w:t>
      </w:r>
    </w:p>
    <w:p w:rsidR="00DA1094" w:rsidRPr="001413B7" w:rsidRDefault="00DA1094" w:rsidP="00DA1094">
      <w:pPr>
        <w:pStyle w:val="Heading4"/>
      </w:pPr>
      <w:bookmarkStart w:id="54" w:name="_Toc528679066"/>
      <w:r w:rsidRPr="001413B7">
        <w:t>Географическая концентрация рисков</w:t>
      </w:r>
      <w:bookmarkEnd w:id="54"/>
    </w:p>
    <w:p w:rsidR="00DA1094" w:rsidRPr="001413B7" w:rsidRDefault="00DA1094" w:rsidP="00DA1094">
      <w:pPr>
        <w:spacing w:before="240" w:after="240" w:line="240" w:lineRule="auto"/>
        <w:jc w:val="both"/>
        <w:rPr>
          <w:rFonts w:cs="Times New Roman"/>
        </w:rPr>
      </w:pPr>
      <w:r w:rsidRPr="001413B7">
        <w:rPr>
          <w:rFonts w:cs="Times New Roman"/>
        </w:rPr>
        <w:t>Активы, обязательства и обязательства кредитного характера классифицированы в соответствии со страной нахождения контрагента. Остатки по операциям с российскими контрагентами, фактически относящиеся к операциям с офшорными компаниями этих российских контрагентов, отнесены в графу «Российская Федерация». Основные средства классифицированы в соответствии со страной их физического нахождения.</w:t>
      </w:r>
    </w:p>
    <w:p w:rsidR="00DA1094" w:rsidRDefault="00DA1094" w:rsidP="00DA1094">
      <w:pPr>
        <w:spacing w:before="240" w:after="240" w:line="240" w:lineRule="auto"/>
        <w:jc w:val="both"/>
        <w:rPr>
          <w:rFonts w:cs="Times New Roman"/>
        </w:rPr>
      </w:pPr>
      <w:r w:rsidRPr="001413B7">
        <w:rPr>
          <w:rFonts w:cs="Times New Roman"/>
        </w:rPr>
        <w:t xml:space="preserve">В таблице ниже представлен анализ географической концентрации финансовых активов и обязательств Банка по состоянию на </w:t>
      </w:r>
      <w:r>
        <w:rPr>
          <w:rFonts w:cs="Times New Roman"/>
        </w:rPr>
        <w:t>30 сентября 2018 года</w:t>
      </w:r>
      <w:r w:rsidRPr="001413B7">
        <w:rPr>
          <w:rFonts w:cs="Times New Roman"/>
        </w:rPr>
        <w:t>:</w:t>
      </w:r>
    </w:p>
    <w:p w:rsidR="00DA1094" w:rsidRDefault="00DA1094" w:rsidP="00DA1094">
      <w:pPr>
        <w:keepNext/>
        <w:spacing w:before="240" w:after="240" w:line="228" w:lineRule="auto"/>
        <w:jc w:val="both"/>
        <w:rPr>
          <w:rFonts w:cs="Times New Roman"/>
        </w:rPr>
      </w:pPr>
      <w:r>
        <w:rPr>
          <w:rFonts w:cs="Times New Roman"/>
          <w:noProof/>
          <w:lang w:eastAsia="ru-RU"/>
        </w:rPr>
        <w:lastRenderedPageBreak/>
        <w:drawing>
          <wp:inline distT="0" distB="0" distL="0" distR="0">
            <wp:extent cx="6107430" cy="5288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7430" cy="5288280"/>
                    </a:xfrm>
                    <a:prstGeom prst="rect">
                      <a:avLst/>
                    </a:prstGeom>
                    <a:noFill/>
                    <a:ln>
                      <a:noFill/>
                    </a:ln>
                  </pic:spPr>
                </pic:pic>
              </a:graphicData>
            </a:graphic>
          </wp:inline>
        </w:drawing>
      </w:r>
    </w:p>
    <w:p w:rsidR="00DA1094" w:rsidRDefault="00DA1094" w:rsidP="00DA1094">
      <w:pPr>
        <w:keepNext/>
        <w:spacing w:before="240" w:after="240" w:line="228" w:lineRule="auto"/>
        <w:jc w:val="both"/>
        <w:rPr>
          <w:rFonts w:cs="Times New Roman"/>
        </w:rPr>
      </w:pPr>
      <w:r w:rsidRPr="001413B7">
        <w:rPr>
          <w:rFonts w:cs="Times New Roman"/>
        </w:rPr>
        <w:t>В таблице ниже представлен анализ географической концентрации финансовых активов и обязательств Банка по состоянию на 31 декабря 201</w:t>
      </w:r>
      <w:r>
        <w:rPr>
          <w:rFonts w:cs="Times New Roman"/>
        </w:rPr>
        <w:t>7</w:t>
      </w:r>
      <w:r w:rsidRPr="001413B7">
        <w:rPr>
          <w:rFonts w:cs="Times New Roman"/>
        </w:rPr>
        <w:t xml:space="preserve"> г.:</w:t>
      </w:r>
    </w:p>
    <w:p w:rsidR="00DA1094" w:rsidRPr="001413B7" w:rsidRDefault="00DA1094" w:rsidP="00DA1094">
      <w:pPr>
        <w:pageBreakBefore/>
        <w:spacing w:before="240" w:after="240" w:line="228" w:lineRule="auto"/>
        <w:jc w:val="both"/>
        <w:rPr>
          <w:rFonts w:cs="Times New Roman"/>
        </w:rPr>
      </w:pPr>
      <w:r>
        <w:rPr>
          <w:rFonts w:cs="Times New Roman"/>
          <w:noProof/>
          <w:lang w:eastAsia="ru-RU"/>
        </w:rPr>
        <w:lastRenderedPageBreak/>
        <w:drawing>
          <wp:inline distT="0" distB="0" distL="0" distR="0">
            <wp:extent cx="6107430" cy="48050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7430" cy="4805045"/>
                    </a:xfrm>
                    <a:prstGeom prst="rect">
                      <a:avLst/>
                    </a:prstGeom>
                    <a:noFill/>
                    <a:ln>
                      <a:noFill/>
                    </a:ln>
                  </pic:spPr>
                </pic:pic>
              </a:graphicData>
            </a:graphic>
          </wp:inline>
        </w:drawing>
      </w:r>
    </w:p>
    <w:p w:rsidR="00DA1094" w:rsidRDefault="00DA1094" w:rsidP="00DA1094">
      <w:pPr>
        <w:pStyle w:val="Heading3"/>
      </w:pPr>
      <w:bookmarkStart w:id="55" w:name="_Toc528679067"/>
      <w:r>
        <w:t xml:space="preserve">Раскрытие информации согласно Указанию </w:t>
      </w:r>
      <w:r w:rsidRPr="00477F0E">
        <w:t>Банка России от 7 августа 2017 г. N 4482-У</w:t>
      </w:r>
      <w:r>
        <w:t xml:space="preserve"> </w:t>
      </w:r>
      <w:r w:rsidRPr="00477F0E">
        <w:t>"О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r>
        <w:t xml:space="preserve"> (далее – Указание Банка России </w:t>
      </w:r>
      <w:r w:rsidRPr="00494992">
        <w:t>N</w:t>
      </w:r>
      <w:r>
        <w:t>4482-У)</w:t>
      </w:r>
      <w:bookmarkEnd w:id="55"/>
    </w:p>
    <w:p w:rsidR="00DA1094" w:rsidRDefault="00DA1094" w:rsidP="00DA1094">
      <w:pPr>
        <w:pStyle w:val="Heading4"/>
        <w:keepNext w:val="0"/>
        <w:ind w:left="862" w:hanging="862"/>
      </w:pPr>
      <w:bookmarkStart w:id="56" w:name="_Toc520805515"/>
      <w:bookmarkStart w:id="57" w:name="_Toc528679068"/>
      <w:r>
        <w:t>Информация о структуре собственных средств (капитала)</w:t>
      </w:r>
      <w:bookmarkEnd w:id="56"/>
      <w:bookmarkEnd w:id="57"/>
    </w:p>
    <w:p w:rsidR="00DA1094" w:rsidRDefault="00DA1094" w:rsidP="00DA1094">
      <w:r w:rsidRPr="00391EFA">
        <w:t>Структура собственных средств (капитала) Банка раскрывается в</w:t>
      </w:r>
      <w:r>
        <w:t xml:space="preserve"> разделах 1 и 5 формы отчетности 0409808 </w:t>
      </w:r>
      <w:r w:rsidRPr="00391EFA">
        <w:t>"Отчет об уровне достаточности капитала для покрытия рисков, величине резервов на возможные потери по ссудам и иным активам (публикуемая форма)"</w:t>
      </w:r>
    </w:p>
    <w:p w:rsidR="00DA1094" w:rsidRDefault="00DA1094" w:rsidP="00DA1094">
      <w:pPr>
        <w:rPr>
          <w:rFonts w:cs="Times New Roman"/>
        </w:rPr>
      </w:pPr>
      <w:r w:rsidRPr="001413B7">
        <w:rPr>
          <w:rFonts w:cs="Times New Roman"/>
        </w:rPr>
        <w:t>В таблице ниже представлен</w:t>
      </w:r>
      <w:r>
        <w:rPr>
          <w:rFonts w:cs="Times New Roman"/>
        </w:rPr>
        <w:t>о</w:t>
      </w:r>
      <w:r w:rsidRPr="001413B7">
        <w:rPr>
          <w:rFonts w:cs="Times New Roman"/>
        </w:rPr>
        <w:t xml:space="preserve"> </w:t>
      </w:r>
      <w:r>
        <w:rPr>
          <w:rFonts w:cs="Times New Roman"/>
        </w:rPr>
        <w:t>с</w:t>
      </w:r>
      <w:r w:rsidRPr="00477F0E">
        <w:rPr>
          <w:rFonts w:eastAsia="Times New Roman"/>
        </w:rPr>
        <w:t>опоставление данных бухгалтерского баланса, являющихся источниками для составления раздела 1 отчета об уровне</w:t>
      </w:r>
      <w:r>
        <w:t xml:space="preserve"> </w:t>
      </w:r>
      <w:r w:rsidRPr="00477F0E">
        <w:rPr>
          <w:rFonts w:eastAsia="Times New Roman"/>
        </w:rPr>
        <w:t>достаточности капитала, с элементами собственных средств (капитала)</w:t>
      </w:r>
      <w:r w:rsidRPr="001413B7">
        <w:rPr>
          <w:rFonts w:cs="Times New Roman"/>
        </w:rPr>
        <w:t xml:space="preserve"> по состоянию на </w:t>
      </w:r>
      <w:r>
        <w:rPr>
          <w:rFonts w:cs="Times New Roman"/>
        </w:rPr>
        <w:t>30 сентября 2018 года.</w:t>
      </w:r>
    </w:p>
    <w:tbl>
      <w:tblPr>
        <w:tblW w:w="8912" w:type="dxa"/>
        <w:tblLayout w:type="fixed"/>
        <w:tblLook w:val="04A0" w:firstRow="1" w:lastRow="0" w:firstColumn="1" w:lastColumn="0" w:noHBand="0" w:noVBand="1"/>
      </w:tblPr>
      <w:tblGrid>
        <w:gridCol w:w="7938"/>
        <w:gridCol w:w="974"/>
      </w:tblGrid>
      <w:tr w:rsidR="00DA1094" w:rsidRPr="007C58C4" w:rsidTr="00777B00">
        <w:trPr>
          <w:trHeight w:val="255"/>
        </w:trPr>
        <w:tc>
          <w:tcPr>
            <w:tcW w:w="8912" w:type="dxa"/>
            <w:gridSpan w:val="2"/>
            <w:tcBorders>
              <w:top w:val="nil"/>
              <w:left w:val="nil"/>
              <w:bottom w:val="nil"/>
              <w:right w:val="nil"/>
            </w:tcBorders>
            <w:shd w:val="clear" w:color="auto" w:fill="auto"/>
            <w:noWrap/>
            <w:vAlign w:val="bottom"/>
            <w:hideMark/>
          </w:tcPr>
          <w:p w:rsidR="00DA1094" w:rsidRPr="007C58C4" w:rsidRDefault="00DA1094" w:rsidP="00777B00">
            <w:pPr>
              <w:pStyle w:val="Heading3"/>
              <w:keepNext w:val="0"/>
              <w:keepLines w:val="0"/>
              <w:numPr>
                <w:ilvl w:val="0"/>
                <w:numId w:val="0"/>
              </w:numPr>
              <w:ind w:left="720"/>
              <w:rPr>
                <w:bCs/>
                <w:lang w:eastAsia="ru-RU"/>
              </w:rPr>
            </w:pPr>
          </w:p>
        </w:tc>
      </w:tr>
      <w:tr w:rsidR="00DA1094" w:rsidRPr="007C58C4" w:rsidTr="00777B00">
        <w:trPr>
          <w:trHeight w:val="255"/>
        </w:trPr>
        <w:tc>
          <w:tcPr>
            <w:tcW w:w="8912" w:type="dxa"/>
            <w:gridSpan w:val="2"/>
            <w:tcBorders>
              <w:top w:val="nil"/>
              <w:left w:val="nil"/>
              <w:bottom w:val="nil"/>
              <w:right w:val="nil"/>
            </w:tcBorders>
            <w:shd w:val="clear" w:color="auto" w:fill="auto"/>
            <w:noWrap/>
            <w:vAlign w:val="bottom"/>
            <w:hideMark/>
          </w:tcPr>
          <w:p w:rsidR="00DA1094" w:rsidRPr="00735DF1" w:rsidRDefault="00DA1094" w:rsidP="00777B00">
            <w:pPr>
              <w:rPr>
                <w:rFonts w:cs="Times New Roman"/>
              </w:rPr>
            </w:pPr>
          </w:p>
          <w:tbl>
            <w:tblPr>
              <w:tblW w:w="7962" w:type="dxa"/>
              <w:tblLayout w:type="fixed"/>
              <w:tblLook w:val="04A0" w:firstRow="1" w:lastRow="0" w:firstColumn="1" w:lastColumn="0" w:noHBand="0" w:noVBand="1"/>
            </w:tblPr>
            <w:tblGrid>
              <w:gridCol w:w="733"/>
              <w:gridCol w:w="1827"/>
              <w:gridCol w:w="677"/>
              <w:gridCol w:w="1323"/>
              <w:gridCol w:w="1574"/>
              <w:gridCol w:w="673"/>
              <w:gridCol w:w="1155"/>
            </w:tblGrid>
            <w:tr w:rsidR="00DA1094" w:rsidRPr="00495DB5" w:rsidTr="00777B00">
              <w:trPr>
                <w:trHeight w:val="765"/>
              </w:trPr>
              <w:tc>
                <w:tcPr>
                  <w:tcW w:w="7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Номер</w:t>
                  </w:r>
                </w:p>
              </w:tc>
              <w:tc>
                <w:tcPr>
                  <w:tcW w:w="3827" w:type="dxa"/>
                  <w:gridSpan w:val="3"/>
                  <w:tcBorders>
                    <w:top w:val="single" w:sz="8" w:space="0" w:color="000000"/>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Бухгалтерский баланс</w:t>
                  </w:r>
                </w:p>
              </w:tc>
              <w:tc>
                <w:tcPr>
                  <w:tcW w:w="3402" w:type="dxa"/>
                  <w:gridSpan w:val="3"/>
                  <w:tcBorders>
                    <w:top w:val="single" w:sz="8" w:space="0" w:color="000000"/>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2" w:anchor="/document/71548068/entry/791" w:history="1">
                    <w:r w:rsidRPr="00495DB5">
                      <w:rPr>
                        <w:rFonts w:eastAsia="Times New Roman"/>
                        <w:sz w:val="16"/>
                        <w:szCs w:val="16"/>
                        <w:lang w:eastAsia="ru-RU"/>
                      </w:rPr>
                      <w:t>Отчет об уровне достаточности капитала (раздел 1 формы 0409808)</w:t>
                    </w:r>
                  </w:hyperlink>
                </w:p>
              </w:tc>
            </w:tr>
            <w:tr w:rsidR="00DA1094" w:rsidRPr="00495DB5" w:rsidTr="00777B00">
              <w:trPr>
                <w:trHeight w:val="255"/>
              </w:trPr>
              <w:tc>
                <w:tcPr>
                  <w:tcW w:w="733" w:type="dxa"/>
                  <w:vMerge/>
                  <w:tcBorders>
                    <w:top w:val="single" w:sz="8" w:space="0" w:color="000000"/>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Наименование статьи</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Номер строки</w:t>
                  </w:r>
                </w:p>
              </w:tc>
              <w:tc>
                <w:tcPr>
                  <w:tcW w:w="1323"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Данные</w:t>
                  </w:r>
                </w:p>
              </w:tc>
              <w:tc>
                <w:tcPr>
                  <w:tcW w:w="15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Наименование показателя</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Номер строки</w:t>
                  </w:r>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 xml:space="preserve">Данные на отчетную </w:t>
                  </w:r>
                  <w:r w:rsidRPr="00495DB5">
                    <w:rPr>
                      <w:rFonts w:eastAsia="Times New Roman"/>
                      <w:sz w:val="16"/>
                      <w:szCs w:val="16"/>
                      <w:lang w:eastAsia="ru-RU"/>
                    </w:rPr>
                    <w:lastRenderedPageBreak/>
                    <w:t>дату, тыс. руб.</w:t>
                  </w:r>
                </w:p>
              </w:tc>
            </w:tr>
            <w:tr w:rsidR="00DA1094" w:rsidRPr="00495DB5" w:rsidTr="00777B00">
              <w:trPr>
                <w:trHeight w:val="255"/>
              </w:trPr>
              <w:tc>
                <w:tcPr>
                  <w:tcW w:w="733" w:type="dxa"/>
                  <w:vMerge/>
                  <w:tcBorders>
                    <w:top w:val="single" w:sz="8" w:space="0" w:color="000000"/>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035"/>
              </w:trPr>
              <w:tc>
                <w:tcPr>
                  <w:tcW w:w="733" w:type="dxa"/>
                  <w:vMerge/>
                  <w:tcBorders>
                    <w:top w:val="single" w:sz="8" w:space="0" w:color="000000"/>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на отчетную дату, тыс. руб.</w:t>
                  </w: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7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1</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2</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3</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4</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5</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6</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7</w:t>
                  </w:r>
                </w:p>
              </w:tc>
            </w:tr>
            <w:tr w:rsidR="00DA1094" w:rsidRPr="00495DB5" w:rsidTr="00777B00">
              <w:trPr>
                <w:trHeight w:val="1275"/>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1</w:t>
                  </w:r>
                </w:p>
              </w:tc>
              <w:tc>
                <w:tcPr>
                  <w:tcW w:w="1827"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"Средства акционеров (участников)", "Эмиссионный доход", всего,</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24, 26</w:t>
                  </w:r>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421 202</w:t>
                  </w:r>
                </w:p>
              </w:tc>
              <w:tc>
                <w:tcPr>
                  <w:tcW w:w="15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7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в том числе:</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020"/>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1.1</w:t>
                  </w:r>
                </w:p>
              </w:tc>
              <w:tc>
                <w:tcPr>
                  <w:tcW w:w="1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отнесенные в базовый капитал</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421 202</w:t>
                  </w: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"Уставный капитал и эмиссионный доход, всего,</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3" w:anchor="/document/71548068/entry/7911" w:history="1">
                    <w:r w:rsidRPr="00495DB5">
                      <w:rPr>
                        <w:rFonts w:eastAsia="Times New Roman"/>
                        <w:sz w:val="16"/>
                        <w:szCs w:val="16"/>
                        <w:lang w:eastAsia="ru-RU"/>
                      </w:rPr>
                      <w:t>1</w:t>
                    </w:r>
                  </w:hyperlink>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421 202</w:t>
                  </w: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78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в том числе сформированный:"</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1.2</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отнесенные в добавочный капитал</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"Инструменты добавочного капитала и эмиссионный доход, классифицируемые как капитал"</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4" w:anchor="/document/71548068/entry/79131" w:history="1">
                    <w:r w:rsidRPr="00495DB5">
                      <w:rPr>
                        <w:rFonts w:eastAsia="Times New Roman"/>
                        <w:sz w:val="16"/>
                        <w:szCs w:val="16"/>
                        <w:lang w:eastAsia="ru-RU"/>
                      </w:rPr>
                      <w:t>31</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29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1.3</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отнесенные в дополнительный капитал</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"Инструменты дополнительного капитала и эмиссионный доход"</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5" w:anchor="/document/71548068/entry/79146" w:history="1">
                    <w:r w:rsidRPr="00495DB5">
                      <w:rPr>
                        <w:rFonts w:eastAsia="Times New Roman"/>
                        <w:sz w:val="16"/>
                        <w:szCs w:val="16"/>
                        <w:lang w:eastAsia="ru-RU"/>
                      </w:rPr>
                      <w:t>46</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286 201</w:t>
                  </w:r>
                </w:p>
              </w:tc>
            </w:tr>
            <w:tr w:rsidR="00DA1094" w:rsidRPr="00495DB5" w:rsidTr="00777B00">
              <w:trPr>
                <w:trHeight w:val="256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2</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"Средства кредитных организаций", "Средства клиентов, не являющихся кредитными организациями", всего, в том числе:</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15, 16</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603 281</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205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2.1</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субординированные кредиты, отнесенные в добавочный капитал</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"Инструменты добавочного капитала и эмиссионный доход, классифицируемые как обязательства"</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6" w:anchor="/document/71548068/entry/79132" w:history="1">
                    <w:r w:rsidRPr="00495DB5">
                      <w:rPr>
                        <w:rFonts w:eastAsia="Times New Roman"/>
                        <w:sz w:val="16"/>
                        <w:szCs w:val="16"/>
                        <w:lang w:eastAsia="ru-RU"/>
                      </w:rPr>
                      <w:t>32</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29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lastRenderedPageBreak/>
                    <w:t>2.2</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субординированные кредиты, отнесенные в дополнительный капитал</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"Инструменты дополнительного капитала и эмиссионный доход", всего</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7" w:anchor="/document/71548068/entry/79146" w:history="1">
                    <w:r w:rsidRPr="00495DB5">
                      <w:rPr>
                        <w:rFonts w:eastAsia="Times New Roman"/>
                        <w:sz w:val="16"/>
                        <w:szCs w:val="16"/>
                        <w:lang w:eastAsia="ru-RU"/>
                      </w:rPr>
                      <w:t>46</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286 201</w:t>
                  </w:r>
                </w:p>
              </w:tc>
            </w:tr>
            <w:tr w:rsidR="00DA1094" w:rsidRPr="00495DB5" w:rsidTr="00777B00">
              <w:trPr>
                <w:trHeight w:val="255"/>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2.2.1</w:t>
                  </w:r>
                </w:p>
              </w:tc>
              <w:tc>
                <w:tcPr>
                  <w:tcW w:w="1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из них:</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52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субординированные кредиты</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530"/>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3</w:t>
                  </w:r>
                </w:p>
              </w:tc>
              <w:tc>
                <w:tcPr>
                  <w:tcW w:w="1827"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"Основные средства, нематериальные активы и материальные запасы", всего,</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8" w:anchor="/document/71548068/entry/107710" w:history="1">
                    <w:r w:rsidRPr="00495DB5">
                      <w:rPr>
                        <w:rFonts w:eastAsia="Times New Roman"/>
                        <w:sz w:val="16"/>
                        <w:szCs w:val="16"/>
                        <w:lang w:eastAsia="ru-RU"/>
                      </w:rPr>
                      <w:t>10</w:t>
                    </w:r>
                  </w:hyperlink>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46 860</w:t>
                  </w:r>
                </w:p>
              </w:tc>
              <w:tc>
                <w:tcPr>
                  <w:tcW w:w="15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7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в том числе:</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275"/>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3.1</w:t>
                  </w:r>
                </w:p>
              </w:tc>
              <w:tc>
                <w:tcPr>
                  <w:tcW w:w="1827"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нематериальные активы, уменьшающие базовый капитал всего,</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21 816</w:t>
                  </w:r>
                </w:p>
              </w:tc>
              <w:tc>
                <w:tcPr>
                  <w:tcW w:w="15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7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из них:</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785"/>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3.1.1</w:t>
                  </w:r>
                </w:p>
              </w:tc>
              <w:tc>
                <w:tcPr>
                  <w:tcW w:w="1827"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деловая репутация (</w:t>
                  </w:r>
                  <w:proofErr w:type="spellStart"/>
                  <w:r w:rsidRPr="00495DB5">
                    <w:rPr>
                      <w:rFonts w:eastAsia="Times New Roman"/>
                      <w:sz w:val="16"/>
                      <w:szCs w:val="16"/>
                      <w:lang w:eastAsia="ru-RU"/>
                    </w:rPr>
                    <w:t>гудвил</w:t>
                  </w:r>
                  <w:proofErr w:type="spellEnd"/>
                  <w:r w:rsidRPr="00495DB5">
                    <w:rPr>
                      <w:rFonts w:eastAsia="Times New Roman"/>
                      <w:sz w:val="16"/>
                      <w:szCs w:val="16"/>
                      <w:lang w:eastAsia="ru-RU"/>
                    </w:rPr>
                    <w:t>) за вычетом отложенных налоговых обязательств</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"Деловая репутация</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39" w:anchor="/document/71548068/entry/7918" w:history="1">
                    <w:r w:rsidRPr="00495DB5">
                      <w:rPr>
                        <w:rFonts w:eastAsia="Times New Roman"/>
                        <w:sz w:val="16"/>
                        <w:szCs w:val="16"/>
                        <w:lang w:eastAsia="ru-RU"/>
                      </w:rPr>
                      <w:t>8</w:t>
                    </w:r>
                  </w:hyperlink>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27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single" w:sz="4" w:space="0" w:color="auto"/>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765"/>
              </w:trPr>
              <w:tc>
                <w:tcPr>
                  <w:tcW w:w="733" w:type="dxa"/>
                  <w:vMerge/>
                  <w:tcBorders>
                    <w:top w:val="nil"/>
                    <w:left w:val="single" w:sz="8" w:space="0" w:color="000000"/>
                    <w:bottom w:val="single" w:sz="8" w:space="0" w:color="000000"/>
                    <w:right w:val="single" w:sz="4" w:space="0" w:color="auto"/>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single" w:sz="4" w:space="0" w:color="auto"/>
                    <w:left w:val="single" w:sz="4" w:space="0" w:color="auto"/>
                    <w:bottom w:val="nil"/>
                    <w:right w:val="single" w:sz="4" w:space="0" w:color="auto"/>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hyperlink r:id="rId40" w:anchor="/document/71759692/entry/61231" w:history="1">
                    <w:r w:rsidRPr="00495DB5">
                      <w:rPr>
                        <w:rFonts w:eastAsia="Times New Roman"/>
                        <w:sz w:val="16"/>
                        <w:szCs w:val="16"/>
                        <w:lang w:eastAsia="ru-RU"/>
                      </w:rPr>
                      <w:t>(строка 5.1 настоящей таблицы)</w:t>
                    </w:r>
                  </w:hyperlink>
                </w:p>
              </w:tc>
              <w:tc>
                <w:tcPr>
                  <w:tcW w:w="677" w:type="dxa"/>
                  <w:vMerge/>
                  <w:tcBorders>
                    <w:top w:val="nil"/>
                    <w:left w:val="single" w:sz="4" w:space="0" w:color="auto"/>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w:t>
                  </w:r>
                  <w:proofErr w:type="spellStart"/>
                  <w:r w:rsidRPr="00495DB5">
                    <w:rPr>
                      <w:rFonts w:eastAsia="Times New Roman"/>
                      <w:sz w:val="16"/>
                      <w:szCs w:val="16"/>
                      <w:lang w:eastAsia="ru-RU"/>
                    </w:rPr>
                    <w:t>гудвил</w:t>
                  </w:r>
                  <w:proofErr w:type="spellEnd"/>
                  <w:r w:rsidRPr="00495DB5">
                    <w:rPr>
                      <w:rFonts w:eastAsia="Times New Roman"/>
                      <w:sz w:val="16"/>
                      <w:szCs w:val="16"/>
                      <w:lang w:eastAsia="ru-RU"/>
                    </w:rPr>
                    <w:t>) за вычетом</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55"/>
              </w:trPr>
              <w:tc>
                <w:tcPr>
                  <w:tcW w:w="733" w:type="dxa"/>
                  <w:vMerge/>
                  <w:tcBorders>
                    <w:top w:val="nil"/>
                    <w:left w:val="single" w:sz="8" w:space="0" w:color="000000"/>
                    <w:bottom w:val="single" w:sz="8" w:space="0" w:color="000000"/>
                    <w:right w:val="single" w:sz="4" w:space="0" w:color="auto"/>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single" w:sz="4" w:space="0" w:color="auto"/>
                    <w:bottom w:val="nil"/>
                    <w:right w:val="single" w:sz="4" w:space="0" w:color="auto"/>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4" w:space="0" w:color="auto"/>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510"/>
              </w:trPr>
              <w:tc>
                <w:tcPr>
                  <w:tcW w:w="733" w:type="dxa"/>
                  <w:vMerge/>
                  <w:tcBorders>
                    <w:top w:val="nil"/>
                    <w:left w:val="single" w:sz="8" w:space="0" w:color="000000"/>
                    <w:bottom w:val="single" w:sz="8" w:space="0" w:color="000000"/>
                    <w:right w:val="single" w:sz="4" w:space="0" w:color="auto"/>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single" w:sz="4" w:space="0" w:color="auto"/>
                    <w:bottom w:val="nil"/>
                    <w:right w:val="single" w:sz="4" w:space="0" w:color="auto"/>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4" w:space="0" w:color="auto"/>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отложенных налоговых</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55"/>
              </w:trPr>
              <w:tc>
                <w:tcPr>
                  <w:tcW w:w="733" w:type="dxa"/>
                  <w:vMerge/>
                  <w:tcBorders>
                    <w:top w:val="nil"/>
                    <w:left w:val="single" w:sz="8" w:space="0" w:color="000000"/>
                    <w:bottom w:val="single" w:sz="8" w:space="0" w:color="000000"/>
                    <w:right w:val="single" w:sz="4" w:space="0" w:color="auto"/>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single" w:sz="4" w:space="0" w:color="auto"/>
                    <w:bottom w:val="nil"/>
                    <w:right w:val="single" w:sz="4" w:space="0" w:color="auto"/>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4" w:space="0" w:color="auto"/>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55"/>
              </w:trPr>
              <w:tc>
                <w:tcPr>
                  <w:tcW w:w="733" w:type="dxa"/>
                  <w:vMerge/>
                  <w:tcBorders>
                    <w:top w:val="nil"/>
                    <w:left w:val="single" w:sz="8" w:space="0" w:color="000000"/>
                    <w:bottom w:val="single" w:sz="8" w:space="0" w:color="000000"/>
                    <w:right w:val="single" w:sz="4" w:space="0" w:color="auto"/>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single" w:sz="4" w:space="0" w:color="auto"/>
                    <w:bottom w:val="nil"/>
                    <w:right w:val="single" w:sz="4" w:space="0" w:color="auto"/>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4" w:space="0" w:color="auto"/>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обязательств"</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70"/>
              </w:trPr>
              <w:tc>
                <w:tcPr>
                  <w:tcW w:w="733" w:type="dxa"/>
                  <w:vMerge/>
                  <w:tcBorders>
                    <w:top w:val="nil"/>
                    <w:left w:val="single" w:sz="8" w:space="0" w:color="000000"/>
                    <w:bottom w:val="single" w:sz="8" w:space="0" w:color="000000"/>
                    <w:right w:val="single" w:sz="4" w:space="0" w:color="auto"/>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single" w:sz="4" w:space="0" w:color="auto"/>
                    <w:bottom w:val="single" w:sz="4" w:space="0" w:color="auto"/>
                    <w:right w:val="single" w:sz="4" w:space="0" w:color="auto"/>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4" w:space="0" w:color="auto"/>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single" w:sz="4" w:space="0" w:color="auto"/>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51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single" w:sz="4" w:space="0" w:color="auto"/>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single" w:sz="4" w:space="0" w:color="auto"/>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hyperlink r:id="rId41" w:anchor="/document/71759692/entry/61231" w:history="1">
                    <w:r w:rsidRPr="00495DB5">
                      <w:rPr>
                        <w:rFonts w:eastAsia="Times New Roman"/>
                        <w:sz w:val="16"/>
                        <w:szCs w:val="16"/>
                        <w:lang w:eastAsia="ru-RU"/>
                      </w:rPr>
                      <w:t>(строка 5.1 настоящей</w:t>
                    </w:r>
                  </w:hyperlink>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7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single" w:sz="8" w:space="0" w:color="000000"/>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таблицы)</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805"/>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lastRenderedPageBreak/>
                    <w:t>3.1.2</w:t>
                  </w:r>
                </w:p>
              </w:tc>
              <w:tc>
                <w:tcPr>
                  <w:tcW w:w="1827"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иные нематериальные активы (кроме деловой репутации) за вычетом отложенных налоговых обязательств</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"Нематериальные активы (кроме деловой репутации и сумм прав по обслуживанию ипотечных кредитов) за вычетом отложенных налоговых</w:t>
                  </w:r>
                </w:p>
              </w:tc>
              <w:tc>
                <w:tcPr>
                  <w:tcW w:w="673" w:type="dxa"/>
                  <w:vMerge w:val="restart"/>
                  <w:tcBorders>
                    <w:top w:val="nil"/>
                    <w:left w:val="single" w:sz="8" w:space="0" w:color="000000"/>
                    <w:bottom w:val="nil"/>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42" w:anchor="/document/71548068/entry/7919" w:history="1">
                    <w:r w:rsidRPr="00495DB5">
                      <w:rPr>
                        <w:rFonts w:eastAsia="Times New Roman"/>
                        <w:sz w:val="16"/>
                        <w:szCs w:val="16"/>
                        <w:lang w:eastAsia="ru-RU"/>
                      </w:rPr>
                      <w:t>9</w:t>
                    </w:r>
                  </w:hyperlink>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22 419</w:t>
                  </w:r>
                </w:p>
              </w:tc>
            </w:tr>
            <w:tr w:rsidR="00DA1094" w:rsidRPr="00495DB5" w:rsidTr="00777B00">
              <w:trPr>
                <w:trHeight w:val="27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nil"/>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03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tcBorders>
                    <w:top w:val="single" w:sz="8" w:space="0" w:color="000000"/>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hyperlink r:id="rId43" w:anchor="/document/71759692/entry/61232" w:history="1">
                    <w:r w:rsidRPr="00495DB5">
                      <w:rPr>
                        <w:rFonts w:eastAsia="Times New Roman"/>
                        <w:sz w:val="16"/>
                        <w:szCs w:val="16"/>
                        <w:lang w:eastAsia="ru-RU"/>
                      </w:rPr>
                      <w:t>(строка 5.2 настоящей таблицы)</w:t>
                    </w:r>
                  </w:hyperlink>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single" w:sz="8" w:space="0" w:color="000000"/>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hyperlink r:id="rId44" w:anchor="/document/71759692/entry/61232" w:history="1">
                    <w:r w:rsidRPr="00495DB5">
                      <w:rPr>
                        <w:rFonts w:eastAsia="Times New Roman"/>
                        <w:sz w:val="16"/>
                        <w:szCs w:val="16"/>
                        <w:lang w:eastAsia="ru-RU"/>
                      </w:rPr>
                      <w:t>обязательств" (строка 5.2 настоящей таблицы)</w:t>
                    </w:r>
                  </w:hyperlink>
                </w:p>
              </w:tc>
              <w:tc>
                <w:tcPr>
                  <w:tcW w:w="673" w:type="dxa"/>
                  <w:vMerge/>
                  <w:tcBorders>
                    <w:top w:val="nil"/>
                    <w:left w:val="single" w:sz="8" w:space="0" w:color="000000"/>
                    <w:bottom w:val="nil"/>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129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3.2</w:t>
                  </w:r>
                </w:p>
              </w:tc>
              <w:tc>
                <w:tcPr>
                  <w:tcW w:w="1827" w:type="dxa"/>
                  <w:tcBorders>
                    <w:top w:val="single" w:sz="8" w:space="0" w:color="000000"/>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нематериальные активы, уменьшающие добавочный капитал</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single" w:sz="8" w:space="0" w:color="000000"/>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"нематериальные активы", подлежащие поэтапному исключению</w:t>
                  </w:r>
                </w:p>
              </w:tc>
              <w:tc>
                <w:tcPr>
                  <w:tcW w:w="673" w:type="dxa"/>
                  <w:tcBorders>
                    <w:top w:val="single" w:sz="8" w:space="0" w:color="000000"/>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45" w:anchor="/document/77660145/entry/7914111" w:history="1">
                    <w:r w:rsidRPr="00495DB5">
                      <w:rPr>
                        <w:rFonts w:eastAsia="Times New Roman"/>
                        <w:sz w:val="16"/>
                        <w:szCs w:val="16"/>
                        <w:lang w:eastAsia="ru-RU"/>
                      </w:rPr>
                      <w:t>41.1.1</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03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4</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"Отложенный налоговый актив", всего, в том числе:</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46" w:anchor="/document/71548068/entry/10779" w:history="1">
                    <w:r w:rsidRPr="00495DB5">
                      <w:rPr>
                        <w:rFonts w:eastAsia="Times New Roman"/>
                        <w:sz w:val="16"/>
                        <w:szCs w:val="16"/>
                        <w:lang w:eastAsia="ru-RU"/>
                      </w:rPr>
                      <w:t>9</w:t>
                    </w:r>
                  </w:hyperlink>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9 673</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154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4.1</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отложенные налоговые активы, зависящие от будущей прибыли</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9 673</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"Отложенные налоговые активы, зависящие от будущей прибыли"</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47" w:anchor="/document/71548068/entry/79110" w:history="1">
                    <w:r w:rsidRPr="00495DB5">
                      <w:rPr>
                        <w:rFonts w:eastAsia="Times New Roman"/>
                        <w:sz w:val="16"/>
                        <w:szCs w:val="16"/>
                        <w:lang w:eastAsia="ru-RU"/>
                      </w:rPr>
                      <w:t>10</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9 673</w:t>
                  </w:r>
                </w:p>
              </w:tc>
            </w:tr>
            <w:tr w:rsidR="00DA1094" w:rsidRPr="00495DB5" w:rsidTr="00777B00">
              <w:trPr>
                <w:trHeight w:val="154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4.2</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отложенные налоговые активы, не зависящие от будущей прибыли</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"Отложенные налоговые активы, не зависящие от будущей прибыли"</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48" w:anchor="/document/71548068/entry/79121" w:history="1">
                    <w:r w:rsidRPr="00495DB5">
                      <w:rPr>
                        <w:rFonts w:eastAsia="Times New Roman"/>
                        <w:sz w:val="16"/>
                        <w:szCs w:val="16"/>
                        <w:lang w:eastAsia="ru-RU"/>
                      </w:rPr>
                      <w:t>21</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03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5</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"Отложенные налоговые обязательства", всего, из них:</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49" w:anchor="/document/71548068/entry/107720" w:history="1">
                    <w:r w:rsidRPr="00495DB5">
                      <w:rPr>
                        <w:rFonts w:eastAsia="Times New Roman"/>
                        <w:sz w:val="16"/>
                        <w:szCs w:val="16"/>
                        <w:lang w:eastAsia="ru-RU"/>
                      </w:rPr>
                      <w:t>20</w:t>
                    </w:r>
                  </w:hyperlink>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1 315</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154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5.1</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hyperlink r:id="rId50" w:anchor="/document/71759692/entry/61122" w:history="1">
                    <w:r w:rsidRPr="00495DB5">
                      <w:rPr>
                        <w:rFonts w:eastAsia="Times New Roman"/>
                        <w:sz w:val="16"/>
                        <w:szCs w:val="16"/>
                        <w:lang w:eastAsia="ru-RU"/>
                      </w:rPr>
                      <w:t>уменьшающие деловую репутацию (строка 3.1.1 настоящей таблицы)</w:t>
                    </w:r>
                  </w:hyperlink>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54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5.2</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hyperlink r:id="rId51" w:anchor="/document/71759692/entry/61123" w:history="1">
                    <w:r w:rsidRPr="00495DB5">
                      <w:rPr>
                        <w:rFonts w:eastAsia="Times New Roman"/>
                        <w:sz w:val="16"/>
                        <w:szCs w:val="16"/>
                        <w:lang w:eastAsia="ru-RU"/>
                      </w:rPr>
                      <w:t>уменьшающие иные нематериальные активы (строка 3.1.2 настоящей таблицы)</w:t>
                    </w:r>
                  </w:hyperlink>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lastRenderedPageBreak/>
                    <w:t>6</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"Собственные акции (доли), выкупленные у акционеров (участников)", всего, в том числе:</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2" w:anchor="/document/71548068/entry/107725" w:history="1">
                    <w:r w:rsidRPr="00495DB5">
                      <w:rPr>
                        <w:rFonts w:eastAsia="Times New Roman"/>
                        <w:sz w:val="16"/>
                        <w:szCs w:val="16"/>
                        <w:lang w:eastAsia="ru-RU"/>
                      </w:rPr>
                      <w:t>25</w:t>
                    </w:r>
                  </w:hyperlink>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78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6.1</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уменьшающие базовый капитал</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"Вложения в собственные акции (доли)"</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3" w:anchor="/document/71548068/entry/79116" w:history="1">
                    <w:r w:rsidRPr="00495DB5">
                      <w:rPr>
                        <w:rFonts w:eastAsia="Times New Roman"/>
                        <w:sz w:val="16"/>
                        <w:szCs w:val="16"/>
                        <w:lang w:eastAsia="ru-RU"/>
                      </w:rPr>
                      <w:t>16</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3585"/>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6.2</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уменьшающие добавочный капитал</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37, 41.1.2</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765"/>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6.3</w:t>
                  </w:r>
                </w:p>
              </w:tc>
              <w:tc>
                <w:tcPr>
                  <w:tcW w:w="1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уменьшающие дополнительный капитал</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"Вложения в собственные инструменты</w:t>
                  </w:r>
                </w:p>
              </w:tc>
              <w:tc>
                <w:tcPr>
                  <w:tcW w:w="67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4" w:anchor="/document/71548068/entry/79152" w:history="1">
                    <w:r w:rsidRPr="00495DB5">
                      <w:rPr>
                        <w:rFonts w:eastAsia="Times New Roman"/>
                        <w:sz w:val="16"/>
                        <w:szCs w:val="16"/>
                        <w:lang w:eastAsia="ru-RU"/>
                      </w:rPr>
                      <w:t>52</w:t>
                    </w:r>
                  </w:hyperlink>
                </w:p>
              </w:tc>
              <w:tc>
                <w:tcPr>
                  <w:tcW w:w="11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51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дополнительного</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55"/>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nil"/>
                    <w:right w:val="single" w:sz="8" w:space="0" w:color="000000"/>
                  </w:tcBorders>
                  <w:shd w:val="clear" w:color="auto" w:fill="auto"/>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 </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270"/>
              </w:trPr>
              <w:tc>
                <w:tcPr>
                  <w:tcW w:w="73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82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32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капитала"</w:t>
                  </w:r>
                </w:p>
              </w:tc>
              <w:tc>
                <w:tcPr>
                  <w:tcW w:w="673"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c>
                <w:tcPr>
                  <w:tcW w:w="1155" w:type="dxa"/>
                  <w:vMerge/>
                  <w:tcBorders>
                    <w:top w:val="nil"/>
                    <w:left w:val="single" w:sz="8" w:space="0" w:color="000000"/>
                    <w:bottom w:val="single" w:sz="8" w:space="0" w:color="000000"/>
                    <w:right w:val="single" w:sz="8" w:space="0" w:color="000000"/>
                  </w:tcBorders>
                  <w:vAlign w:val="center"/>
                  <w:hideMark/>
                </w:tcPr>
                <w:p w:rsidR="00DA1094" w:rsidRPr="00495DB5" w:rsidRDefault="00DA1094" w:rsidP="00777B00">
                  <w:pPr>
                    <w:spacing w:after="0" w:line="240" w:lineRule="auto"/>
                    <w:rPr>
                      <w:rFonts w:eastAsia="Times New Roman"/>
                      <w:sz w:val="16"/>
                      <w:szCs w:val="16"/>
                      <w:lang w:eastAsia="ru-RU"/>
                    </w:rPr>
                  </w:pPr>
                </w:p>
              </w:tc>
            </w:tr>
            <w:tr w:rsidR="00DA1094" w:rsidRPr="00495DB5" w:rsidTr="00777B00">
              <w:trPr>
                <w:trHeight w:val="537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7</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 в том числе:</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3, 5, 6, 7</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2 120 408</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lastRenderedPageBreak/>
                    <w:t>7.1</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несущественные вложения в базовый капитал финансовых организаций</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"Несущественные вложения в инструменты базового капитала финансовых организаций"</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5" w:anchor="/document/71548068/entry/79118" w:history="1">
                    <w:r w:rsidRPr="00495DB5">
                      <w:rPr>
                        <w:rFonts w:eastAsia="Times New Roman"/>
                        <w:sz w:val="16"/>
                        <w:szCs w:val="16"/>
                        <w:lang w:eastAsia="ru-RU"/>
                      </w:rPr>
                      <w:t>18</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7.2</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существенные вложения в базовый капитал финансовых организаций</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"Существенные вложения в инструменты базового капитала финансовых организаций"</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6" w:anchor="/document/71548068/entry/79119" w:history="1">
                    <w:r w:rsidRPr="00495DB5">
                      <w:rPr>
                        <w:rFonts w:eastAsia="Times New Roman"/>
                        <w:sz w:val="16"/>
                        <w:szCs w:val="16"/>
                        <w:lang w:eastAsia="ru-RU"/>
                      </w:rPr>
                      <w:t>19</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7.3</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несущественные вложения в добавочный капитал финансовых организаций</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"Несущественные вложения в инструменты добавочного капитала финансовых организаций"</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7" w:anchor="/document/71548068/entry/79139" w:history="1">
                    <w:r w:rsidRPr="00495DB5">
                      <w:rPr>
                        <w:rFonts w:eastAsia="Times New Roman"/>
                        <w:sz w:val="16"/>
                        <w:szCs w:val="16"/>
                        <w:lang w:eastAsia="ru-RU"/>
                      </w:rPr>
                      <w:t>39</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7.4</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существенные вложения в добавочный капитал финансовых организаций</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"Существенные вложения в инструменты добавочного капитала финансовых организаций"</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8" w:anchor="/document/71548068/entry/79140" w:history="1">
                    <w:r w:rsidRPr="00495DB5">
                      <w:rPr>
                        <w:rFonts w:eastAsia="Times New Roman"/>
                        <w:sz w:val="16"/>
                        <w:szCs w:val="16"/>
                        <w:lang w:eastAsia="ru-RU"/>
                      </w:rPr>
                      <w:t>40</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7.5</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несущественные вложения в дополнительный капитал финансовых организаций</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"Несущественные вложения в инструменты дополнительного капитала финансовых организаций"</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59" w:anchor="/document/71548068/entry/79154" w:history="1">
                    <w:r w:rsidRPr="00495DB5">
                      <w:rPr>
                        <w:rFonts w:eastAsia="Times New Roman"/>
                        <w:sz w:val="16"/>
                        <w:szCs w:val="16"/>
                        <w:lang w:eastAsia="ru-RU"/>
                      </w:rPr>
                      <w:t>54</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r w:rsidR="00DA1094" w:rsidRPr="00495DB5" w:rsidTr="00777B00">
              <w:trPr>
                <w:trHeight w:val="1800"/>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7.6</w:t>
                  </w:r>
                </w:p>
              </w:tc>
              <w:tc>
                <w:tcPr>
                  <w:tcW w:w="182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существенные вложения в дополнительный капитал финансовых организаций</w:t>
                  </w:r>
                </w:p>
              </w:tc>
              <w:tc>
                <w:tcPr>
                  <w:tcW w:w="677"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r w:rsidRPr="00495DB5">
                    <w:rPr>
                      <w:rFonts w:eastAsia="Times New Roman"/>
                      <w:sz w:val="16"/>
                      <w:szCs w:val="16"/>
                      <w:lang w:eastAsia="ru-RU"/>
                    </w:rPr>
                    <w:t>X</w:t>
                  </w:r>
                </w:p>
              </w:tc>
              <w:tc>
                <w:tcPr>
                  <w:tcW w:w="132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c>
                <w:tcPr>
                  <w:tcW w:w="1574"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rPr>
                      <w:rFonts w:eastAsia="Times New Roman"/>
                      <w:sz w:val="16"/>
                      <w:szCs w:val="16"/>
                      <w:lang w:eastAsia="ru-RU"/>
                    </w:rPr>
                  </w:pPr>
                  <w:r w:rsidRPr="00495DB5">
                    <w:rPr>
                      <w:rFonts w:eastAsia="Times New Roman"/>
                      <w:sz w:val="16"/>
                      <w:szCs w:val="16"/>
                      <w:lang w:eastAsia="ru-RU"/>
                    </w:rPr>
                    <w:t>"Существенные вложения в инструменты дополнительного капитала финансовых организаций"</w:t>
                  </w:r>
                </w:p>
              </w:tc>
              <w:tc>
                <w:tcPr>
                  <w:tcW w:w="673"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center"/>
                    <w:rPr>
                      <w:rFonts w:eastAsia="Times New Roman"/>
                      <w:sz w:val="16"/>
                      <w:szCs w:val="16"/>
                      <w:lang w:eastAsia="ru-RU"/>
                    </w:rPr>
                  </w:pPr>
                  <w:hyperlink r:id="rId60" w:anchor="/document/71548068/entry/79155" w:history="1">
                    <w:r w:rsidRPr="00495DB5">
                      <w:rPr>
                        <w:rFonts w:eastAsia="Times New Roman"/>
                        <w:sz w:val="16"/>
                        <w:szCs w:val="16"/>
                        <w:lang w:eastAsia="ru-RU"/>
                      </w:rPr>
                      <w:t>55</w:t>
                    </w:r>
                  </w:hyperlink>
                </w:p>
              </w:tc>
              <w:tc>
                <w:tcPr>
                  <w:tcW w:w="1155" w:type="dxa"/>
                  <w:tcBorders>
                    <w:top w:val="nil"/>
                    <w:left w:val="nil"/>
                    <w:bottom w:val="single" w:sz="8" w:space="0" w:color="000000"/>
                    <w:right w:val="single" w:sz="8" w:space="0" w:color="000000"/>
                  </w:tcBorders>
                  <w:shd w:val="clear" w:color="auto" w:fill="auto"/>
                  <w:vAlign w:val="center"/>
                  <w:hideMark/>
                </w:tcPr>
                <w:p w:rsidR="00DA1094" w:rsidRPr="00495DB5" w:rsidRDefault="00DA1094" w:rsidP="00777B00">
                  <w:pPr>
                    <w:spacing w:after="0" w:line="240" w:lineRule="auto"/>
                    <w:jc w:val="right"/>
                    <w:rPr>
                      <w:rFonts w:eastAsia="Times New Roman"/>
                      <w:sz w:val="16"/>
                      <w:szCs w:val="16"/>
                      <w:lang w:eastAsia="ru-RU"/>
                    </w:rPr>
                  </w:pPr>
                  <w:r w:rsidRPr="00495DB5">
                    <w:rPr>
                      <w:rFonts w:eastAsia="Times New Roman"/>
                      <w:sz w:val="16"/>
                      <w:szCs w:val="16"/>
                      <w:lang w:eastAsia="ru-RU"/>
                    </w:rPr>
                    <w:t>0</w:t>
                  </w:r>
                </w:p>
              </w:tc>
            </w:tr>
          </w:tbl>
          <w:p w:rsidR="00DA1094" w:rsidRDefault="00DA1094" w:rsidP="00777B00">
            <w:pPr>
              <w:rPr>
                <w:rFonts w:cs="Times New Roman"/>
              </w:rPr>
            </w:pPr>
          </w:p>
          <w:p w:rsidR="00DA1094" w:rsidRPr="00735DF1" w:rsidRDefault="00DA1094" w:rsidP="00777B00">
            <w:pPr>
              <w:rPr>
                <w:rFonts w:cs="Times New Roman"/>
              </w:rPr>
            </w:pPr>
            <w:r>
              <w:rPr>
                <w:rFonts w:cs="Times New Roman"/>
              </w:rPr>
              <w:t>По состоянию на 30 сентября 2018 г. Банком соблюдались требования к капиталу. Основной капитал Банка составил 73.9% от размера собственных средств (капитала) Банка.</w:t>
            </w:r>
          </w:p>
          <w:p w:rsidR="00DA1094" w:rsidRPr="0053622A" w:rsidRDefault="00DA1094" w:rsidP="00777B00">
            <w:pPr>
              <w:spacing w:after="0" w:line="240" w:lineRule="auto"/>
              <w:rPr>
                <w:rFonts w:eastAsia="Times New Roman"/>
                <w:b/>
                <w:bCs/>
                <w:lang w:eastAsia="ru-RU"/>
              </w:rPr>
            </w:pPr>
          </w:p>
        </w:tc>
      </w:tr>
      <w:tr w:rsidR="00DA1094" w:rsidRPr="007C58C4" w:rsidTr="00777B00">
        <w:trPr>
          <w:gridAfter w:val="1"/>
          <w:wAfter w:w="974" w:type="dxa"/>
          <w:trHeight w:val="255"/>
        </w:trPr>
        <w:tc>
          <w:tcPr>
            <w:tcW w:w="7938" w:type="dxa"/>
            <w:tcBorders>
              <w:top w:val="nil"/>
              <w:left w:val="nil"/>
              <w:bottom w:val="nil"/>
              <w:right w:val="nil"/>
            </w:tcBorders>
            <w:shd w:val="clear" w:color="auto" w:fill="auto"/>
            <w:noWrap/>
            <w:vAlign w:val="bottom"/>
            <w:hideMark/>
          </w:tcPr>
          <w:p w:rsidR="00DA1094" w:rsidRPr="007C58C4" w:rsidRDefault="00DA1094" w:rsidP="00777B00">
            <w:pPr>
              <w:pStyle w:val="Heading4"/>
              <w:pageBreakBefore/>
              <w:ind w:left="862" w:hanging="862"/>
              <w:rPr>
                <w:lang w:eastAsia="ru-RU"/>
              </w:rPr>
            </w:pPr>
            <w:bookmarkStart w:id="58" w:name="_Toc528679069"/>
            <w:r w:rsidRPr="00D530AC">
              <w:lastRenderedPageBreak/>
              <w:t>Информация</w:t>
            </w:r>
            <w:r w:rsidRPr="007C58C4">
              <w:rPr>
                <w:lang w:eastAsia="ru-RU"/>
              </w:rPr>
              <w:t xml:space="preserve"> о требованиях (обязательствах), взвешенных по уровню </w:t>
            </w:r>
            <w:r>
              <w:rPr>
                <w:lang w:eastAsia="ru-RU"/>
              </w:rPr>
              <w:t>р</w:t>
            </w:r>
            <w:r w:rsidRPr="007C58C4">
              <w:rPr>
                <w:lang w:eastAsia="ru-RU"/>
              </w:rPr>
              <w:t xml:space="preserve">иска, </w:t>
            </w:r>
            <w:r w:rsidRPr="00D530AC">
              <w:rPr>
                <w:lang w:eastAsia="ru-RU"/>
              </w:rPr>
              <w:t>и о минимальном размере капитала, необходимом для покрытия рисков</w:t>
            </w:r>
            <w:bookmarkEnd w:id="58"/>
          </w:p>
        </w:tc>
      </w:tr>
      <w:tr w:rsidR="00DA1094" w:rsidRPr="007C58C4" w:rsidTr="00777B00">
        <w:trPr>
          <w:gridAfter w:val="1"/>
          <w:wAfter w:w="974" w:type="dxa"/>
          <w:trHeight w:val="255"/>
        </w:trPr>
        <w:tc>
          <w:tcPr>
            <w:tcW w:w="7938" w:type="dxa"/>
            <w:tcBorders>
              <w:top w:val="nil"/>
              <w:left w:val="nil"/>
              <w:bottom w:val="nil"/>
              <w:right w:val="nil"/>
            </w:tcBorders>
            <w:shd w:val="clear" w:color="auto" w:fill="auto"/>
            <w:noWrap/>
            <w:vAlign w:val="bottom"/>
            <w:hideMark/>
          </w:tcPr>
          <w:p w:rsidR="00DA1094" w:rsidRPr="007C58C4" w:rsidRDefault="00DA1094" w:rsidP="00777B00">
            <w:pPr>
              <w:spacing w:after="0" w:line="240" w:lineRule="auto"/>
              <w:rPr>
                <w:rFonts w:eastAsia="Times New Roman"/>
                <w:b/>
                <w:bCs/>
                <w:lang w:eastAsia="ru-RU"/>
              </w:rPr>
            </w:pPr>
          </w:p>
        </w:tc>
      </w:tr>
    </w:tbl>
    <w:p w:rsidR="00DA1094" w:rsidRDefault="00DA1094" w:rsidP="00DA1094"/>
    <w:tbl>
      <w:tblPr>
        <w:tblW w:w="9639" w:type="dxa"/>
        <w:tblLayout w:type="fixed"/>
        <w:tblLook w:val="04A0" w:firstRow="1" w:lastRow="0" w:firstColumn="1" w:lastColumn="0" w:noHBand="0" w:noVBand="1"/>
      </w:tblPr>
      <w:tblGrid>
        <w:gridCol w:w="851"/>
        <w:gridCol w:w="2821"/>
        <w:gridCol w:w="864"/>
        <w:gridCol w:w="1985"/>
        <w:gridCol w:w="1134"/>
        <w:gridCol w:w="1984"/>
      </w:tblGrid>
      <w:tr w:rsidR="00DA1094" w:rsidRPr="00A42F04" w:rsidTr="00777B00">
        <w:trPr>
          <w:trHeight w:val="255"/>
        </w:trPr>
        <w:tc>
          <w:tcPr>
            <w:tcW w:w="7655" w:type="dxa"/>
            <w:gridSpan w:val="5"/>
            <w:tcBorders>
              <w:top w:val="nil"/>
              <w:left w:val="nil"/>
              <w:bottom w:val="nil"/>
              <w:right w:val="nil"/>
            </w:tcBorders>
            <w:shd w:val="clear" w:color="auto" w:fill="auto"/>
            <w:noWrap/>
            <w:vAlign w:val="bottom"/>
            <w:hideMark/>
          </w:tcPr>
          <w:tbl>
            <w:tblPr>
              <w:tblW w:w="7395" w:type="dxa"/>
              <w:tblLayout w:type="fixed"/>
              <w:tblLook w:val="04A0" w:firstRow="1" w:lastRow="0" w:firstColumn="1" w:lastColumn="0" w:noHBand="0" w:noVBand="1"/>
            </w:tblPr>
            <w:tblGrid>
              <w:gridCol w:w="591"/>
              <w:gridCol w:w="2452"/>
              <w:gridCol w:w="1375"/>
              <w:gridCol w:w="1418"/>
              <w:gridCol w:w="1559"/>
            </w:tblGrid>
            <w:tr w:rsidR="00DA1094" w:rsidRPr="005958A3" w:rsidTr="00777B00">
              <w:trPr>
                <w:trHeight w:val="1545"/>
              </w:trPr>
              <w:tc>
                <w:tcPr>
                  <w:tcW w:w="5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Номер</w:t>
                  </w:r>
                </w:p>
              </w:tc>
              <w:tc>
                <w:tcPr>
                  <w:tcW w:w="24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Наименование показателя</w:t>
                  </w:r>
                </w:p>
              </w:tc>
              <w:tc>
                <w:tcPr>
                  <w:tcW w:w="2793" w:type="dxa"/>
                  <w:gridSpan w:val="2"/>
                  <w:tcBorders>
                    <w:top w:val="single" w:sz="8" w:space="0" w:color="000000"/>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Требования (обязательства), взвешенные по уровню риска</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Минимальный размер капитала, необходимый для покрытия рисков</w:t>
                  </w:r>
                </w:p>
              </w:tc>
            </w:tr>
            <w:tr w:rsidR="00DA1094" w:rsidRPr="005958A3" w:rsidTr="00777B00">
              <w:trPr>
                <w:trHeight w:val="1035"/>
              </w:trPr>
              <w:tc>
                <w:tcPr>
                  <w:tcW w:w="591" w:type="dxa"/>
                  <w:vMerge/>
                  <w:tcBorders>
                    <w:top w:val="single" w:sz="8" w:space="0" w:color="000000"/>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2452" w:type="dxa"/>
                  <w:vMerge/>
                  <w:tcBorders>
                    <w:top w:val="single" w:sz="8" w:space="0" w:color="000000"/>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данные на отчетную дату</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данные на предыдущую отчетную дату</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данные на отчетную дату</w:t>
                  </w:r>
                </w:p>
              </w:tc>
            </w:tr>
            <w:tr w:rsidR="00DA1094" w:rsidRPr="005958A3" w:rsidTr="00777B00">
              <w:trPr>
                <w:trHeight w:val="27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2</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3</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4</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5</w:t>
                  </w:r>
                </w:p>
              </w:tc>
            </w:tr>
            <w:tr w:rsidR="00DA1094" w:rsidRPr="005958A3" w:rsidTr="00777B00">
              <w:trPr>
                <w:trHeight w:val="205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Кредитный риск (за исключением кредитного риска контрагента), всего, в том числе:</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2 445 803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2 607 000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195 664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2</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стандартизированного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2 445 803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2 607 000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195 664   </w:t>
                  </w:r>
                </w:p>
              </w:tc>
            </w:tr>
            <w:tr w:rsidR="00DA1094" w:rsidRPr="005958A3" w:rsidTr="00777B00">
              <w:trPr>
                <w:trHeight w:val="78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3</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ПВР</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4</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Кредитный риск контрагента, всего, в том числе:</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17 888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5</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стандартизированного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17 888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r>
            <w:tr w:rsidR="00DA1094" w:rsidRPr="005958A3" w:rsidTr="00777B00">
              <w:trPr>
                <w:trHeight w:val="154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6</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метода, основанного на внутренних моделях</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460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lastRenderedPageBreak/>
                    <w:t>7</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Инвестиции в долевые ценные бумаги (акции, паи в паевых инвестиционных фондах) и доли участия в уставном капитале юридических лиц, не входящие в торговый портфель, при применении рыночного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80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8</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Вложения в акции, паи инвестиционных и иных фондов - сквозной подход</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80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9</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Вложения в акции, паи инвестиционных и иных фондов - мандатный подход</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80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10</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Вложения в акции, паи инвестиционных и иных фондов - резервный подход</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27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11</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Риск расчетов</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256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12</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Риск </w:t>
                  </w:r>
                  <w:proofErr w:type="spellStart"/>
                  <w:r w:rsidRPr="005958A3">
                    <w:rPr>
                      <w:rFonts w:eastAsia="Times New Roman"/>
                      <w:lang w:eastAsia="ru-RU"/>
                    </w:rPr>
                    <w:t>секьюритизации</w:t>
                  </w:r>
                  <w:proofErr w:type="spellEnd"/>
                  <w:r w:rsidRPr="005958A3">
                    <w:rPr>
                      <w:rFonts w:eastAsia="Times New Roman"/>
                      <w:lang w:eastAsia="ru-RU"/>
                    </w:rPr>
                    <w:t xml:space="preserve"> (за исключением риска </w:t>
                  </w:r>
                  <w:proofErr w:type="spellStart"/>
                  <w:r w:rsidRPr="005958A3">
                    <w:rPr>
                      <w:rFonts w:eastAsia="Times New Roman"/>
                      <w:lang w:eastAsia="ru-RU"/>
                    </w:rPr>
                    <w:t>секьюритизации</w:t>
                  </w:r>
                  <w:proofErr w:type="spellEnd"/>
                  <w:r w:rsidRPr="005958A3">
                    <w:rPr>
                      <w:rFonts w:eastAsia="Times New Roman"/>
                      <w:lang w:eastAsia="ru-RU"/>
                    </w:rPr>
                    <w:t xml:space="preserve"> торгового портфеля), всего, в том числе:</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13</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ПВР, основанного на рейтингах</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54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lastRenderedPageBreak/>
                    <w:t>14</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ПВР с использованием формулы надзора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15</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стандартизированного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78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16</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Рыночный риск, всего, в том числе:</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17</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стандартизированного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54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18</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метода, основанного на внутренних моделях</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78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19</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Операционный риск, всего, в том числе:</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554 113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437 213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44 329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20</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базового индикативного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554 113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437 213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44 329   </w:t>
                  </w:r>
                </w:p>
              </w:tc>
            </w:tr>
            <w:tr w:rsidR="00DA1094" w:rsidRPr="005958A3" w:rsidTr="00777B00">
              <w:trPr>
                <w:trHeight w:val="129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21</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стандартизированного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154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22</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при применении продвинутого (усовершенствованного)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3075"/>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lastRenderedPageBreak/>
                    <w:t>23</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Активы (требования) ниже порога существенности для вычета из собственных средств (капитала), взвешенные с коэффициентом 250%</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3840"/>
              </w:trPr>
              <w:tc>
                <w:tcPr>
                  <w:tcW w:w="591" w:type="dxa"/>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24</w:t>
                  </w: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Минимальный размер корректировки на предельный размер снижения кредитного и операционного риска при применении ПВР и продвинутого (усовершенствованного) подхода</w:t>
                  </w:r>
                </w:p>
              </w:tc>
              <w:tc>
                <w:tcPr>
                  <w:tcW w:w="1375"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418"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r>
            <w:tr w:rsidR="00DA1094" w:rsidRPr="005958A3" w:rsidTr="00777B00">
              <w:trPr>
                <w:trHeight w:val="255"/>
              </w:trPr>
              <w:tc>
                <w:tcPr>
                  <w:tcW w:w="5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jc w:val="center"/>
                    <w:rPr>
                      <w:rFonts w:eastAsia="Times New Roman"/>
                      <w:lang w:eastAsia="ru-RU"/>
                    </w:rPr>
                  </w:pPr>
                  <w:r w:rsidRPr="005958A3">
                    <w:rPr>
                      <w:rFonts w:eastAsia="Times New Roman"/>
                      <w:lang w:eastAsia="ru-RU"/>
                    </w:rPr>
                    <w:t>25</w:t>
                  </w:r>
                </w:p>
              </w:tc>
              <w:tc>
                <w:tcPr>
                  <w:tcW w:w="2452" w:type="dxa"/>
                  <w:tcBorders>
                    <w:top w:val="nil"/>
                    <w:left w:val="nil"/>
                    <w:bottom w:val="nil"/>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Итого</w:t>
                  </w:r>
                </w:p>
              </w:tc>
              <w:tc>
                <w:tcPr>
                  <w:tcW w:w="13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2 999 916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3 062 101   </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xml:space="preserve">         239 993   </w:t>
                  </w:r>
                </w:p>
              </w:tc>
            </w:tr>
            <w:tr w:rsidR="00DA1094" w:rsidRPr="005958A3" w:rsidTr="00777B00">
              <w:trPr>
                <w:trHeight w:val="255"/>
              </w:trPr>
              <w:tc>
                <w:tcPr>
                  <w:tcW w:w="591"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2452" w:type="dxa"/>
                  <w:tcBorders>
                    <w:top w:val="nil"/>
                    <w:left w:val="nil"/>
                    <w:bottom w:val="nil"/>
                    <w:right w:val="single" w:sz="8" w:space="0" w:color="000000"/>
                  </w:tcBorders>
                  <w:shd w:val="clear" w:color="auto" w:fill="auto"/>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 </w:t>
                  </w:r>
                </w:p>
              </w:tc>
              <w:tc>
                <w:tcPr>
                  <w:tcW w:w="1375"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1559"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r>
            <w:tr w:rsidR="00DA1094" w:rsidRPr="005958A3" w:rsidTr="00777B00">
              <w:trPr>
                <w:trHeight w:val="1290"/>
              </w:trPr>
              <w:tc>
                <w:tcPr>
                  <w:tcW w:w="591"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2452" w:type="dxa"/>
                  <w:tcBorders>
                    <w:top w:val="nil"/>
                    <w:left w:val="nil"/>
                    <w:bottom w:val="single" w:sz="8" w:space="0" w:color="000000"/>
                    <w:right w:val="single" w:sz="8" w:space="0" w:color="000000"/>
                  </w:tcBorders>
                  <w:shd w:val="clear" w:color="auto" w:fill="auto"/>
                  <w:vAlign w:val="center"/>
                  <w:hideMark/>
                </w:tcPr>
                <w:p w:rsidR="00DA1094" w:rsidRPr="005958A3" w:rsidRDefault="00DA1094" w:rsidP="00777B00">
                  <w:pPr>
                    <w:spacing w:after="0" w:line="240" w:lineRule="auto"/>
                    <w:rPr>
                      <w:rFonts w:eastAsia="Times New Roman"/>
                      <w:lang w:eastAsia="ru-RU"/>
                    </w:rPr>
                  </w:pPr>
                  <w:r w:rsidRPr="005958A3">
                    <w:rPr>
                      <w:rFonts w:eastAsia="Times New Roman"/>
                      <w:lang w:eastAsia="ru-RU"/>
                    </w:rPr>
                    <w:t>(сумма строк 1 + 4 + 7 + 8 + 9 + 10 + 11 + 12 + 16 + 19 + 23 + 24)</w:t>
                  </w:r>
                </w:p>
              </w:tc>
              <w:tc>
                <w:tcPr>
                  <w:tcW w:w="1375"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c>
                <w:tcPr>
                  <w:tcW w:w="1559" w:type="dxa"/>
                  <w:vMerge/>
                  <w:tcBorders>
                    <w:top w:val="nil"/>
                    <w:left w:val="single" w:sz="8" w:space="0" w:color="000000"/>
                    <w:bottom w:val="single" w:sz="8" w:space="0" w:color="000000"/>
                    <w:right w:val="single" w:sz="8" w:space="0" w:color="000000"/>
                  </w:tcBorders>
                  <w:vAlign w:val="center"/>
                  <w:hideMark/>
                </w:tcPr>
                <w:p w:rsidR="00DA1094" w:rsidRPr="005958A3" w:rsidRDefault="00DA1094" w:rsidP="00777B00">
                  <w:pPr>
                    <w:spacing w:after="0" w:line="240" w:lineRule="auto"/>
                    <w:rPr>
                      <w:rFonts w:eastAsia="Times New Roman"/>
                      <w:lang w:eastAsia="ru-RU"/>
                    </w:rPr>
                  </w:pPr>
                </w:p>
              </w:tc>
            </w:tr>
          </w:tbl>
          <w:p w:rsidR="00DA1094" w:rsidRDefault="00DA1094" w:rsidP="00777B00">
            <w:pPr>
              <w:rPr>
                <w:rFonts w:eastAsia="Times New Roman"/>
                <w:bCs/>
                <w:lang w:eastAsia="ru-RU"/>
              </w:rPr>
            </w:pPr>
            <w:r w:rsidRPr="00BD45ED">
              <w:rPr>
                <w:rFonts w:eastAsia="Times New Roman"/>
                <w:bCs/>
                <w:lang w:eastAsia="ru-RU"/>
              </w:rPr>
              <w:t xml:space="preserve">По состоянию на 30 сентября </w:t>
            </w:r>
            <w:r>
              <w:rPr>
                <w:rFonts w:eastAsia="Times New Roman"/>
                <w:bCs/>
                <w:lang w:eastAsia="ru-RU"/>
              </w:rPr>
              <w:t>2018 г. Существенных изменений данных, представленных в таблице выше не было.</w:t>
            </w:r>
          </w:p>
          <w:p w:rsidR="00DA1094" w:rsidRPr="00A42F04" w:rsidRDefault="00DA1094" w:rsidP="00777B00">
            <w:pPr>
              <w:pStyle w:val="Heading4"/>
              <w:pageBreakBefore/>
              <w:ind w:left="862" w:hanging="862"/>
              <w:rPr>
                <w:lang w:eastAsia="ru-RU"/>
              </w:rPr>
            </w:pPr>
            <w:bookmarkStart w:id="59" w:name="_Toc528679070"/>
            <w:r w:rsidRPr="00A42F04">
              <w:rPr>
                <w:lang w:eastAsia="ru-RU"/>
              </w:rPr>
              <w:t>Сведения об обремененных и необремененных активах</w:t>
            </w:r>
            <w:bookmarkEnd w:id="59"/>
          </w:p>
        </w:tc>
        <w:tc>
          <w:tcPr>
            <w:tcW w:w="1984" w:type="dxa"/>
            <w:tcBorders>
              <w:top w:val="nil"/>
              <w:left w:val="nil"/>
              <w:bottom w:val="nil"/>
              <w:right w:val="nil"/>
            </w:tcBorders>
            <w:shd w:val="clear" w:color="auto" w:fill="auto"/>
            <w:noWrap/>
            <w:vAlign w:val="bottom"/>
            <w:hideMark/>
          </w:tcPr>
          <w:p w:rsidR="00DA1094" w:rsidRPr="00A42F04" w:rsidRDefault="00DA1094" w:rsidP="00777B00">
            <w:pPr>
              <w:spacing w:after="0" w:line="240" w:lineRule="auto"/>
              <w:rPr>
                <w:rFonts w:eastAsia="Times New Roman"/>
                <w:b/>
                <w:bCs/>
                <w:lang w:eastAsia="ru-RU"/>
              </w:rPr>
            </w:pPr>
          </w:p>
        </w:tc>
      </w:tr>
      <w:tr w:rsidR="00DA1094" w:rsidRPr="00A42F04" w:rsidTr="00777B00">
        <w:trPr>
          <w:trHeight w:val="270"/>
        </w:trPr>
        <w:tc>
          <w:tcPr>
            <w:tcW w:w="851" w:type="dxa"/>
            <w:tcBorders>
              <w:top w:val="nil"/>
              <w:left w:val="nil"/>
              <w:bottom w:val="nil"/>
              <w:right w:val="nil"/>
            </w:tcBorders>
            <w:shd w:val="clear" w:color="auto" w:fill="auto"/>
            <w:noWrap/>
            <w:vAlign w:val="bottom"/>
            <w:hideMark/>
          </w:tcPr>
          <w:p w:rsidR="00DA1094" w:rsidRPr="00A42F04" w:rsidRDefault="00DA1094" w:rsidP="00777B00">
            <w:pPr>
              <w:spacing w:after="0" w:line="240" w:lineRule="auto"/>
              <w:rPr>
                <w:rFonts w:eastAsia="Times New Roman" w:cs="Times New Roman"/>
                <w:lang w:eastAsia="ru-RU"/>
              </w:rPr>
            </w:pPr>
          </w:p>
        </w:tc>
        <w:tc>
          <w:tcPr>
            <w:tcW w:w="2821" w:type="dxa"/>
            <w:tcBorders>
              <w:top w:val="nil"/>
              <w:left w:val="nil"/>
              <w:bottom w:val="nil"/>
              <w:right w:val="nil"/>
            </w:tcBorders>
            <w:shd w:val="clear" w:color="auto" w:fill="auto"/>
            <w:noWrap/>
            <w:vAlign w:val="bottom"/>
            <w:hideMark/>
          </w:tcPr>
          <w:p w:rsidR="00DA1094" w:rsidRPr="00A42F04" w:rsidRDefault="00DA1094" w:rsidP="00777B00">
            <w:pPr>
              <w:spacing w:after="0" w:line="240" w:lineRule="auto"/>
              <w:rPr>
                <w:rFonts w:eastAsia="Times New Roman" w:cs="Times New Roman"/>
                <w:lang w:eastAsia="ru-RU"/>
              </w:rPr>
            </w:pPr>
          </w:p>
        </w:tc>
        <w:tc>
          <w:tcPr>
            <w:tcW w:w="864" w:type="dxa"/>
            <w:tcBorders>
              <w:top w:val="nil"/>
              <w:left w:val="nil"/>
              <w:bottom w:val="nil"/>
              <w:right w:val="nil"/>
            </w:tcBorders>
            <w:shd w:val="clear" w:color="auto" w:fill="auto"/>
            <w:noWrap/>
            <w:vAlign w:val="bottom"/>
            <w:hideMark/>
          </w:tcPr>
          <w:p w:rsidR="00DA1094" w:rsidRPr="00A42F04" w:rsidRDefault="00DA1094" w:rsidP="00777B00">
            <w:pPr>
              <w:spacing w:after="0" w:line="240" w:lineRule="auto"/>
              <w:rPr>
                <w:rFonts w:eastAsia="Times New Roman" w:cs="Times New Roman"/>
                <w:lang w:eastAsia="ru-RU"/>
              </w:rPr>
            </w:pPr>
          </w:p>
        </w:tc>
        <w:tc>
          <w:tcPr>
            <w:tcW w:w="1985" w:type="dxa"/>
            <w:tcBorders>
              <w:top w:val="nil"/>
              <w:left w:val="nil"/>
              <w:bottom w:val="nil"/>
              <w:right w:val="nil"/>
            </w:tcBorders>
            <w:shd w:val="clear" w:color="auto" w:fill="auto"/>
            <w:noWrap/>
            <w:vAlign w:val="bottom"/>
            <w:hideMark/>
          </w:tcPr>
          <w:p w:rsidR="00DA1094" w:rsidRPr="00A42F04" w:rsidRDefault="00DA1094" w:rsidP="00777B00">
            <w:pPr>
              <w:spacing w:after="0" w:line="240" w:lineRule="auto"/>
              <w:rPr>
                <w:rFonts w:eastAsia="Times New Roman" w:cs="Times New Roman"/>
                <w:lang w:eastAsia="ru-RU"/>
              </w:rPr>
            </w:pPr>
          </w:p>
        </w:tc>
        <w:tc>
          <w:tcPr>
            <w:tcW w:w="1134" w:type="dxa"/>
            <w:tcBorders>
              <w:top w:val="nil"/>
              <w:left w:val="nil"/>
              <w:bottom w:val="nil"/>
              <w:right w:val="nil"/>
            </w:tcBorders>
            <w:shd w:val="clear" w:color="auto" w:fill="auto"/>
            <w:noWrap/>
            <w:vAlign w:val="bottom"/>
            <w:hideMark/>
          </w:tcPr>
          <w:p w:rsidR="00DA1094" w:rsidRPr="00A42F04" w:rsidRDefault="00DA1094" w:rsidP="00777B00">
            <w:pPr>
              <w:spacing w:after="0" w:line="240" w:lineRule="auto"/>
              <w:rPr>
                <w:rFonts w:eastAsia="Times New Roman" w:cs="Times New Roman"/>
                <w:lang w:eastAsia="ru-RU"/>
              </w:rPr>
            </w:pPr>
          </w:p>
        </w:tc>
        <w:tc>
          <w:tcPr>
            <w:tcW w:w="1984" w:type="dxa"/>
            <w:tcBorders>
              <w:top w:val="nil"/>
              <w:left w:val="nil"/>
              <w:bottom w:val="nil"/>
              <w:right w:val="nil"/>
            </w:tcBorders>
            <w:shd w:val="clear" w:color="auto" w:fill="auto"/>
            <w:noWrap/>
            <w:vAlign w:val="bottom"/>
            <w:hideMark/>
          </w:tcPr>
          <w:p w:rsidR="00DA1094" w:rsidRPr="00A42F04" w:rsidRDefault="00DA1094" w:rsidP="00777B00">
            <w:pPr>
              <w:spacing w:after="0" w:line="240" w:lineRule="auto"/>
              <w:rPr>
                <w:rFonts w:eastAsia="Times New Roman" w:cs="Times New Roman"/>
                <w:lang w:eastAsia="ru-RU"/>
              </w:rPr>
            </w:pPr>
          </w:p>
        </w:tc>
      </w:tr>
      <w:tr w:rsidR="00DA1094" w:rsidRPr="00A42F04" w:rsidTr="00777B00">
        <w:trPr>
          <w:trHeight w:val="102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Номер</w:t>
            </w:r>
          </w:p>
        </w:tc>
        <w:tc>
          <w:tcPr>
            <w:tcW w:w="28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Наименование показателя</w:t>
            </w:r>
          </w:p>
        </w:tc>
        <w:tc>
          <w:tcPr>
            <w:tcW w:w="2849" w:type="dxa"/>
            <w:gridSpan w:val="2"/>
            <w:tcBorders>
              <w:top w:val="single" w:sz="8" w:space="0" w:color="000000"/>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Балансовая стоимость обремененных активов</w:t>
            </w:r>
          </w:p>
        </w:tc>
        <w:tc>
          <w:tcPr>
            <w:tcW w:w="3118" w:type="dxa"/>
            <w:gridSpan w:val="2"/>
            <w:tcBorders>
              <w:top w:val="single" w:sz="8" w:space="0" w:color="000000"/>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Балансовая стоимость необремененных активов</w:t>
            </w:r>
          </w:p>
        </w:tc>
      </w:tr>
      <w:tr w:rsidR="00DA1094" w:rsidRPr="00A42F04" w:rsidTr="00777B00">
        <w:trPr>
          <w:trHeight w:val="1005"/>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vMerge/>
            <w:tcBorders>
              <w:top w:val="single" w:sz="8" w:space="0" w:color="000000"/>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всего</w:t>
            </w:r>
          </w:p>
        </w:tc>
        <w:tc>
          <w:tcPr>
            <w:tcW w:w="1985"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в том числе</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всего</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в том числе пригодных для предоставления в качестве обеспечения Банку России</w:t>
            </w:r>
          </w:p>
        </w:tc>
      </w:tr>
      <w:tr w:rsidR="00DA1094" w:rsidRPr="00A42F04" w:rsidTr="00777B00">
        <w:trPr>
          <w:trHeight w:val="255"/>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vMerge/>
            <w:tcBorders>
              <w:top w:val="single" w:sz="8" w:space="0" w:color="000000"/>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129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vMerge/>
            <w:tcBorders>
              <w:top w:val="single" w:sz="8" w:space="0" w:color="000000"/>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по обязательствам перед Банком России</w:t>
            </w: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2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lastRenderedPageBreak/>
              <w:t>1</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2</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4</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5</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6</w:t>
            </w:r>
          </w:p>
        </w:tc>
      </w:tr>
      <w:tr w:rsidR="00DA1094" w:rsidRPr="00A42F04" w:rsidTr="00777B00">
        <w:trPr>
          <w:trHeight w:val="503"/>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1</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Всего активов,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right"/>
              <w:rPr>
                <w:rFonts w:eastAsia="Times New Roman"/>
                <w:lang w:eastAsia="ru-RU"/>
              </w:rPr>
            </w:pPr>
            <w:r w:rsidRPr="00A42F04">
              <w:rPr>
                <w:rFonts w:eastAsia="Times New Roman"/>
                <w:lang w:eastAsia="ru-RU"/>
              </w:rPr>
              <w:t>2</w:t>
            </w:r>
            <w:r>
              <w:rPr>
                <w:rFonts w:eastAsia="Times New Roman"/>
                <w:lang w:eastAsia="ru-RU"/>
              </w:rPr>
              <w:t> 340 712</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837"/>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2</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долевые ценные бумаги, всего,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2.1</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кредитных организаций</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689"/>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2.2</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юридических лиц, не являющихся кредитными организациями</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831"/>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долговые ценные бумаги, всего,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712"/>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3.1</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кредитных организаций, всего,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510"/>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3.1.1</w:t>
            </w:r>
          </w:p>
        </w:tc>
        <w:tc>
          <w:tcPr>
            <w:tcW w:w="2821"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имеющих рейтинги</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510"/>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долгосрочной</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78"/>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кредитоспособности</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96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3.1.2</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не имеющих рейтингов долгосрочной кредитоспособности</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2040"/>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3.2</w:t>
            </w:r>
          </w:p>
        </w:tc>
        <w:tc>
          <w:tcPr>
            <w:tcW w:w="2821"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юридических лиц, не являющихся кредитными организациями, всего,</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50"/>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в том числе:</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510"/>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3.2.1</w:t>
            </w:r>
          </w:p>
        </w:tc>
        <w:tc>
          <w:tcPr>
            <w:tcW w:w="2821"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имеющих рейтинги</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510"/>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долгосрочной</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52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кредитоспособности</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1092"/>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3.2.2</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не имеющих рейтингов долгосрочной кредитоспособности</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973"/>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lastRenderedPageBreak/>
              <w:t>4</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Средства на корреспондентских счетах в кредитных организациях</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right"/>
              <w:rPr>
                <w:rFonts w:eastAsia="Times New Roman"/>
                <w:lang w:eastAsia="ru-RU"/>
              </w:rPr>
            </w:pPr>
            <w:r>
              <w:rPr>
                <w:rFonts w:eastAsia="Times New Roman"/>
                <w:lang w:eastAsia="ru-RU"/>
              </w:rPr>
              <w:t>132 173</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5</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Межбанковские кредиты (депозиты)</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right"/>
              <w:rPr>
                <w:rFonts w:eastAsia="Times New Roman"/>
                <w:lang w:eastAsia="ru-RU"/>
              </w:rPr>
            </w:pPr>
            <w:r>
              <w:rPr>
                <w:rFonts w:eastAsia="Times New Roman"/>
                <w:lang w:eastAsia="ru-RU"/>
              </w:rPr>
              <w:t>360 449</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255"/>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6</w:t>
            </w:r>
          </w:p>
        </w:tc>
        <w:tc>
          <w:tcPr>
            <w:tcW w:w="2821"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Ссуды,</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right"/>
              <w:rPr>
                <w:rFonts w:eastAsia="Times New Roman"/>
                <w:lang w:eastAsia="ru-RU"/>
              </w:rPr>
            </w:pPr>
            <w:r w:rsidRPr="00A42F04">
              <w:rPr>
                <w:rFonts w:eastAsia="Times New Roman"/>
                <w:lang w:eastAsia="ru-RU"/>
              </w:rPr>
              <w:t>1</w:t>
            </w:r>
            <w:r>
              <w:rPr>
                <w:rFonts w:eastAsia="Times New Roman"/>
                <w:lang w:eastAsia="ru-RU"/>
              </w:rPr>
              <w:t> 627 483</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1148"/>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предоставленные юридическим лицам, не являющимся кредитными организациями</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255"/>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7</w:t>
            </w:r>
          </w:p>
        </w:tc>
        <w:tc>
          <w:tcPr>
            <w:tcW w:w="2821" w:type="dxa"/>
            <w:tcBorders>
              <w:top w:val="nil"/>
              <w:left w:val="nil"/>
              <w:bottom w:val="nil"/>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Ссуды,</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right"/>
              <w:rPr>
                <w:rFonts w:eastAsia="Times New Roman"/>
                <w:lang w:eastAsia="ru-RU"/>
              </w:rPr>
            </w:pPr>
            <w:r w:rsidRPr="00A42F04">
              <w:rPr>
                <w:rFonts w:eastAsia="Times New Roman"/>
                <w:lang w:eastAsia="ru-RU"/>
              </w:rPr>
              <w:t>0</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563"/>
        </w:trPr>
        <w:tc>
          <w:tcPr>
            <w:tcW w:w="851"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предоставленные физическим лицам</w:t>
            </w:r>
          </w:p>
        </w:tc>
        <w:tc>
          <w:tcPr>
            <w:tcW w:w="86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DA1094" w:rsidRPr="00A42F04" w:rsidRDefault="00DA1094" w:rsidP="00777B00">
            <w:pPr>
              <w:spacing w:after="0" w:line="240" w:lineRule="auto"/>
              <w:rPr>
                <w:rFonts w:eastAsia="Times New Roman"/>
                <w:lang w:eastAsia="ru-RU"/>
              </w:rPr>
            </w:pPr>
          </w:p>
        </w:tc>
      </w:tr>
      <w:tr w:rsidR="00DA1094" w:rsidRPr="00A42F04" w:rsidTr="00777B00">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8</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Основные средства</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right"/>
              <w:rPr>
                <w:rFonts w:eastAsia="Times New Roman"/>
                <w:lang w:eastAsia="ru-RU"/>
              </w:rPr>
            </w:pPr>
            <w:r>
              <w:rPr>
                <w:rFonts w:eastAsia="Times New Roman"/>
                <w:lang w:eastAsia="ru-RU"/>
              </w:rPr>
              <w:t>46</w:t>
            </w:r>
            <w:r w:rsidRPr="00A42F04">
              <w:rPr>
                <w:rFonts w:eastAsia="Times New Roman"/>
                <w:lang w:eastAsia="ru-RU"/>
              </w:rPr>
              <w:t xml:space="preserve"> </w:t>
            </w:r>
            <w:r>
              <w:rPr>
                <w:rFonts w:eastAsia="Times New Roman"/>
                <w:lang w:eastAsia="ru-RU"/>
              </w:rPr>
              <w:t>860</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r w:rsidR="00DA1094" w:rsidRPr="00A42F04" w:rsidTr="00777B00">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center"/>
              <w:rPr>
                <w:rFonts w:eastAsia="Times New Roman"/>
                <w:lang w:eastAsia="ru-RU"/>
              </w:rPr>
            </w:pPr>
            <w:r w:rsidRPr="00A42F04">
              <w:rPr>
                <w:rFonts w:eastAsia="Times New Roman"/>
                <w:lang w:eastAsia="ru-RU"/>
              </w:rPr>
              <w:t>9</w:t>
            </w:r>
          </w:p>
        </w:tc>
        <w:tc>
          <w:tcPr>
            <w:tcW w:w="2821"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Прочие активы</w:t>
            </w:r>
          </w:p>
        </w:tc>
        <w:tc>
          <w:tcPr>
            <w:tcW w:w="86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jc w:val="right"/>
              <w:rPr>
                <w:rFonts w:eastAsia="Times New Roman"/>
                <w:lang w:eastAsia="ru-RU"/>
              </w:rPr>
            </w:pPr>
            <w:r w:rsidRPr="00A42F04">
              <w:rPr>
                <w:rFonts w:eastAsia="Times New Roman"/>
                <w:lang w:eastAsia="ru-RU"/>
              </w:rPr>
              <w:t>1</w:t>
            </w:r>
            <w:r>
              <w:rPr>
                <w:rFonts w:eastAsia="Times New Roman"/>
                <w:lang w:eastAsia="ru-RU"/>
              </w:rPr>
              <w:t>5</w:t>
            </w:r>
            <w:r w:rsidRPr="00A42F04">
              <w:rPr>
                <w:rFonts w:eastAsia="Times New Roman"/>
                <w:lang w:eastAsia="ru-RU"/>
              </w:rPr>
              <w:t xml:space="preserve"> </w:t>
            </w:r>
            <w:r>
              <w:rPr>
                <w:rFonts w:eastAsia="Times New Roman"/>
                <w:lang w:eastAsia="ru-RU"/>
              </w:rPr>
              <w:t>638</w:t>
            </w:r>
          </w:p>
        </w:tc>
        <w:tc>
          <w:tcPr>
            <w:tcW w:w="1984" w:type="dxa"/>
            <w:tcBorders>
              <w:top w:val="nil"/>
              <w:left w:val="nil"/>
              <w:bottom w:val="single" w:sz="8" w:space="0" w:color="000000"/>
              <w:right w:val="single" w:sz="8" w:space="0" w:color="000000"/>
            </w:tcBorders>
            <w:shd w:val="clear" w:color="auto" w:fill="auto"/>
            <w:vAlign w:val="center"/>
            <w:hideMark/>
          </w:tcPr>
          <w:p w:rsidR="00DA1094" w:rsidRPr="00A42F04" w:rsidRDefault="00DA1094" w:rsidP="00777B00">
            <w:pPr>
              <w:spacing w:after="0" w:line="240" w:lineRule="auto"/>
              <w:rPr>
                <w:rFonts w:eastAsia="Times New Roman"/>
                <w:lang w:eastAsia="ru-RU"/>
              </w:rPr>
            </w:pPr>
            <w:r w:rsidRPr="00A42F04">
              <w:rPr>
                <w:rFonts w:eastAsia="Times New Roman"/>
                <w:lang w:eastAsia="ru-RU"/>
              </w:rPr>
              <w:t> </w:t>
            </w:r>
          </w:p>
        </w:tc>
      </w:tr>
    </w:tbl>
    <w:p w:rsidR="00DA1094" w:rsidRDefault="00DA1094" w:rsidP="00DA1094">
      <w:pPr>
        <w:keepNext/>
        <w:spacing w:before="240" w:after="240" w:line="240" w:lineRule="auto"/>
      </w:pPr>
      <w:r>
        <w:t xml:space="preserve">Банк не осуществляет операций с обременением активов и не </w:t>
      </w:r>
      <w:proofErr w:type="spellStart"/>
      <w:r>
        <w:t>имеент</w:t>
      </w:r>
      <w:proofErr w:type="spellEnd"/>
      <w:r>
        <w:t xml:space="preserve"> активов, списанных с баланса в связи с утратой Банком прав на активы и полной передачей рисков по ним.</w:t>
      </w:r>
    </w:p>
    <w:p w:rsidR="00DA1094" w:rsidRDefault="00DA1094" w:rsidP="00DA1094">
      <w:pPr>
        <w:pStyle w:val="ABC-paragrahinNotes"/>
        <w:tabs>
          <w:tab w:val="left" w:pos="709"/>
        </w:tabs>
        <w:spacing w:before="240"/>
        <w:rPr>
          <w:rFonts w:ascii="Times New Roman" w:hAnsi="Times New Roman"/>
          <w:lang w:val="ru-RU"/>
        </w:rPr>
      </w:pPr>
      <w:r>
        <w:rPr>
          <w:rFonts w:ascii="Times New Roman" w:hAnsi="Times New Roman"/>
          <w:lang w:val="ru-RU"/>
        </w:rPr>
        <w:t>По состоянию на 30 сентября 2018 г. существенных изменений данных, представленных в таблице выше, не было.</w:t>
      </w:r>
    </w:p>
    <w:p w:rsidR="00DA1094" w:rsidRDefault="00DA1094" w:rsidP="00DA1094">
      <w:pPr>
        <w:pStyle w:val="Heading4"/>
        <w:pageBreakBefore/>
        <w:ind w:left="862" w:hanging="862"/>
      </w:pPr>
      <w:bookmarkStart w:id="60" w:name="_Toc528679071"/>
      <w:r w:rsidRPr="0068472C">
        <w:rPr>
          <w:lang w:eastAsia="ru-RU"/>
        </w:rPr>
        <w:lastRenderedPageBreak/>
        <w:t>Информация об операциях с контрагентами - нерезидентами</w:t>
      </w:r>
      <w:r>
        <w:rPr>
          <w:lang w:eastAsia="ru-RU"/>
        </w:rPr>
        <w:t>.</w:t>
      </w:r>
      <w:bookmarkEnd w:id="60"/>
    </w:p>
    <w:p w:rsidR="00DA1094" w:rsidRPr="005C126F" w:rsidRDefault="00DA1094" w:rsidP="00DA1094">
      <w:pPr>
        <w:keepNext/>
        <w:spacing w:before="240" w:after="240" w:line="240" w:lineRule="auto"/>
      </w:pPr>
    </w:p>
    <w:tbl>
      <w:tblPr>
        <w:tblW w:w="8456" w:type="dxa"/>
        <w:tblLook w:val="04A0" w:firstRow="1" w:lastRow="0" w:firstColumn="1" w:lastColumn="0" w:noHBand="0" w:noVBand="1"/>
      </w:tblPr>
      <w:tblGrid>
        <w:gridCol w:w="1062"/>
        <w:gridCol w:w="4415"/>
        <w:gridCol w:w="1379"/>
        <w:gridCol w:w="1611"/>
      </w:tblGrid>
      <w:tr w:rsidR="00DA1094" w:rsidRPr="0068472C" w:rsidTr="00777B00">
        <w:trPr>
          <w:trHeight w:val="270"/>
        </w:trPr>
        <w:tc>
          <w:tcPr>
            <w:tcW w:w="6856" w:type="dxa"/>
            <w:gridSpan w:val="3"/>
            <w:tcBorders>
              <w:top w:val="nil"/>
              <w:left w:val="nil"/>
              <w:bottom w:val="nil"/>
              <w:right w:val="nil"/>
            </w:tcBorders>
            <w:shd w:val="clear" w:color="auto" w:fill="auto"/>
            <w:noWrap/>
            <w:vAlign w:val="bottom"/>
            <w:hideMark/>
          </w:tcPr>
          <w:p w:rsidR="00DA1094" w:rsidRPr="0068472C" w:rsidRDefault="00DA1094" w:rsidP="00777B00">
            <w:pPr>
              <w:rPr>
                <w:rFonts w:eastAsia="Times New Roman"/>
                <w:b/>
                <w:bCs/>
                <w:lang w:eastAsia="ru-RU"/>
              </w:rPr>
            </w:pPr>
          </w:p>
        </w:tc>
        <w:tc>
          <w:tcPr>
            <w:tcW w:w="1600" w:type="dxa"/>
            <w:tcBorders>
              <w:top w:val="nil"/>
              <w:left w:val="nil"/>
              <w:bottom w:val="nil"/>
              <w:right w:val="nil"/>
            </w:tcBorders>
            <w:shd w:val="clear" w:color="auto" w:fill="auto"/>
            <w:noWrap/>
            <w:vAlign w:val="bottom"/>
            <w:hideMark/>
          </w:tcPr>
          <w:p w:rsidR="00DA1094" w:rsidRPr="0068472C" w:rsidRDefault="00DA1094" w:rsidP="00777B00">
            <w:pPr>
              <w:spacing w:after="0" w:line="240" w:lineRule="auto"/>
              <w:rPr>
                <w:rFonts w:eastAsia="Times New Roman"/>
                <w:b/>
                <w:bCs/>
                <w:lang w:eastAsia="ru-RU"/>
              </w:rPr>
            </w:pPr>
          </w:p>
        </w:tc>
      </w:tr>
      <w:tr w:rsidR="00DA1094" w:rsidRPr="0068472C" w:rsidTr="00777B00">
        <w:trPr>
          <w:trHeight w:val="1035"/>
        </w:trPr>
        <w:tc>
          <w:tcPr>
            <w:tcW w:w="10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Номер</w:t>
            </w:r>
          </w:p>
        </w:tc>
        <w:tc>
          <w:tcPr>
            <w:tcW w:w="4415" w:type="dxa"/>
            <w:tcBorders>
              <w:top w:val="single" w:sz="8" w:space="0" w:color="000000"/>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Наименование показателя</w:t>
            </w:r>
          </w:p>
        </w:tc>
        <w:tc>
          <w:tcPr>
            <w:tcW w:w="1379" w:type="dxa"/>
            <w:tcBorders>
              <w:top w:val="single" w:sz="8" w:space="0" w:color="000000"/>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Данные на отчетную дату</w:t>
            </w:r>
          </w:p>
        </w:tc>
        <w:tc>
          <w:tcPr>
            <w:tcW w:w="1600" w:type="dxa"/>
            <w:tcBorders>
              <w:top w:val="single" w:sz="8" w:space="0" w:color="000000"/>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Данные на начало отчетного года</w:t>
            </w:r>
          </w:p>
        </w:tc>
      </w:tr>
      <w:tr w:rsidR="00DA1094" w:rsidRPr="0068472C" w:rsidTr="00777B0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1</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2</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3</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4</w:t>
            </w:r>
          </w:p>
        </w:tc>
      </w:tr>
      <w:tr w:rsidR="00DA1094" w:rsidRPr="0068472C" w:rsidTr="00777B0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1</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Средства на корреспондентских счетах в банках-нерезидентах</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Pr>
                <w:rFonts w:eastAsia="Times New Roman"/>
                <w:lang w:eastAsia="ru-RU"/>
              </w:rPr>
              <w:t>12 912</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11 100</w:t>
            </w:r>
          </w:p>
        </w:tc>
      </w:tr>
      <w:tr w:rsidR="00DA1094" w:rsidRPr="0068472C" w:rsidTr="00777B0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2</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Ссуды, предоставленные контрагентам-нерезидентам, всего, в том числе:</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Pr>
                <w:rFonts w:eastAsia="Times New Roman"/>
                <w:lang w:eastAsia="ru-RU"/>
              </w:rPr>
              <w:t>30 447</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28 979</w:t>
            </w:r>
          </w:p>
        </w:tc>
      </w:tr>
      <w:tr w:rsidR="00DA1094" w:rsidRPr="0068472C" w:rsidTr="00777B0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2.1</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банкам-нерезидентам</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r>
      <w:tr w:rsidR="00DA1094" w:rsidRPr="0068472C" w:rsidTr="00777B0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2.2</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юридическим лицам - нерезидентам, не являющимся кредитными организациями</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Pr>
                <w:rFonts w:eastAsia="Times New Roman"/>
                <w:lang w:eastAsia="ru-RU"/>
              </w:rPr>
              <w:t>30 447</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28 979</w:t>
            </w:r>
          </w:p>
        </w:tc>
      </w:tr>
      <w:tr w:rsidR="00DA1094" w:rsidRPr="0068472C" w:rsidTr="00777B0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2.3</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физическим лицам - нерезидентам</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r>
      <w:tr w:rsidR="00DA1094" w:rsidRPr="0068472C" w:rsidTr="00777B0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3</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Долговые ценные бумаги эмитентов - нерезидентов, всего, в том числе:</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r>
      <w:tr w:rsidR="00DA1094" w:rsidRPr="0068472C" w:rsidTr="00777B0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3.1</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имеющих рейтинги долгосрочной кредитоспособности</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r>
      <w:tr w:rsidR="00DA1094" w:rsidRPr="0068472C" w:rsidTr="00777B0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3.2</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не имеющих рейтингов долгосрочной кредитоспособности</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r>
      <w:tr w:rsidR="00DA1094" w:rsidRPr="0068472C" w:rsidTr="00777B0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4</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Средства нерезидентов, всего, в том числе:</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Pr>
                <w:rFonts w:eastAsia="Times New Roman"/>
                <w:lang w:eastAsia="ru-RU"/>
              </w:rPr>
              <w:t>556 170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926 325</w:t>
            </w:r>
          </w:p>
        </w:tc>
      </w:tr>
      <w:tr w:rsidR="00DA1094" w:rsidRPr="0068472C" w:rsidTr="00777B0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4.1</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банков-нерезидентов</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r>
      <w:tr w:rsidR="00DA1094" w:rsidRPr="0068472C" w:rsidTr="00777B0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4.2</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юридических лиц - нерезидентов, не являющихся кредитными организациями</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Pr>
                <w:rFonts w:eastAsia="Times New Roman"/>
                <w:lang w:eastAsia="ru-RU"/>
              </w:rPr>
              <w:t>556 170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926 325</w:t>
            </w:r>
          </w:p>
        </w:tc>
      </w:tr>
      <w:tr w:rsidR="00DA1094" w:rsidRPr="0068472C" w:rsidTr="00777B0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center"/>
              <w:rPr>
                <w:rFonts w:eastAsia="Times New Roman"/>
                <w:lang w:eastAsia="ru-RU"/>
              </w:rPr>
            </w:pPr>
            <w:r w:rsidRPr="0068472C">
              <w:rPr>
                <w:rFonts w:eastAsia="Times New Roman"/>
                <w:lang w:eastAsia="ru-RU"/>
              </w:rPr>
              <w:t>4.3</w:t>
            </w:r>
          </w:p>
        </w:tc>
        <w:tc>
          <w:tcPr>
            <w:tcW w:w="4415"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rPr>
                <w:rFonts w:eastAsia="Times New Roman"/>
                <w:lang w:eastAsia="ru-RU"/>
              </w:rPr>
            </w:pPr>
            <w:r w:rsidRPr="0068472C">
              <w:rPr>
                <w:rFonts w:eastAsia="Times New Roman"/>
                <w:lang w:eastAsia="ru-RU"/>
              </w:rPr>
              <w:t>физических лиц - нерезидентов</w:t>
            </w:r>
          </w:p>
        </w:tc>
        <w:tc>
          <w:tcPr>
            <w:tcW w:w="1379"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DA1094" w:rsidRPr="0068472C" w:rsidRDefault="00DA1094" w:rsidP="00777B00">
            <w:pPr>
              <w:spacing w:after="0" w:line="240" w:lineRule="auto"/>
              <w:jc w:val="right"/>
              <w:rPr>
                <w:rFonts w:eastAsia="Times New Roman"/>
                <w:lang w:eastAsia="ru-RU"/>
              </w:rPr>
            </w:pPr>
            <w:r w:rsidRPr="0068472C">
              <w:rPr>
                <w:rFonts w:eastAsia="Times New Roman"/>
                <w:lang w:eastAsia="ru-RU"/>
              </w:rPr>
              <w:t>0</w:t>
            </w:r>
          </w:p>
        </w:tc>
      </w:tr>
    </w:tbl>
    <w:p w:rsidR="00DA1094" w:rsidRPr="00024B6C" w:rsidRDefault="00DA1094" w:rsidP="00DA1094">
      <w:pPr>
        <w:pStyle w:val="Heading4"/>
      </w:pPr>
      <w:bookmarkStart w:id="61" w:name="_Toc528679072"/>
      <w:r w:rsidRPr="00024B6C">
        <w:t>Информация о ценных бумагах, права на которые удостоверяются депозитариями, резервы на возможные потери по которым формируются в соответствии с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bookmarkEnd w:id="61"/>
    </w:p>
    <w:p w:rsidR="00DA1094" w:rsidRDefault="00DA1094" w:rsidP="00DA1094">
      <w:pPr>
        <w:spacing w:before="240" w:after="240" w:line="240" w:lineRule="auto"/>
        <w:jc w:val="both"/>
        <w:rPr>
          <w:rFonts w:cs="Times New Roman"/>
        </w:rPr>
      </w:pPr>
      <w:r w:rsidRPr="00024B6C">
        <w:rPr>
          <w:rFonts w:cs="Times New Roman"/>
        </w:rPr>
        <w:t xml:space="preserve">По состоянию на 30 сентября 2018 г. Банк не имел ценных бумаг, права на которые удостоверяются депозитариями, не удовлетворяющими критериям, установленным </w:t>
      </w:r>
      <w:hyperlink r:id="rId61" w:history="1">
        <w:r w:rsidRPr="00024B6C">
          <w:rPr>
            <w:rFonts w:cs="Times New Roman"/>
          </w:rPr>
          <w:t>пунктом 1.2</w:t>
        </w:r>
      </w:hyperlink>
      <w:r w:rsidRPr="00024B6C">
        <w:rPr>
          <w:rFonts w:cs="Times New Roman"/>
        </w:rPr>
        <w:t xml:space="preserve"> Указания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зарегистрированного Министерством юстиции Российской Федерации 12 декабря 2011 года N 22544, 1 августа 2012 года N 25070, 11 декабря 2014 года N 35134, 18 декабря 2015 года N 40170 (далее - Указание Банка России N 2732-У), и объемах резервов на возможные потери по ним, сформированных в соответствии с </w:t>
      </w:r>
      <w:hyperlink r:id="rId62" w:history="1">
        <w:r w:rsidRPr="00024B6C">
          <w:rPr>
            <w:rFonts w:cs="Times New Roman"/>
          </w:rPr>
          <w:t>Положением</w:t>
        </w:r>
      </w:hyperlink>
      <w:r w:rsidRPr="00024B6C">
        <w:rPr>
          <w:rFonts w:cs="Times New Roman"/>
        </w:rPr>
        <w:t xml:space="preserve"> Банка России N 283-П и </w:t>
      </w:r>
      <w:hyperlink r:id="rId63" w:history="1">
        <w:r w:rsidRPr="00024B6C">
          <w:rPr>
            <w:rFonts w:cs="Times New Roman"/>
          </w:rPr>
          <w:t>Указанием</w:t>
        </w:r>
      </w:hyperlink>
      <w:r w:rsidRPr="00024B6C">
        <w:rPr>
          <w:rFonts w:cs="Times New Roman"/>
        </w:rPr>
        <w:t xml:space="preserve"> Банка России N 2732-У.</w:t>
      </w:r>
    </w:p>
    <w:p w:rsidR="00DA1094" w:rsidRPr="00024B6C" w:rsidRDefault="00DA1094" w:rsidP="00DA1094">
      <w:pPr>
        <w:pStyle w:val="Heading4"/>
        <w:pageBreakBefore/>
        <w:ind w:left="862" w:hanging="862"/>
      </w:pPr>
      <w:bookmarkStart w:id="62" w:name="_Toc528679073"/>
      <w:r w:rsidRPr="00024B6C">
        <w:lastRenderedPageBreak/>
        <w:t>Информация об активах и условных обязательствах кредитного характера, классифицированных в более высокую категорию качества, чем это предусмотрено критериями оценки кредитного риска Положения Банка России N 590-П и Положением Банка России N 283-П</w:t>
      </w:r>
      <w:bookmarkEnd w:id="62"/>
    </w:p>
    <w:tbl>
      <w:tblPr>
        <w:tblW w:w="9052" w:type="dxa"/>
        <w:tblLook w:val="04A0" w:firstRow="1" w:lastRow="0" w:firstColumn="1" w:lastColumn="0" w:noHBand="0" w:noVBand="1"/>
      </w:tblPr>
      <w:tblGrid>
        <w:gridCol w:w="900"/>
        <w:gridCol w:w="2476"/>
        <w:gridCol w:w="1487"/>
        <w:gridCol w:w="1210"/>
        <w:gridCol w:w="745"/>
        <w:gridCol w:w="1278"/>
        <w:gridCol w:w="789"/>
        <w:gridCol w:w="1246"/>
        <w:gridCol w:w="769"/>
      </w:tblGrid>
      <w:tr w:rsidR="00DA1094" w:rsidRPr="00024B6C" w:rsidTr="00777B00">
        <w:trPr>
          <w:trHeight w:val="885"/>
        </w:trPr>
        <w:tc>
          <w:tcPr>
            <w:tcW w:w="7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Номер</w:t>
            </w:r>
          </w:p>
        </w:tc>
        <w:tc>
          <w:tcPr>
            <w:tcW w:w="20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Наименование показателя</w:t>
            </w:r>
          </w:p>
        </w:tc>
        <w:tc>
          <w:tcPr>
            <w:tcW w:w="12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Сумма требований, тыс. руб.</w:t>
            </w:r>
          </w:p>
        </w:tc>
        <w:tc>
          <w:tcPr>
            <w:tcW w:w="3354" w:type="dxa"/>
            <w:gridSpan w:val="4"/>
            <w:tcBorders>
              <w:top w:val="single" w:sz="8" w:space="0" w:color="auto"/>
              <w:left w:val="nil"/>
              <w:bottom w:val="single" w:sz="8" w:space="0" w:color="auto"/>
              <w:right w:val="single" w:sz="8" w:space="0" w:color="000000"/>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Сформированный резерв на возможные потери</w:t>
            </w:r>
          </w:p>
        </w:tc>
        <w:tc>
          <w:tcPr>
            <w:tcW w:w="170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Изменение объемов сформированных резервов</w:t>
            </w:r>
          </w:p>
        </w:tc>
      </w:tr>
      <w:tr w:rsidR="00DA1094" w:rsidRPr="00024B6C" w:rsidTr="00777B00">
        <w:trPr>
          <w:trHeight w:val="2700"/>
        </w:trPr>
        <w:tc>
          <w:tcPr>
            <w:tcW w:w="754" w:type="dxa"/>
            <w:vMerge/>
            <w:tcBorders>
              <w:top w:val="single" w:sz="8" w:space="0" w:color="auto"/>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218" w:type="dxa"/>
            <w:vMerge/>
            <w:tcBorders>
              <w:top w:val="single" w:sz="8" w:space="0" w:color="auto"/>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649" w:type="dxa"/>
            <w:gridSpan w:val="2"/>
            <w:tcBorders>
              <w:top w:val="single" w:sz="8" w:space="0" w:color="auto"/>
              <w:left w:val="nil"/>
              <w:bottom w:val="single" w:sz="8" w:space="0" w:color="auto"/>
              <w:right w:val="single" w:sz="8" w:space="0" w:color="000000"/>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 xml:space="preserve">в соответствии с минимальными требованиями, установленными Положениями Банка России </w:t>
            </w:r>
            <w:r w:rsidRPr="00024B6C">
              <w:rPr>
                <w:rFonts w:eastAsia="Times New Roman"/>
                <w:color w:val="106BBE"/>
                <w:sz w:val="24"/>
                <w:szCs w:val="24"/>
                <w:lang w:eastAsia="ru-RU"/>
              </w:rPr>
              <w:t>N 590-П</w:t>
            </w:r>
            <w:r w:rsidRPr="00024B6C">
              <w:rPr>
                <w:rFonts w:eastAsia="Times New Roman"/>
                <w:sz w:val="24"/>
                <w:szCs w:val="24"/>
                <w:lang w:eastAsia="ru-RU"/>
              </w:rPr>
              <w:t xml:space="preserve"> и </w:t>
            </w:r>
            <w:r w:rsidRPr="00024B6C">
              <w:rPr>
                <w:rFonts w:eastAsia="Times New Roman"/>
                <w:color w:val="106BBE"/>
                <w:sz w:val="24"/>
                <w:szCs w:val="24"/>
                <w:lang w:eastAsia="ru-RU"/>
              </w:rPr>
              <w:t>N 283-П</w:t>
            </w:r>
          </w:p>
        </w:tc>
        <w:tc>
          <w:tcPr>
            <w:tcW w:w="1705" w:type="dxa"/>
            <w:gridSpan w:val="2"/>
            <w:tcBorders>
              <w:top w:val="single" w:sz="8" w:space="0" w:color="auto"/>
              <w:left w:val="nil"/>
              <w:bottom w:val="single" w:sz="8" w:space="0" w:color="auto"/>
              <w:right w:val="single" w:sz="8" w:space="0" w:color="000000"/>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по решению уполномоченного органа</w:t>
            </w:r>
          </w:p>
        </w:tc>
        <w:tc>
          <w:tcPr>
            <w:tcW w:w="1707" w:type="dxa"/>
            <w:gridSpan w:val="2"/>
            <w:vMerge/>
            <w:tcBorders>
              <w:top w:val="single" w:sz="8" w:space="0" w:color="auto"/>
              <w:left w:val="single" w:sz="8" w:space="0" w:color="auto"/>
              <w:bottom w:val="single" w:sz="8" w:space="0" w:color="000000"/>
              <w:right w:val="single" w:sz="8" w:space="0" w:color="000000"/>
            </w:tcBorders>
            <w:vAlign w:val="center"/>
            <w:hideMark/>
          </w:tcPr>
          <w:p w:rsidR="00DA1094" w:rsidRPr="00024B6C" w:rsidRDefault="00DA1094" w:rsidP="00777B00">
            <w:pPr>
              <w:spacing w:after="0" w:line="240" w:lineRule="auto"/>
              <w:rPr>
                <w:rFonts w:eastAsia="Times New Roman"/>
                <w:sz w:val="24"/>
                <w:szCs w:val="24"/>
                <w:lang w:eastAsia="ru-RU"/>
              </w:rPr>
            </w:pPr>
          </w:p>
        </w:tc>
      </w:tr>
      <w:tr w:rsidR="00DA1094" w:rsidRPr="00024B6C" w:rsidTr="00777B00">
        <w:trPr>
          <w:trHeight w:val="615"/>
        </w:trPr>
        <w:tc>
          <w:tcPr>
            <w:tcW w:w="754" w:type="dxa"/>
            <w:vMerge/>
            <w:tcBorders>
              <w:top w:val="single" w:sz="8" w:space="0" w:color="auto"/>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218" w:type="dxa"/>
            <w:vMerge/>
            <w:tcBorders>
              <w:top w:val="single" w:sz="8" w:space="0" w:color="auto"/>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процент</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тыс. руб.</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процент</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тыс. руб.</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процент</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тыс. руб.</w:t>
            </w:r>
          </w:p>
        </w:tc>
      </w:tr>
      <w:tr w:rsidR="00DA1094" w:rsidRPr="00024B6C" w:rsidTr="00777B00">
        <w:trPr>
          <w:trHeight w:val="3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1</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2</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3</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4</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5</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6</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7</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8</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9</w:t>
            </w:r>
          </w:p>
        </w:tc>
      </w:tr>
      <w:tr w:rsidR="00DA1094" w:rsidRPr="00024B6C" w:rsidTr="00777B00">
        <w:trPr>
          <w:trHeight w:val="2400"/>
        </w:trPr>
        <w:tc>
          <w:tcPr>
            <w:tcW w:w="754"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1</w:t>
            </w:r>
          </w:p>
        </w:tc>
        <w:tc>
          <w:tcPr>
            <w:tcW w:w="2019" w:type="dxa"/>
            <w:tcBorders>
              <w:top w:val="nil"/>
              <w:left w:val="nil"/>
              <w:bottom w:val="nil"/>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Требования к контрагентам, имеющим признаки,</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4815"/>
        </w:trPr>
        <w:tc>
          <w:tcPr>
            <w:tcW w:w="754"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свидетельствующие о возможном отсутствии у них реальной деятельности, всего, в том числе:</w:t>
            </w:r>
          </w:p>
        </w:tc>
        <w:tc>
          <w:tcPr>
            <w:tcW w:w="1218"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978"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1"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031"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4"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032"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5"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r>
      <w:tr w:rsidR="00DA1094" w:rsidRPr="00024B6C" w:rsidTr="00777B00">
        <w:trPr>
          <w:trHeight w:val="3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1.1</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ссуды</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15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lastRenderedPageBreak/>
              <w:t>2</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Реструктурированные ссуды</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37</w:t>
            </w:r>
            <w:r>
              <w:rPr>
                <w:rFonts w:eastAsia="Times New Roman"/>
                <w:sz w:val="24"/>
                <w:szCs w:val="24"/>
                <w:lang w:eastAsia="ru-RU"/>
              </w:rPr>
              <w:t xml:space="preserve"> </w:t>
            </w:r>
            <w:r w:rsidRPr="00024B6C">
              <w:rPr>
                <w:rFonts w:eastAsia="Times New Roman"/>
                <w:sz w:val="24"/>
                <w:szCs w:val="24"/>
                <w:lang w:eastAsia="ru-RU"/>
              </w:rPr>
              <w:t>383</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0</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0</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0</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0</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0</w:t>
            </w:r>
          </w:p>
        </w:tc>
      </w:tr>
      <w:tr w:rsidR="00DA1094" w:rsidRPr="00024B6C" w:rsidTr="00777B00">
        <w:trPr>
          <w:trHeight w:val="48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3</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Ссуды, предоставленные заемщикам для погашения долга по ранее предоставленным ссудам</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75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4</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Ссуды, использованные для предоставления займов третьим лицам и погашения ранее имеющихся обязательств других заемщиков, всего, в том числе:</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1200"/>
        </w:trPr>
        <w:tc>
          <w:tcPr>
            <w:tcW w:w="754"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lastRenderedPageBreak/>
              <w:t>4.1</w:t>
            </w:r>
          </w:p>
        </w:tc>
        <w:tc>
          <w:tcPr>
            <w:tcW w:w="2019" w:type="dxa"/>
            <w:tcBorders>
              <w:top w:val="nil"/>
              <w:left w:val="nil"/>
              <w:bottom w:val="nil"/>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перед отчитывающейся</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vMerge w:val="restart"/>
            <w:tcBorders>
              <w:top w:val="nil"/>
              <w:left w:val="single" w:sz="8" w:space="0" w:color="auto"/>
              <w:bottom w:val="single" w:sz="8" w:space="0" w:color="000000"/>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600"/>
        </w:trPr>
        <w:tc>
          <w:tcPr>
            <w:tcW w:w="754"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2019" w:type="dxa"/>
            <w:tcBorders>
              <w:top w:val="nil"/>
              <w:left w:val="nil"/>
              <w:bottom w:val="nil"/>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кредитной</w:t>
            </w:r>
          </w:p>
        </w:tc>
        <w:tc>
          <w:tcPr>
            <w:tcW w:w="1218"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978"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1"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031"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4"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032"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5"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r>
      <w:tr w:rsidR="00DA1094" w:rsidRPr="00024B6C" w:rsidTr="00777B00">
        <w:trPr>
          <w:trHeight w:val="615"/>
        </w:trPr>
        <w:tc>
          <w:tcPr>
            <w:tcW w:w="754"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организацией</w:t>
            </w:r>
          </w:p>
        </w:tc>
        <w:tc>
          <w:tcPr>
            <w:tcW w:w="1218"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978"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1"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031"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4"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1032"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c>
          <w:tcPr>
            <w:tcW w:w="675" w:type="dxa"/>
            <w:vMerge/>
            <w:tcBorders>
              <w:top w:val="nil"/>
              <w:left w:val="single" w:sz="8" w:space="0" w:color="auto"/>
              <w:bottom w:val="single" w:sz="8" w:space="0" w:color="000000"/>
              <w:right w:val="single" w:sz="8" w:space="0" w:color="auto"/>
            </w:tcBorders>
            <w:vAlign w:val="center"/>
            <w:hideMark/>
          </w:tcPr>
          <w:p w:rsidR="00DA1094" w:rsidRPr="00024B6C" w:rsidRDefault="00DA1094" w:rsidP="00777B00">
            <w:pPr>
              <w:spacing w:after="0" w:line="240" w:lineRule="auto"/>
              <w:rPr>
                <w:rFonts w:eastAsia="Times New Roman"/>
                <w:sz w:val="24"/>
                <w:szCs w:val="24"/>
                <w:lang w:eastAsia="ru-RU"/>
              </w:rPr>
            </w:pPr>
          </w:p>
        </w:tc>
      </w:tr>
      <w:tr w:rsidR="00DA1094" w:rsidRPr="00024B6C" w:rsidTr="00777B00">
        <w:trPr>
          <w:trHeight w:val="39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5</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Ссуды, использованные для приобретения и (или) погашения эмиссионных ценных бумаг</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51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6</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Ссуды, использованные для осуществления вложений в уставные капиталы других юридических лиц</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5415"/>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lastRenderedPageBreak/>
              <w:t>7</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Ссуды, возникшие в результате прекращения ранее существующих обязательств заемщика новацией или отступным</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r w:rsidR="00DA1094" w:rsidRPr="00024B6C" w:rsidTr="00777B00">
        <w:trPr>
          <w:trHeight w:val="8192"/>
        </w:trPr>
        <w:tc>
          <w:tcPr>
            <w:tcW w:w="754" w:type="dxa"/>
            <w:tcBorders>
              <w:top w:val="nil"/>
              <w:left w:val="single" w:sz="8" w:space="0" w:color="auto"/>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center"/>
              <w:rPr>
                <w:rFonts w:eastAsia="Times New Roman"/>
                <w:sz w:val="24"/>
                <w:szCs w:val="24"/>
                <w:lang w:eastAsia="ru-RU"/>
              </w:rPr>
            </w:pPr>
            <w:r w:rsidRPr="00024B6C">
              <w:rPr>
                <w:rFonts w:eastAsia="Times New Roman"/>
                <w:sz w:val="24"/>
                <w:szCs w:val="24"/>
                <w:lang w:eastAsia="ru-RU"/>
              </w:rPr>
              <w:t>8</w:t>
            </w:r>
          </w:p>
        </w:tc>
        <w:tc>
          <w:tcPr>
            <w:tcW w:w="2019"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rPr>
                <w:rFonts w:eastAsia="Times New Roman"/>
                <w:sz w:val="24"/>
                <w:szCs w:val="24"/>
                <w:lang w:eastAsia="ru-RU"/>
              </w:rPr>
            </w:pPr>
            <w:r w:rsidRPr="00024B6C">
              <w:rPr>
                <w:rFonts w:eastAsia="Times New Roman"/>
                <w:sz w:val="24"/>
                <w:szCs w:val="24"/>
                <w:lang w:eastAsia="ru-RU"/>
              </w:rPr>
              <w:t>Условные обязательства кредитного характера перед контрагентами, имеющими признаки, свидетельствующие о возможном отсутствии у них реальной деятельности</w:t>
            </w:r>
          </w:p>
        </w:tc>
        <w:tc>
          <w:tcPr>
            <w:tcW w:w="121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978"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1"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4"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1032"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c>
          <w:tcPr>
            <w:tcW w:w="675" w:type="dxa"/>
            <w:tcBorders>
              <w:top w:val="nil"/>
              <w:left w:val="nil"/>
              <w:bottom w:val="single" w:sz="8" w:space="0" w:color="auto"/>
              <w:right w:val="single" w:sz="8" w:space="0" w:color="auto"/>
            </w:tcBorders>
            <w:shd w:val="clear" w:color="auto" w:fill="auto"/>
            <w:vAlign w:val="center"/>
            <w:hideMark/>
          </w:tcPr>
          <w:p w:rsidR="00DA1094" w:rsidRPr="00024B6C" w:rsidRDefault="00DA1094" w:rsidP="00777B00">
            <w:pPr>
              <w:spacing w:after="0" w:line="240" w:lineRule="auto"/>
              <w:jc w:val="both"/>
              <w:rPr>
                <w:rFonts w:eastAsia="Times New Roman"/>
                <w:sz w:val="24"/>
                <w:szCs w:val="24"/>
                <w:lang w:eastAsia="ru-RU"/>
              </w:rPr>
            </w:pPr>
            <w:r w:rsidRPr="00024B6C">
              <w:rPr>
                <w:rFonts w:eastAsia="Times New Roman"/>
                <w:sz w:val="24"/>
                <w:szCs w:val="24"/>
                <w:lang w:eastAsia="ru-RU"/>
              </w:rPr>
              <w:t> </w:t>
            </w:r>
          </w:p>
        </w:tc>
      </w:tr>
    </w:tbl>
    <w:p w:rsidR="00DA1094" w:rsidRPr="00024B6C" w:rsidRDefault="00DA1094" w:rsidP="00DA1094">
      <w:pPr>
        <w:keepNext/>
        <w:spacing w:before="240" w:after="240" w:line="240" w:lineRule="auto"/>
        <w:jc w:val="both"/>
        <w:rPr>
          <w:rFonts w:cs="Times New Roman"/>
        </w:rPr>
      </w:pPr>
      <w:r w:rsidRPr="00024B6C">
        <w:rPr>
          <w:rFonts w:cs="Times New Roman"/>
        </w:rPr>
        <w:lastRenderedPageBreak/>
        <w:t xml:space="preserve">По состоянию на 30 сентября 2018 г. </w:t>
      </w:r>
      <w:r w:rsidRPr="00C75737">
        <w:rPr>
          <w:rFonts w:cs="Times New Roman"/>
        </w:rPr>
        <w:t xml:space="preserve">у Банка были активы </w:t>
      </w:r>
      <w:r w:rsidRPr="00024B6C">
        <w:rPr>
          <w:rFonts w:cs="Times New Roman"/>
        </w:rPr>
        <w:t xml:space="preserve">классифицированных в соответствии с </w:t>
      </w:r>
      <w:hyperlink r:id="rId64" w:history="1">
        <w:r w:rsidRPr="00024B6C">
          <w:rPr>
            <w:rFonts w:cs="Times New Roman"/>
          </w:rPr>
          <w:t>подпунктом </w:t>
        </w:r>
        <w:r w:rsidRPr="00C75737">
          <w:rPr>
            <w:rFonts w:cs="Times New Roman"/>
          </w:rPr>
          <w:t>п</w:t>
        </w:r>
        <w:r w:rsidRPr="00024B6C">
          <w:rPr>
            <w:rFonts w:cs="Times New Roman"/>
          </w:rPr>
          <w:t>ункта 3.1</w:t>
        </w:r>
      </w:hyperlink>
      <w:r w:rsidRPr="00C75737">
        <w:rPr>
          <w:rFonts w:cs="Times New Roman"/>
        </w:rPr>
        <w:t xml:space="preserve">0. </w:t>
      </w:r>
      <w:r w:rsidRPr="00024B6C">
        <w:rPr>
          <w:rFonts w:cs="Times New Roman"/>
        </w:rPr>
        <w:t xml:space="preserve">Положения Банка России N 590-П на основании решения уполномоченного органа управления (органа) кредитной организации в более высокую категорию качества, чем это вытекает из формализованных критериев оценки кредитного риска, и сформированных по ним резервах на возможные потери в соответствии с Положениями Банка России </w:t>
      </w:r>
      <w:hyperlink r:id="rId65" w:history="1">
        <w:r w:rsidRPr="00024B6C">
          <w:rPr>
            <w:rFonts w:cs="Times New Roman"/>
          </w:rPr>
          <w:t>N 590-П</w:t>
        </w:r>
      </w:hyperlink>
      <w:r w:rsidRPr="00024B6C">
        <w:rPr>
          <w:rFonts w:cs="Times New Roman"/>
        </w:rPr>
        <w:t xml:space="preserve"> и </w:t>
      </w:r>
      <w:hyperlink r:id="rId66" w:history="1">
        <w:r w:rsidRPr="00024B6C">
          <w:rPr>
            <w:rFonts w:cs="Times New Roman"/>
          </w:rPr>
          <w:t>N 283-П</w:t>
        </w:r>
      </w:hyperlink>
      <w:r w:rsidRPr="00024B6C">
        <w:rPr>
          <w:rFonts w:cs="Times New Roman"/>
        </w:rPr>
        <w:t>.</w:t>
      </w:r>
    </w:p>
    <w:p w:rsidR="00DA1094" w:rsidRPr="00024B6C" w:rsidRDefault="00DA1094" w:rsidP="00DA1094">
      <w:pPr>
        <w:keepNext/>
        <w:spacing w:before="240" w:after="240" w:line="240" w:lineRule="auto"/>
        <w:jc w:val="both"/>
        <w:rPr>
          <w:rFonts w:cs="Times New Roman"/>
        </w:rPr>
      </w:pPr>
      <w:r w:rsidRPr="00024B6C">
        <w:rPr>
          <w:rFonts w:cs="Times New Roman"/>
        </w:rPr>
        <w:t xml:space="preserve">Банк не имел активов и условных обязательств кредитного характера, классифицированных в соответствии с </w:t>
      </w:r>
      <w:hyperlink r:id="rId67" w:history="1">
        <w:r w:rsidRPr="00024B6C">
          <w:rPr>
            <w:rFonts w:cs="Times New Roman"/>
          </w:rPr>
          <w:t>подпунктом 3.12.3 пункта 3.12</w:t>
        </w:r>
      </w:hyperlink>
      <w:r w:rsidRPr="00024B6C">
        <w:rPr>
          <w:rFonts w:cs="Times New Roman"/>
        </w:rPr>
        <w:t xml:space="preserve"> и </w:t>
      </w:r>
      <w:hyperlink r:id="rId68" w:history="1">
        <w:r w:rsidRPr="00024B6C">
          <w:rPr>
            <w:rFonts w:cs="Times New Roman"/>
          </w:rPr>
          <w:t>подпунктом 3.14.3 пункта 3.14</w:t>
        </w:r>
      </w:hyperlink>
      <w:r w:rsidRPr="00024B6C">
        <w:rPr>
          <w:rFonts w:cs="Times New Roman"/>
        </w:rPr>
        <w:t xml:space="preserve"> Положения Банка России N 590-П на основании решения уполномоченного органа управления (органа) кредитной организации в более высокую категорию качества, чем это вытекает из формализованных критериев оценки кредитного риска, и сформированных по ним резервах на возможные потери в соответствии с Положениями Банка России </w:t>
      </w:r>
      <w:hyperlink r:id="rId69" w:history="1">
        <w:r w:rsidRPr="00024B6C">
          <w:rPr>
            <w:rFonts w:cs="Times New Roman"/>
          </w:rPr>
          <w:t>N 590-П</w:t>
        </w:r>
      </w:hyperlink>
      <w:r w:rsidRPr="00024B6C">
        <w:rPr>
          <w:rFonts w:cs="Times New Roman"/>
        </w:rPr>
        <w:t xml:space="preserve"> и </w:t>
      </w:r>
      <w:hyperlink r:id="rId70" w:history="1">
        <w:r w:rsidRPr="00024B6C">
          <w:rPr>
            <w:rFonts w:cs="Times New Roman"/>
          </w:rPr>
          <w:t>N 283-П</w:t>
        </w:r>
      </w:hyperlink>
      <w:r w:rsidRPr="00024B6C">
        <w:rPr>
          <w:rFonts w:cs="Times New Roman"/>
        </w:rPr>
        <w:t>.</w:t>
      </w:r>
    </w:p>
    <w:p w:rsidR="00DA1094" w:rsidRPr="00024B6C" w:rsidRDefault="00DA1094" w:rsidP="00DA1094">
      <w:pPr>
        <w:pStyle w:val="Heading4"/>
      </w:pPr>
      <w:bookmarkStart w:id="63" w:name="_Toc528679074"/>
      <w:r w:rsidRPr="00024B6C">
        <w:t>Кредитные требования (обязательства) кредитной организации (банковской группы), оцениваемые по ПВР, в разрезе классов кредитных требований (обязательств) и изменение величины вероятности дефолта контрагента</w:t>
      </w:r>
      <w:bookmarkEnd w:id="63"/>
    </w:p>
    <w:p w:rsidR="00DA1094" w:rsidRPr="00024B6C" w:rsidRDefault="00DA1094" w:rsidP="00DA1094">
      <w:pPr>
        <w:spacing w:line="240" w:lineRule="auto"/>
        <w:jc w:val="both"/>
        <w:rPr>
          <w:rFonts w:cs="Times New Roman"/>
        </w:rPr>
      </w:pPr>
      <w:r w:rsidRPr="00024B6C">
        <w:rPr>
          <w:rFonts w:cs="Times New Roman"/>
        </w:rPr>
        <w:t>Банк не применяет банковских методик управления кредитными рисками и моделей количественной оценки кредитных рисков, используемых для определения величины кредитного риска при применении подхода на основе внутренних рейтингов (далее - ПВР) в целях расчета нормативов достаточности капитала", а также не применяет метод, основанный на внутренних моделях, в целях расчета величины, подверженной риску дефолта контрагента. Соответственно, Банк не раскрывает информацию, предусмотренную в таблице 4.8 раздела IV и таблице 5.7 раздела V Приложения к Указанию Банка России N 4482-У.</w:t>
      </w:r>
    </w:p>
    <w:p w:rsidR="00DA1094" w:rsidRPr="00024B6C" w:rsidRDefault="00DA1094" w:rsidP="00DA1094">
      <w:pPr>
        <w:pStyle w:val="Heading4"/>
      </w:pPr>
      <w:bookmarkStart w:id="64" w:name="_Toc528679075"/>
      <w:r w:rsidRPr="00024B6C">
        <w:t>Изменения величины требований (обязательств), взвешенных по уровню риска, при применении подходов на основе внутренней модели в целях оценки требований к капиталу в отношении рыночного риска</w:t>
      </w:r>
      <w:bookmarkEnd w:id="64"/>
    </w:p>
    <w:p w:rsidR="00DA1094" w:rsidRPr="00024B6C" w:rsidRDefault="00DA1094" w:rsidP="00DA1094">
      <w:pPr>
        <w:jc w:val="both"/>
        <w:rPr>
          <w:rFonts w:cs="Times New Roman"/>
        </w:rPr>
      </w:pPr>
      <w:r w:rsidRPr="00024B6C">
        <w:rPr>
          <w:rFonts w:cs="Times New Roman"/>
        </w:rPr>
        <w:t xml:space="preserve">По состоянию на 30 сентября 2018 Банк не применяет подходы на основе внутренней модели в целях оценки требований к капиталу в отношении рыночного риска. Соответственно, Банк не раскрывает информацию, предусмотренную в таблице 7.2 раздела </w:t>
      </w:r>
      <w:r w:rsidRPr="00024B6C">
        <w:rPr>
          <w:rFonts w:cs="Times New Roman"/>
          <w:lang w:val="en-US"/>
        </w:rPr>
        <w:t>VII</w:t>
      </w:r>
      <w:r w:rsidRPr="00024B6C">
        <w:rPr>
          <w:rFonts w:cs="Times New Roman"/>
        </w:rPr>
        <w:t xml:space="preserve"> Приложения к Указанию Банка России N 4482-У.</w:t>
      </w:r>
    </w:p>
    <w:p w:rsidR="00DA1094" w:rsidRPr="00024B6C" w:rsidRDefault="00DA1094" w:rsidP="00DA1094">
      <w:pPr>
        <w:pStyle w:val="Heading4"/>
      </w:pPr>
      <w:bookmarkStart w:id="65" w:name="_Toc528679076"/>
      <w:r w:rsidRPr="00024B6C">
        <w:t>Информация о величине процентного риска банковского портфеля</w:t>
      </w:r>
      <w:bookmarkEnd w:id="65"/>
    </w:p>
    <w:p w:rsidR="00DA1094" w:rsidRPr="00024B6C" w:rsidRDefault="00DA1094" w:rsidP="00DA1094">
      <w:pPr>
        <w:jc w:val="both"/>
        <w:rPr>
          <w:rFonts w:cs="Times New Roman"/>
        </w:rPr>
      </w:pPr>
      <w:r w:rsidRPr="00024B6C">
        <w:rPr>
          <w:rFonts w:cs="Times New Roman"/>
        </w:rPr>
        <w:t xml:space="preserve">В качестве метода оценки процентного риска Банк использует </w:t>
      </w:r>
      <w:proofErr w:type="spellStart"/>
      <w:r w:rsidRPr="00024B6C">
        <w:rPr>
          <w:rFonts w:cs="Times New Roman"/>
        </w:rPr>
        <w:t>гэп</w:t>
      </w:r>
      <w:proofErr w:type="spellEnd"/>
      <w:r w:rsidRPr="00024B6C">
        <w:rPr>
          <w:rFonts w:cs="Times New Roman"/>
        </w:rPr>
        <w:t>-анализ с применением стресс-теста на изменение уровня процентной ставки на 400 базисных пунктов (базисным пунктом является сотая часть процента) в соответствии с Порядком составления и представления формы отчетности 0409127 "Сведения о риске процентной ставки", предусмотренной Указанием Банка России от 24 ноября 2016 года N 4212-У "О перечне, формах и порядке составления и представления форм отчетности кредитных организаций в Центральный банк Российской Федерации" (далее – Указание Банка России N 4212-У).</w:t>
      </w:r>
    </w:p>
    <w:p w:rsidR="00DA1094" w:rsidRPr="00024B6C" w:rsidRDefault="00DA1094" w:rsidP="00DA1094">
      <w:pPr>
        <w:jc w:val="both"/>
        <w:rPr>
          <w:rFonts w:cs="Times New Roman"/>
        </w:rPr>
      </w:pPr>
      <w:r w:rsidRPr="00024B6C">
        <w:rPr>
          <w:rFonts w:cs="Times New Roman"/>
        </w:rPr>
        <w:t xml:space="preserve">По состоянию на 30 сентября 2018 г. потери чистого процентного дохода в результате </w:t>
      </w:r>
      <w:proofErr w:type="spellStart"/>
      <w:r w:rsidRPr="00024B6C">
        <w:rPr>
          <w:rFonts w:cs="Times New Roman"/>
        </w:rPr>
        <w:t>потенциальногго</w:t>
      </w:r>
      <w:proofErr w:type="spellEnd"/>
      <w:r w:rsidRPr="00024B6C">
        <w:rPr>
          <w:rFonts w:cs="Times New Roman"/>
        </w:rPr>
        <w:t xml:space="preserve"> роста процентных ставок на 400 базисных пунктов составили бы 818 тыс. руб., что составляет менее 1% от собственных средств (капитала) Банка.</w:t>
      </w:r>
    </w:p>
    <w:p w:rsidR="00DA1094" w:rsidRPr="00024B6C" w:rsidRDefault="00DA1094" w:rsidP="00DA1094">
      <w:pPr>
        <w:pStyle w:val="Heading4"/>
      </w:pPr>
      <w:bookmarkStart w:id="66" w:name="_Toc528679077"/>
      <w:r w:rsidRPr="00024B6C">
        <w:t>Информация о нормативе краткосрочной ликвидности</w:t>
      </w:r>
      <w:bookmarkEnd w:id="66"/>
    </w:p>
    <w:p w:rsidR="00DA1094" w:rsidRPr="00024B6C" w:rsidRDefault="00DA1094" w:rsidP="00DA1094">
      <w:pPr>
        <w:jc w:val="both"/>
        <w:rPr>
          <w:rFonts w:cs="Times New Roman"/>
        </w:rPr>
      </w:pPr>
      <w:r w:rsidRPr="00024B6C">
        <w:rPr>
          <w:rFonts w:cs="Times New Roman"/>
        </w:rPr>
        <w:t xml:space="preserve">Банк не обязан соблюдать числовое значение НКЛ, установленное </w:t>
      </w:r>
      <w:hyperlink r:id="rId71" w:history="1">
        <w:r w:rsidRPr="00024B6C">
          <w:rPr>
            <w:rFonts w:cs="Times New Roman"/>
          </w:rPr>
          <w:t>Положением</w:t>
        </w:r>
      </w:hyperlink>
      <w:r w:rsidRPr="00024B6C">
        <w:rPr>
          <w:rFonts w:cs="Times New Roman"/>
        </w:rPr>
        <w:t xml:space="preserve"> Банка России N 510-П "О порядке расчета норматива краткосрочной ликвидности ("Базель III") системно значимыми кредитными организациями".</w:t>
      </w:r>
    </w:p>
    <w:p w:rsidR="00DA1094" w:rsidRPr="00024B6C" w:rsidRDefault="00DA1094" w:rsidP="00DA1094">
      <w:pPr>
        <w:pStyle w:val="Heading4"/>
      </w:pPr>
      <w:bookmarkStart w:id="67" w:name="_Toc528679078"/>
      <w:r w:rsidRPr="00024B6C">
        <w:t>Финансовый рычаг и обязательные нормативы</w:t>
      </w:r>
      <w:bookmarkEnd w:id="67"/>
    </w:p>
    <w:p w:rsidR="00DA1094" w:rsidRPr="00024B6C" w:rsidRDefault="00DA1094" w:rsidP="00DA1094">
      <w:pPr>
        <w:jc w:val="both"/>
        <w:rPr>
          <w:rFonts w:cs="Times New Roman"/>
        </w:rPr>
      </w:pPr>
      <w:r w:rsidRPr="00024B6C">
        <w:rPr>
          <w:rFonts w:cs="Times New Roman"/>
        </w:rPr>
        <w:t xml:space="preserve">Информация о финансовом рычаге раскрывается в </w:t>
      </w:r>
      <w:hyperlink r:id="rId72" w:history="1">
        <w:r w:rsidRPr="00024B6C">
          <w:rPr>
            <w:rFonts w:cs="Times New Roman"/>
          </w:rPr>
          <w:t>разделе </w:t>
        </w:r>
      </w:hyperlink>
      <w:r w:rsidRPr="00024B6C">
        <w:rPr>
          <w:rFonts w:cs="Times New Roman"/>
        </w:rPr>
        <w:t xml:space="preserve">4 Информация о показателе финансового рычага" формы 0409808 и </w:t>
      </w:r>
      <w:hyperlink r:id="rId73" w:history="1">
        <w:r w:rsidRPr="00024B6C">
          <w:rPr>
            <w:rFonts w:cs="Times New Roman"/>
          </w:rPr>
          <w:t>разделе 2</w:t>
        </w:r>
      </w:hyperlink>
      <w:r w:rsidRPr="00024B6C">
        <w:rPr>
          <w:rFonts w:cs="Times New Roman"/>
        </w:rPr>
        <w:t xml:space="preserve"> "Информация о расчете показателя финансового рычага" формы 0409813. </w:t>
      </w:r>
    </w:p>
    <w:p w:rsidR="00DA1094" w:rsidRPr="00024B6C" w:rsidRDefault="00DA1094" w:rsidP="00DA1094">
      <w:pPr>
        <w:jc w:val="both"/>
        <w:rPr>
          <w:rFonts w:cs="Times New Roman"/>
        </w:rPr>
      </w:pPr>
      <w:r w:rsidRPr="00024B6C">
        <w:rPr>
          <w:rFonts w:cs="Times New Roman"/>
        </w:rPr>
        <w:lastRenderedPageBreak/>
        <w:t xml:space="preserve">Информация об обязательных нормативах раскрывается в </w:t>
      </w:r>
      <w:hyperlink r:id="rId74" w:history="1">
        <w:r w:rsidRPr="00024B6C">
          <w:rPr>
            <w:rFonts w:cs="Times New Roman"/>
          </w:rPr>
          <w:t>разделе 1</w:t>
        </w:r>
      </w:hyperlink>
      <w:r w:rsidRPr="00024B6C">
        <w:rPr>
          <w:rFonts w:cs="Times New Roman"/>
        </w:rPr>
        <w:t xml:space="preserve"> "Сведения об обязательных нормативах" формы 0409813.Существенных изменений значения показателя финансового рычага и его компонентов за отчетный период не наблюдалось.</w:t>
      </w:r>
    </w:p>
    <w:p w:rsidR="00DA1094" w:rsidRPr="00024B6C" w:rsidRDefault="00DA1094" w:rsidP="00DA1094">
      <w:pPr>
        <w:jc w:val="both"/>
        <w:rPr>
          <w:rFonts w:cs="Times New Roman"/>
        </w:rPr>
      </w:pPr>
      <w:r w:rsidRPr="00024B6C">
        <w:rPr>
          <w:rFonts w:cs="Times New Roman"/>
        </w:rPr>
        <w:t>Также отсутствовали существенные расхождения между размером активов, определяемых в соответствии с бухгалтерским балансом Банка и величиной балансовых активов, используемых для расчета показателя финансового рычага.</w:t>
      </w:r>
    </w:p>
    <w:p w:rsidR="00DA1094" w:rsidRPr="00024B6C" w:rsidRDefault="00DA1094" w:rsidP="00DA1094">
      <w:pPr>
        <w:jc w:val="both"/>
        <w:rPr>
          <w:rFonts w:cs="Times New Roman"/>
        </w:rPr>
      </w:pPr>
    </w:p>
    <w:p w:rsidR="00DA1094" w:rsidRDefault="00DA1094" w:rsidP="00DA1094">
      <w:pPr>
        <w:pStyle w:val="Heading1"/>
        <w:numPr>
          <w:ilvl w:val="0"/>
          <w:numId w:val="0"/>
        </w:numPr>
        <w:spacing w:line="228" w:lineRule="auto"/>
        <w:ind w:left="851" w:hanging="851"/>
      </w:pPr>
    </w:p>
    <w:p w:rsidR="00DA1094" w:rsidRPr="001413B7" w:rsidRDefault="00DA1094" w:rsidP="00DA1094">
      <w:pPr>
        <w:pStyle w:val="Heading2"/>
      </w:pPr>
      <w:bookmarkStart w:id="68" w:name="_Toc528679079"/>
      <w:r w:rsidRPr="001413B7">
        <w:lastRenderedPageBreak/>
        <w:t>Информация об операциях со связанными с кредитной организацией сторонами</w:t>
      </w:r>
      <w:bookmarkEnd w:id="68"/>
    </w:p>
    <w:p w:rsidR="00DA1094" w:rsidRPr="001413B7" w:rsidRDefault="00DA1094" w:rsidP="00DA1094">
      <w:pPr>
        <w:spacing w:line="228" w:lineRule="auto"/>
        <w:rPr>
          <w:rFonts w:cs="Times New Roman"/>
        </w:rPr>
      </w:pPr>
      <w:r w:rsidRPr="001413B7">
        <w:rPr>
          <w:rFonts w:cs="Times New Roman"/>
        </w:rPr>
        <w:t xml:space="preserve">Ниже представлена информация об операциях (о сделках) со связанными с Банком сторонами по состоянию на </w:t>
      </w:r>
      <w:r>
        <w:rPr>
          <w:rFonts w:cs="Times New Roman"/>
        </w:rPr>
        <w:t>30 сентября 2018 года</w:t>
      </w:r>
      <w:r w:rsidRPr="001413B7">
        <w:rPr>
          <w:rFonts w:cs="Times New Roman"/>
        </w:rPr>
        <w:t>:</w:t>
      </w:r>
    </w:p>
    <w:p w:rsidR="00DA1094" w:rsidRDefault="00DA1094" w:rsidP="00DA1094">
      <w:pPr>
        <w:spacing w:before="240" w:after="240" w:line="228" w:lineRule="auto"/>
      </w:pPr>
    </w:p>
    <w:tbl>
      <w:tblPr>
        <w:tblW w:w="8732" w:type="dxa"/>
        <w:tblLook w:val="04A0" w:firstRow="1" w:lastRow="0" w:firstColumn="1" w:lastColumn="0" w:noHBand="0" w:noVBand="1"/>
      </w:tblPr>
      <w:tblGrid>
        <w:gridCol w:w="7076"/>
        <w:gridCol w:w="1656"/>
      </w:tblGrid>
      <w:tr w:rsidR="00DA1094" w:rsidRPr="00653EEF" w:rsidTr="00777B00">
        <w:trPr>
          <w:trHeight w:val="255"/>
        </w:trPr>
        <w:tc>
          <w:tcPr>
            <w:tcW w:w="707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jc w:val="center"/>
              <w:rPr>
                <w:rFonts w:eastAsia="Times New Roman"/>
                <w:b/>
                <w:bCs/>
                <w:lang w:eastAsia="ru-RU"/>
              </w:rPr>
            </w:pPr>
            <w:r w:rsidRPr="00653EEF">
              <w:rPr>
                <w:rFonts w:eastAsia="Times New Roman"/>
                <w:b/>
                <w:bCs/>
                <w:lang w:eastAsia="ru-RU"/>
              </w:rPr>
              <w:t>2018</w:t>
            </w:r>
          </w:p>
        </w:tc>
        <w:tc>
          <w:tcPr>
            <w:tcW w:w="165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jc w:val="center"/>
              <w:rPr>
                <w:rFonts w:eastAsia="Times New Roman"/>
                <w:b/>
                <w:bCs/>
                <w:lang w:eastAsia="ru-RU"/>
              </w:rPr>
            </w:pPr>
          </w:p>
        </w:tc>
      </w:tr>
      <w:tr w:rsidR="00DA1094" w:rsidRPr="00653EEF" w:rsidTr="00777B00">
        <w:trPr>
          <w:trHeight w:val="1230"/>
        </w:trPr>
        <w:tc>
          <w:tcPr>
            <w:tcW w:w="7076" w:type="dxa"/>
            <w:tcBorders>
              <w:top w:val="nil"/>
              <w:left w:val="nil"/>
              <w:bottom w:val="single" w:sz="8" w:space="0" w:color="auto"/>
              <w:right w:val="nil"/>
            </w:tcBorders>
            <w:shd w:val="clear" w:color="auto" w:fill="auto"/>
            <w:vAlign w:val="bottom"/>
            <w:hideMark/>
          </w:tcPr>
          <w:p w:rsidR="00DA1094" w:rsidRPr="00653EEF" w:rsidRDefault="00DA1094" w:rsidP="00777B00">
            <w:pPr>
              <w:spacing w:after="0" w:line="240" w:lineRule="auto"/>
              <w:rPr>
                <w:rFonts w:eastAsia="Times New Roman"/>
                <w:i/>
                <w:iCs/>
                <w:color w:val="000000"/>
                <w:lang w:eastAsia="ru-RU"/>
              </w:rPr>
            </w:pPr>
            <w:r w:rsidRPr="00653EEF">
              <w:rPr>
                <w:rFonts w:eastAsia="Times New Roman"/>
                <w:i/>
                <w:iCs/>
                <w:color w:val="000000"/>
                <w:lang w:eastAsia="ru-RU"/>
              </w:rPr>
              <w:t>(в тысячах российских рублей)</w:t>
            </w:r>
          </w:p>
        </w:tc>
        <w:tc>
          <w:tcPr>
            <w:tcW w:w="1656" w:type="dxa"/>
            <w:tcBorders>
              <w:top w:val="nil"/>
              <w:left w:val="nil"/>
              <w:bottom w:val="single" w:sz="8" w:space="0" w:color="auto"/>
              <w:right w:val="nil"/>
            </w:tcBorders>
            <w:shd w:val="clear" w:color="auto" w:fill="auto"/>
            <w:vAlign w:val="bottom"/>
            <w:hideMark/>
          </w:tcPr>
          <w:p w:rsidR="00DA1094" w:rsidRPr="00653EEF" w:rsidRDefault="00DA1094" w:rsidP="00777B00">
            <w:pPr>
              <w:spacing w:after="0" w:line="240" w:lineRule="auto"/>
              <w:rPr>
                <w:rFonts w:eastAsia="Times New Roman"/>
                <w:b/>
                <w:bCs/>
                <w:color w:val="000000"/>
                <w:sz w:val="16"/>
                <w:szCs w:val="16"/>
                <w:lang w:eastAsia="ru-RU"/>
              </w:rPr>
            </w:pPr>
            <w:r w:rsidRPr="00653EEF">
              <w:rPr>
                <w:rFonts w:eastAsia="Times New Roman"/>
                <w:b/>
                <w:bCs/>
                <w:color w:val="000000"/>
                <w:sz w:val="16"/>
                <w:szCs w:val="16"/>
                <w:lang w:eastAsia="ru-RU"/>
              </w:rPr>
              <w:t xml:space="preserve">Компании под общим контролем </w:t>
            </w:r>
            <w:proofErr w:type="spellStart"/>
            <w:r w:rsidRPr="00653EEF">
              <w:rPr>
                <w:rFonts w:eastAsia="Times New Roman"/>
                <w:b/>
                <w:bCs/>
                <w:color w:val="000000"/>
                <w:sz w:val="16"/>
                <w:szCs w:val="16"/>
                <w:lang w:eastAsia="ru-RU"/>
              </w:rPr>
              <w:t>Америкэн</w:t>
            </w:r>
            <w:proofErr w:type="spellEnd"/>
            <w:r w:rsidRPr="00653EEF">
              <w:rPr>
                <w:rFonts w:eastAsia="Times New Roman"/>
                <w:b/>
                <w:bCs/>
                <w:color w:val="000000"/>
                <w:sz w:val="16"/>
                <w:szCs w:val="16"/>
                <w:lang w:eastAsia="ru-RU"/>
              </w:rPr>
              <w:t xml:space="preserve"> Экспресс Компани</w:t>
            </w:r>
          </w:p>
        </w:tc>
      </w:tr>
      <w:tr w:rsidR="00DA1094" w:rsidRPr="00653EEF" w:rsidTr="00777B00">
        <w:trPr>
          <w:trHeight w:val="105"/>
        </w:trPr>
        <w:tc>
          <w:tcPr>
            <w:tcW w:w="7076" w:type="dxa"/>
            <w:tcBorders>
              <w:top w:val="nil"/>
              <w:left w:val="nil"/>
              <w:bottom w:val="nil"/>
              <w:right w:val="nil"/>
            </w:tcBorders>
            <w:shd w:val="clear" w:color="auto" w:fill="auto"/>
            <w:hideMark/>
          </w:tcPr>
          <w:p w:rsidR="00DA1094" w:rsidRPr="00653EEF" w:rsidRDefault="00DA1094" w:rsidP="00777B00">
            <w:pPr>
              <w:spacing w:after="0" w:line="240" w:lineRule="auto"/>
              <w:rPr>
                <w:rFonts w:eastAsia="Times New Roman"/>
                <w:b/>
                <w:bCs/>
                <w:color w:val="000000"/>
                <w:sz w:val="16"/>
                <w:szCs w:val="16"/>
                <w:lang w:eastAsia="ru-RU"/>
              </w:rPr>
            </w:pPr>
          </w:p>
        </w:tc>
        <w:tc>
          <w:tcPr>
            <w:tcW w:w="16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rPr>
                <w:rFonts w:eastAsia="Times New Roman" w:cs="Times New Roman"/>
                <w:lang w:eastAsia="ru-RU"/>
              </w:rPr>
            </w:pPr>
          </w:p>
        </w:tc>
      </w:tr>
      <w:tr w:rsidR="00DA1094" w:rsidRPr="00653EEF" w:rsidTr="00777B00">
        <w:trPr>
          <w:trHeight w:val="255"/>
        </w:trPr>
        <w:tc>
          <w:tcPr>
            <w:tcW w:w="707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rPr>
                <w:rFonts w:eastAsia="Times New Roman"/>
                <w:color w:val="000000"/>
                <w:lang w:eastAsia="ru-RU"/>
              </w:rPr>
            </w:pPr>
            <w:r w:rsidRPr="00653EEF">
              <w:rPr>
                <w:rFonts w:eastAsia="Times New Roman"/>
                <w:color w:val="000000"/>
                <w:lang w:eastAsia="ru-RU"/>
              </w:rPr>
              <w:t>Дебиторская задолженность по торговым операциям</w:t>
            </w:r>
          </w:p>
        </w:tc>
        <w:tc>
          <w:tcPr>
            <w:tcW w:w="16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lang w:eastAsia="ru-RU"/>
              </w:rPr>
            </w:pPr>
            <w:r w:rsidRPr="00653EEF">
              <w:rPr>
                <w:rFonts w:eastAsia="Times New Roman"/>
                <w:color w:val="000000"/>
                <w:lang w:eastAsia="ru-RU"/>
              </w:rPr>
              <w:t xml:space="preserve">             15 906   </w:t>
            </w:r>
          </w:p>
        </w:tc>
      </w:tr>
      <w:tr w:rsidR="00DA1094" w:rsidRPr="00653EEF" w:rsidTr="00777B00">
        <w:trPr>
          <w:trHeight w:val="255"/>
        </w:trPr>
        <w:tc>
          <w:tcPr>
            <w:tcW w:w="7076" w:type="dxa"/>
            <w:tcBorders>
              <w:top w:val="nil"/>
              <w:left w:val="nil"/>
              <w:bottom w:val="nil"/>
              <w:right w:val="nil"/>
            </w:tcBorders>
            <w:shd w:val="clear" w:color="auto" w:fill="auto"/>
            <w:hideMark/>
          </w:tcPr>
          <w:p w:rsidR="00DA1094" w:rsidRPr="00653EEF" w:rsidRDefault="00DA1094" w:rsidP="00777B00">
            <w:pPr>
              <w:spacing w:after="0" w:line="240" w:lineRule="auto"/>
              <w:jc w:val="both"/>
              <w:rPr>
                <w:rFonts w:eastAsia="Times New Roman"/>
                <w:color w:val="000000"/>
                <w:lang w:eastAsia="ru-RU"/>
              </w:rPr>
            </w:pPr>
            <w:r w:rsidRPr="00653EEF">
              <w:rPr>
                <w:rFonts w:eastAsia="Times New Roman"/>
                <w:color w:val="000000"/>
                <w:lang w:eastAsia="ru-RU"/>
              </w:rPr>
              <w:t>Средства на счетах клиентов</w:t>
            </w:r>
          </w:p>
        </w:tc>
        <w:tc>
          <w:tcPr>
            <w:tcW w:w="16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lang w:eastAsia="ru-RU"/>
              </w:rPr>
            </w:pPr>
            <w:r w:rsidRPr="00653EEF">
              <w:rPr>
                <w:rFonts w:eastAsia="Times New Roman"/>
                <w:color w:val="000000"/>
                <w:lang w:eastAsia="ru-RU"/>
              </w:rPr>
              <w:t xml:space="preserve">           555 901   </w:t>
            </w:r>
          </w:p>
        </w:tc>
      </w:tr>
      <w:tr w:rsidR="00DA1094" w:rsidRPr="00653EEF" w:rsidTr="00777B00">
        <w:trPr>
          <w:trHeight w:val="255"/>
        </w:trPr>
        <w:tc>
          <w:tcPr>
            <w:tcW w:w="707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rPr>
                <w:rFonts w:eastAsia="Times New Roman"/>
                <w:lang w:eastAsia="ru-RU"/>
              </w:rPr>
            </w:pPr>
            <w:r w:rsidRPr="00653EEF">
              <w:rPr>
                <w:rFonts w:eastAsia="Times New Roman"/>
                <w:lang w:eastAsia="ru-RU"/>
              </w:rPr>
              <w:t>Кредиторская задолженность</w:t>
            </w:r>
          </w:p>
        </w:tc>
        <w:tc>
          <w:tcPr>
            <w:tcW w:w="16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lang w:eastAsia="ru-RU"/>
              </w:rPr>
            </w:pPr>
            <w:r w:rsidRPr="00653EEF">
              <w:rPr>
                <w:rFonts w:eastAsia="Times New Roman"/>
                <w:color w:val="000000"/>
                <w:lang w:eastAsia="ru-RU"/>
              </w:rPr>
              <w:t xml:space="preserve">                    -     </w:t>
            </w:r>
          </w:p>
        </w:tc>
      </w:tr>
      <w:tr w:rsidR="00DA1094" w:rsidRPr="00653EEF" w:rsidTr="00777B00">
        <w:trPr>
          <w:trHeight w:val="255"/>
        </w:trPr>
        <w:tc>
          <w:tcPr>
            <w:tcW w:w="707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rPr>
                <w:rFonts w:eastAsia="Times New Roman"/>
                <w:lang w:eastAsia="ru-RU"/>
              </w:rPr>
            </w:pPr>
            <w:r w:rsidRPr="00653EEF">
              <w:rPr>
                <w:rFonts w:eastAsia="Times New Roman"/>
                <w:lang w:eastAsia="ru-RU"/>
              </w:rPr>
              <w:t>Дебиторская задолженность по дебетовым и кредитовым картам</w:t>
            </w:r>
          </w:p>
        </w:tc>
        <w:tc>
          <w:tcPr>
            <w:tcW w:w="1656" w:type="dxa"/>
            <w:tcBorders>
              <w:top w:val="nil"/>
              <w:left w:val="nil"/>
              <w:bottom w:val="nil"/>
              <w:right w:val="nil"/>
            </w:tcBorders>
            <w:shd w:val="clear" w:color="auto" w:fill="auto"/>
            <w:vAlign w:val="center"/>
            <w:hideMark/>
          </w:tcPr>
          <w:p w:rsidR="00DA1094" w:rsidRPr="00653EEF" w:rsidRDefault="00DA1094" w:rsidP="00777B00">
            <w:pPr>
              <w:spacing w:after="0" w:line="240" w:lineRule="auto"/>
              <w:jc w:val="right"/>
              <w:rPr>
                <w:rFonts w:eastAsia="Times New Roman"/>
                <w:color w:val="000000"/>
                <w:lang w:eastAsia="ru-RU"/>
              </w:rPr>
            </w:pPr>
            <w:r w:rsidRPr="00653EEF">
              <w:rPr>
                <w:rFonts w:eastAsia="Times New Roman"/>
                <w:color w:val="000000"/>
                <w:lang w:eastAsia="ru-RU"/>
              </w:rPr>
              <w:t>(138 799)</w:t>
            </w:r>
          </w:p>
        </w:tc>
      </w:tr>
      <w:tr w:rsidR="00DA1094" w:rsidRPr="00653EEF" w:rsidTr="00777B00">
        <w:trPr>
          <w:trHeight w:val="255"/>
        </w:trPr>
        <w:tc>
          <w:tcPr>
            <w:tcW w:w="707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rPr>
                <w:rFonts w:eastAsia="Times New Roman"/>
                <w:lang w:eastAsia="ru-RU"/>
              </w:rPr>
            </w:pPr>
            <w:r w:rsidRPr="00653EEF">
              <w:rPr>
                <w:rFonts w:eastAsia="Times New Roman"/>
                <w:lang w:eastAsia="ru-RU"/>
              </w:rPr>
              <w:t>Кредиторская задолженность по дебетовым и кредитовым картам</w:t>
            </w:r>
          </w:p>
        </w:tc>
        <w:tc>
          <w:tcPr>
            <w:tcW w:w="16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lang w:eastAsia="ru-RU"/>
              </w:rPr>
            </w:pPr>
            <w:r w:rsidRPr="00653EEF">
              <w:rPr>
                <w:rFonts w:eastAsia="Times New Roman"/>
                <w:color w:val="000000"/>
                <w:lang w:eastAsia="ru-RU"/>
              </w:rPr>
              <w:t xml:space="preserve">           116 013   </w:t>
            </w:r>
          </w:p>
        </w:tc>
      </w:tr>
      <w:tr w:rsidR="00DA1094" w:rsidRPr="00653EEF" w:rsidTr="00777B00">
        <w:trPr>
          <w:trHeight w:val="255"/>
        </w:trPr>
        <w:tc>
          <w:tcPr>
            <w:tcW w:w="707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rPr>
                <w:rFonts w:eastAsia="Times New Roman"/>
                <w:lang w:eastAsia="ru-RU"/>
              </w:rPr>
            </w:pPr>
            <w:r w:rsidRPr="00653EEF">
              <w:rPr>
                <w:rFonts w:eastAsia="Times New Roman"/>
                <w:lang w:eastAsia="ru-RU"/>
              </w:rPr>
              <w:t xml:space="preserve">Требование по </w:t>
            </w:r>
            <w:proofErr w:type="spellStart"/>
            <w:r w:rsidRPr="00653EEF">
              <w:rPr>
                <w:rFonts w:eastAsia="Times New Roman"/>
                <w:lang w:eastAsia="ru-RU"/>
              </w:rPr>
              <w:t>беспоставочному</w:t>
            </w:r>
            <w:proofErr w:type="spellEnd"/>
            <w:r w:rsidRPr="00653EEF">
              <w:rPr>
                <w:rFonts w:eastAsia="Times New Roman"/>
                <w:lang w:eastAsia="ru-RU"/>
              </w:rPr>
              <w:t xml:space="preserve"> форварду</w:t>
            </w:r>
          </w:p>
        </w:tc>
        <w:tc>
          <w:tcPr>
            <w:tcW w:w="1656" w:type="dxa"/>
            <w:tcBorders>
              <w:top w:val="nil"/>
              <w:left w:val="nil"/>
              <w:bottom w:val="nil"/>
              <w:right w:val="nil"/>
            </w:tcBorders>
            <w:shd w:val="clear" w:color="auto" w:fill="auto"/>
            <w:vAlign w:val="center"/>
            <w:hideMark/>
          </w:tcPr>
          <w:p w:rsidR="00DA1094" w:rsidRPr="00653EEF" w:rsidRDefault="00DA1094" w:rsidP="00777B00">
            <w:pPr>
              <w:spacing w:after="0" w:line="240" w:lineRule="auto"/>
              <w:jc w:val="right"/>
              <w:rPr>
                <w:rFonts w:eastAsia="Times New Roman"/>
                <w:color w:val="000000"/>
                <w:lang w:eastAsia="ru-RU"/>
              </w:rPr>
            </w:pPr>
            <w:r w:rsidRPr="00653EEF">
              <w:rPr>
                <w:rFonts w:eastAsia="Times New Roman"/>
                <w:color w:val="000000"/>
                <w:lang w:eastAsia="ru-RU"/>
              </w:rPr>
              <w:t>0</w:t>
            </w:r>
          </w:p>
        </w:tc>
      </w:tr>
      <w:tr w:rsidR="00DA1094" w:rsidRPr="00653EEF" w:rsidTr="00777B00">
        <w:trPr>
          <w:trHeight w:val="120"/>
        </w:trPr>
        <w:tc>
          <w:tcPr>
            <w:tcW w:w="7076" w:type="dxa"/>
            <w:tcBorders>
              <w:top w:val="nil"/>
              <w:left w:val="nil"/>
              <w:bottom w:val="single" w:sz="12" w:space="0" w:color="auto"/>
              <w:right w:val="nil"/>
            </w:tcBorders>
            <w:shd w:val="clear" w:color="auto" w:fill="auto"/>
            <w:hideMark/>
          </w:tcPr>
          <w:p w:rsidR="00DA1094" w:rsidRPr="00653EEF" w:rsidRDefault="00DA1094" w:rsidP="00777B00">
            <w:pPr>
              <w:spacing w:after="0" w:line="240" w:lineRule="auto"/>
              <w:rPr>
                <w:rFonts w:ascii="Calibri" w:eastAsia="Times New Roman" w:hAnsi="Calibri" w:cs="Calibri"/>
                <w:lang w:eastAsia="ru-RU"/>
              </w:rPr>
            </w:pPr>
            <w:r w:rsidRPr="00653EEF">
              <w:rPr>
                <w:rFonts w:ascii="Calibri" w:eastAsia="Times New Roman" w:hAnsi="Calibri" w:cs="Calibri"/>
                <w:lang w:eastAsia="ru-RU"/>
              </w:rPr>
              <w:t> </w:t>
            </w:r>
          </w:p>
        </w:tc>
        <w:tc>
          <w:tcPr>
            <w:tcW w:w="1656" w:type="dxa"/>
            <w:tcBorders>
              <w:top w:val="nil"/>
              <w:left w:val="nil"/>
              <w:bottom w:val="single" w:sz="12" w:space="0" w:color="auto"/>
              <w:right w:val="nil"/>
            </w:tcBorders>
            <w:shd w:val="clear" w:color="auto" w:fill="auto"/>
            <w:vAlign w:val="bottom"/>
            <w:hideMark/>
          </w:tcPr>
          <w:p w:rsidR="00DA1094" w:rsidRPr="00653EEF" w:rsidRDefault="00DA1094" w:rsidP="00777B00">
            <w:pPr>
              <w:spacing w:after="0" w:line="240" w:lineRule="auto"/>
              <w:jc w:val="both"/>
              <w:rPr>
                <w:rFonts w:eastAsia="Times New Roman"/>
                <w:color w:val="000000"/>
                <w:lang w:eastAsia="ru-RU"/>
              </w:rPr>
            </w:pPr>
            <w:r w:rsidRPr="00653EEF">
              <w:rPr>
                <w:rFonts w:eastAsia="Times New Roman"/>
                <w:color w:val="000000"/>
                <w:lang w:eastAsia="ru-RU"/>
              </w:rPr>
              <w:t> </w:t>
            </w:r>
          </w:p>
        </w:tc>
      </w:tr>
    </w:tbl>
    <w:p w:rsidR="00DA1094" w:rsidRDefault="00DA1094" w:rsidP="00DA1094">
      <w:pPr>
        <w:spacing w:before="240" w:after="240" w:line="228" w:lineRule="auto"/>
        <w:rPr>
          <w:rFonts w:cs="Times New Roman"/>
        </w:rPr>
      </w:pPr>
    </w:p>
    <w:p w:rsidR="00DA1094" w:rsidRPr="001413B7" w:rsidRDefault="00DA1094" w:rsidP="00DA1094">
      <w:pPr>
        <w:spacing w:before="240" w:after="240" w:line="228" w:lineRule="auto"/>
        <w:rPr>
          <w:rFonts w:cs="Times New Roman"/>
        </w:rPr>
      </w:pPr>
      <w:r w:rsidRPr="001413B7">
        <w:rPr>
          <w:rFonts w:cs="Times New Roman"/>
        </w:rPr>
        <w:t xml:space="preserve">Ниже указаны статьи доходов и расходов по операциям со связанными сторонами </w:t>
      </w:r>
      <w:r>
        <w:rPr>
          <w:rFonts w:cs="Times New Roman"/>
        </w:rPr>
        <w:t>на 30 сентября 2018 года</w:t>
      </w:r>
      <w:r w:rsidRPr="001413B7">
        <w:rPr>
          <w:rFonts w:cs="Times New Roman"/>
        </w:rPr>
        <w:t>:</w:t>
      </w:r>
    </w:p>
    <w:p w:rsidR="00DA1094" w:rsidRDefault="00DA1094" w:rsidP="00DA1094">
      <w:pPr>
        <w:pStyle w:val="ABC-paragrahinNotes"/>
        <w:widowControl w:val="0"/>
        <w:spacing w:before="240"/>
        <w:rPr>
          <w:rFonts w:eastAsiaTheme="minorHAnsi" w:cs="Arial"/>
          <w:lang w:val="pl-PL"/>
        </w:rPr>
      </w:pPr>
    </w:p>
    <w:tbl>
      <w:tblPr>
        <w:tblW w:w="9012" w:type="dxa"/>
        <w:tblLook w:val="04A0" w:firstRow="1" w:lastRow="0" w:firstColumn="1" w:lastColumn="0" w:noHBand="0" w:noVBand="1"/>
      </w:tblPr>
      <w:tblGrid>
        <w:gridCol w:w="7156"/>
        <w:gridCol w:w="1856"/>
      </w:tblGrid>
      <w:tr w:rsidR="00DA1094" w:rsidRPr="00653EEF" w:rsidTr="00777B00">
        <w:trPr>
          <w:trHeight w:val="255"/>
        </w:trPr>
        <w:tc>
          <w:tcPr>
            <w:tcW w:w="715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jc w:val="center"/>
              <w:rPr>
                <w:rFonts w:eastAsia="Times New Roman"/>
                <w:b/>
                <w:bCs/>
                <w:lang w:eastAsia="ru-RU"/>
              </w:rPr>
            </w:pPr>
            <w:r w:rsidRPr="00653EEF">
              <w:rPr>
                <w:rFonts w:eastAsia="Times New Roman"/>
                <w:b/>
                <w:bCs/>
                <w:lang w:eastAsia="ru-RU"/>
              </w:rPr>
              <w:t>2018</w:t>
            </w:r>
          </w:p>
        </w:tc>
        <w:tc>
          <w:tcPr>
            <w:tcW w:w="1856" w:type="dxa"/>
            <w:tcBorders>
              <w:top w:val="nil"/>
              <w:left w:val="nil"/>
              <w:bottom w:val="nil"/>
              <w:right w:val="nil"/>
            </w:tcBorders>
            <w:shd w:val="clear" w:color="auto" w:fill="auto"/>
            <w:noWrap/>
            <w:vAlign w:val="bottom"/>
            <w:hideMark/>
          </w:tcPr>
          <w:p w:rsidR="00DA1094" w:rsidRPr="00653EEF" w:rsidRDefault="00DA1094" w:rsidP="00777B00">
            <w:pPr>
              <w:spacing w:after="0" w:line="240" w:lineRule="auto"/>
              <w:jc w:val="center"/>
              <w:rPr>
                <w:rFonts w:eastAsia="Times New Roman"/>
                <w:b/>
                <w:bCs/>
                <w:lang w:eastAsia="ru-RU"/>
              </w:rPr>
            </w:pPr>
          </w:p>
        </w:tc>
      </w:tr>
      <w:tr w:rsidR="00DA1094" w:rsidRPr="00653EEF" w:rsidTr="00777B00">
        <w:trPr>
          <w:trHeight w:val="1155"/>
        </w:trPr>
        <w:tc>
          <w:tcPr>
            <w:tcW w:w="7156" w:type="dxa"/>
            <w:tcBorders>
              <w:top w:val="nil"/>
              <w:left w:val="nil"/>
              <w:bottom w:val="single" w:sz="8" w:space="0" w:color="auto"/>
              <w:right w:val="nil"/>
            </w:tcBorders>
            <w:shd w:val="clear" w:color="auto" w:fill="auto"/>
            <w:vAlign w:val="bottom"/>
            <w:hideMark/>
          </w:tcPr>
          <w:p w:rsidR="00DA1094" w:rsidRPr="00653EEF" w:rsidRDefault="00DA1094" w:rsidP="00777B00">
            <w:pPr>
              <w:spacing w:after="0" w:line="240" w:lineRule="auto"/>
              <w:jc w:val="both"/>
              <w:rPr>
                <w:rFonts w:eastAsia="Times New Roman"/>
                <w:i/>
                <w:iCs/>
                <w:color w:val="000000"/>
                <w:sz w:val="16"/>
                <w:szCs w:val="16"/>
                <w:lang w:eastAsia="ru-RU"/>
              </w:rPr>
            </w:pPr>
            <w:r w:rsidRPr="00653EEF">
              <w:rPr>
                <w:rFonts w:eastAsia="Times New Roman"/>
                <w:i/>
                <w:iCs/>
                <w:color w:val="000000"/>
                <w:sz w:val="16"/>
                <w:szCs w:val="16"/>
                <w:lang w:eastAsia="ru-RU"/>
              </w:rPr>
              <w:t>(в тысячах российских рублей)</w:t>
            </w:r>
          </w:p>
        </w:tc>
        <w:tc>
          <w:tcPr>
            <w:tcW w:w="1856" w:type="dxa"/>
            <w:tcBorders>
              <w:top w:val="nil"/>
              <w:left w:val="nil"/>
              <w:bottom w:val="single" w:sz="8" w:space="0" w:color="auto"/>
              <w:right w:val="nil"/>
            </w:tcBorders>
            <w:shd w:val="clear" w:color="auto" w:fill="auto"/>
            <w:vAlign w:val="bottom"/>
            <w:hideMark/>
          </w:tcPr>
          <w:p w:rsidR="00DA1094" w:rsidRPr="00653EEF" w:rsidRDefault="00DA1094" w:rsidP="00777B00">
            <w:pPr>
              <w:spacing w:after="0" w:line="240" w:lineRule="auto"/>
              <w:rPr>
                <w:rFonts w:eastAsia="Times New Roman"/>
                <w:b/>
                <w:bCs/>
                <w:color w:val="000000"/>
                <w:sz w:val="16"/>
                <w:szCs w:val="16"/>
                <w:lang w:eastAsia="ru-RU"/>
              </w:rPr>
            </w:pPr>
            <w:r w:rsidRPr="00653EEF">
              <w:rPr>
                <w:rFonts w:eastAsia="Times New Roman"/>
                <w:b/>
                <w:bCs/>
                <w:color w:val="000000"/>
                <w:sz w:val="16"/>
                <w:szCs w:val="16"/>
                <w:lang w:eastAsia="ru-RU"/>
              </w:rPr>
              <w:t xml:space="preserve">Компании под общим контролем </w:t>
            </w:r>
            <w:proofErr w:type="spellStart"/>
            <w:r w:rsidRPr="00653EEF">
              <w:rPr>
                <w:rFonts w:eastAsia="Times New Roman"/>
                <w:b/>
                <w:bCs/>
                <w:color w:val="000000"/>
                <w:sz w:val="16"/>
                <w:szCs w:val="16"/>
                <w:lang w:eastAsia="ru-RU"/>
              </w:rPr>
              <w:t>Америкэн</w:t>
            </w:r>
            <w:proofErr w:type="spellEnd"/>
            <w:r w:rsidRPr="00653EEF">
              <w:rPr>
                <w:rFonts w:eastAsia="Times New Roman"/>
                <w:b/>
                <w:bCs/>
                <w:color w:val="000000"/>
                <w:sz w:val="16"/>
                <w:szCs w:val="16"/>
                <w:lang w:eastAsia="ru-RU"/>
              </w:rPr>
              <w:t xml:space="preserve"> Экспресс Компани</w:t>
            </w:r>
          </w:p>
        </w:tc>
      </w:tr>
      <w:tr w:rsidR="00DA1094" w:rsidRPr="00653EEF" w:rsidTr="00777B00">
        <w:trPr>
          <w:trHeight w:val="105"/>
        </w:trPr>
        <w:tc>
          <w:tcPr>
            <w:tcW w:w="7156" w:type="dxa"/>
            <w:tcBorders>
              <w:top w:val="nil"/>
              <w:left w:val="nil"/>
              <w:bottom w:val="nil"/>
              <w:right w:val="nil"/>
            </w:tcBorders>
            <w:shd w:val="clear" w:color="auto" w:fill="auto"/>
            <w:hideMark/>
          </w:tcPr>
          <w:p w:rsidR="00DA1094" w:rsidRPr="00653EEF" w:rsidRDefault="00DA1094" w:rsidP="00777B00">
            <w:pPr>
              <w:spacing w:after="0" w:line="240" w:lineRule="auto"/>
              <w:rPr>
                <w:rFonts w:eastAsia="Times New Roman"/>
                <w:b/>
                <w:bCs/>
                <w:color w:val="000000"/>
                <w:sz w:val="16"/>
                <w:szCs w:val="16"/>
                <w:lang w:eastAsia="ru-RU"/>
              </w:rPr>
            </w:pPr>
          </w:p>
        </w:tc>
        <w:tc>
          <w:tcPr>
            <w:tcW w:w="18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rPr>
                <w:rFonts w:eastAsia="Times New Roman" w:cs="Times New Roman"/>
                <w:lang w:eastAsia="ru-RU"/>
              </w:rPr>
            </w:pPr>
          </w:p>
        </w:tc>
      </w:tr>
      <w:tr w:rsidR="00DA1094" w:rsidRPr="00653EEF" w:rsidTr="00777B00">
        <w:trPr>
          <w:trHeight w:val="450"/>
        </w:trPr>
        <w:tc>
          <w:tcPr>
            <w:tcW w:w="71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both"/>
              <w:rPr>
                <w:rFonts w:eastAsia="Times New Roman"/>
                <w:color w:val="000000"/>
                <w:sz w:val="16"/>
                <w:szCs w:val="16"/>
                <w:lang w:eastAsia="ru-RU"/>
              </w:rPr>
            </w:pPr>
            <w:r w:rsidRPr="00653EEF">
              <w:rPr>
                <w:rFonts w:eastAsia="Times New Roman"/>
                <w:color w:val="000000"/>
                <w:sz w:val="16"/>
                <w:szCs w:val="16"/>
                <w:lang w:eastAsia="ru-RU"/>
              </w:rPr>
              <w:t xml:space="preserve"> Чистые доходов от операций с финансовыми активами, оцениваемыми по справедливой стоимости через прибыль или убыток </w:t>
            </w:r>
          </w:p>
        </w:tc>
        <w:tc>
          <w:tcPr>
            <w:tcW w:w="18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sz w:val="16"/>
                <w:szCs w:val="16"/>
                <w:lang w:eastAsia="ru-RU"/>
              </w:rPr>
            </w:pPr>
            <w:r w:rsidRPr="00653EEF">
              <w:rPr>
                <w:rFonts w:eastAsia="Times New Roman"/>
                <w:color w:val="000000"/>
                <w:sz w:val="16"/>
                <w:szCs w:val="16"/>
                <w:lang w:eastAsia="ru-RU"/>
              </w:rPr>
              <w:t>85 033</w:t>
            </w:r>
          </w:p>
        </w:tc>
      </w:tr>
      <w:tr w:rsidR="00DA1094" w:rsidRPr="00653EEF" w:rsidTr="00777B00">
        <w:trPr>
          <w:trHeight w:val="255"/>
        </w:trPr>
        <w:tc>
          <w:tcPr>
            <w:tcW w:w="7156" w:type="dxa"/>
            <w:tcBorders>
              <w:top w:val="nil"/>
              <w:left w:val="nil"/>
              <w:bottom w:val="nil"/>
              <w:right w:val="nil"/>
            </w:tcBorders>
            <w:shd w:val="clear" w:color="auto" w:fill="auto"/>
            <w:hideMark/>
          </w:tcPr>
          <w:p w:rsidR="00DA1094" w:rsidRPr="00653EEF" w:rsidRDefault="00DA1094" w:rsidP="00777B00">
            <w:pPr>
              <w:spacing w:after="0" w:line="240" w:lineRule="auto"/>
              <w:jc w:val="both"/>
              <w:rPr>
                <w:rFonts w:eastAsia="Times New Roman"/>
                <w:color w:val="000000"/>
                <w:sz w:val="16"/>
                <w:szCs w:val="16"/>
                <w:lang w:eastAsia="ru-RU"/>
              </w:rPr>
            </w:pPr>
            <w:r w:rsidRPr="00653EEF">
              <w:rPr>
                <w:rFonts w:eastAsia="Times New Roman"/>
                <w:color w:val="000000"/>
                <w:sz w:val="16"/>
                <w:szCs w:val="16"/>
                <w:lang w:eastAsia="ru-RU"/>
              </w:rPr>
              <w:t xml:space="preserve"> Операционные доходы (Примечание 1.4.2.3) </w:t>
            </w:r>
          </w:p>
        </w:tc>
        <w:tc>
          <w:tcPr>
            <w:tcW w:w="18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sz w:val="16"/>
                <w:szCs w:val="16"/>
                <w:lang w:eastAsia="ru-RU"/>
              </w:rPr>
            </w:pPr>
            <w:r w:rsidRPr="00653EEF">
              <w:rPr>
                <w:rFonts w:eastAsia="Times New Roman"/>
                <w:color w:val="000000"/>
                <w:sz w:val="16"/>
                <w:szCs w:val="16"/>
                <w:lang w:eastAsia="ru-RU"/>
              </w:rPr>
              <w:t>92 235</w:t>
            </w:r>
          </w:p>
        </w:tc>
      </w:tr>
      <w:tr w:rsidR="00DA1094" w:rsidRPr="00653EEF" w:rsidTr="00777B00">
        <w:trPr>
          <w:trHeight w:val="255"/>
        </w:trPr>
        <w:tc>
          <w:tcPr>
            <w:tcW w:w="7156" w:type="dxa"/>
            <w:tcBorders>
              <w:top w:val="nil"/>
              <w:left w:val="nil"/>
              <w:bottom w:val="nil"/>
              <w:right w:val="nil"/>
            </w:tcBorders>
            <w:shd w:val="clear" w:color="auto" w:fill="auto"/>
            <w:hideMark/>
          </w:tcPr>
          <w:p w:rsidR="00DA1094" w:rsidRPr="00653EEF" w:rsidRDefault="00DA1094" w:rsidP="00777B00">
            <w:pPr>
              <w:spacing w:after="0" w:line="240" w:lineRule="auto"/>
              <w:jc w:val="both"/>
              <w:rPr>
                <w:rFonts w:eastAsia="Times New Roman"/>
                <w:color w:val="000000"/>
                <w:sz w:val="16"/>
                <w:szCs w:val="16"/>
                <w:lang w:eastAsia="ru-RU"/>
              </w:rPr>
            </w:pPr>
            <w:r w:rsidRPr="00653EEF">
              <w:rPr>
                <w:rFonts w:eastAsia="Times New Roman"/>
                <w:color w:val="000000"/>
                <w:sz w:val="16"/>
                <w:szCs w:val="16"/>
                <w:lang w:eastAsia="ru-RU"/>
              </w:rPr>
              <w:t xml:space="preserve"> Операционные расходы </w:t>
            </w:r>
          </w:p>
        </w:tc>
        <w:tc>
          <w:tcPr>
            <w:tcW w:w="18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sz w:val="16"/>
                <w:szCs w:val="16"/>
                <w:lang w:eastAsia="ru-RU"/>
              </w:rPr>
            </w:pPr>
            <w:r w:rsidRPr="00653EEF">
              <w:rPr>
                <w:rFonts w:eastAsia="Times New Roman"/>
                <w:color w:val="000000"/>
                <w:sz w:val="16"/>
                <w:szCs w:val="16"/>
                <w:lang w:eastAsia="ru-RU"/>
              </w:rPr>
              <w:t>0</w:t>
            </w:r>
          </w:p>
        </w:tc>
      </w:tr>
      <w:tr w:rsidR="00DA1094" w:rsidRPr="00653EEF" w:rsidTr="00777B00">
        <w:trPr>
          <w:trHeight w:val="255"/>
        </w:trPr>
        <w:tc>
          <w:tcPr>
            <w:tcW w:w="7156" w:type="dxa"/>
            <w:tcBorders>
              <w:top w:val="nil"/>
              <w:left w:val="nil"/>
              <w:bottom w:val="nil"/>
              <w:right w:val="nil"/>
            </w:tcBorders>
            <w:shd w:val="clear" w:color="auto" w:fill="auto"/>
            <w:hideMark/>
          </w:tcPr>
          <w:p w:rsidR="00DA1094" w:rsidRPr="00653EEF" w:rsidRDefault="00DA1094" w:rsidP="00777B00">
            <w:pPr>
              <w:spacing w:after="0" w:line="240" w:lineRule="auto"/>
              <w:jc w:val="both"/>
              <w:rPr>
                <w:rFonts w:eastAsia="Times New Roman"/>
                <w:color w:val="000000"/>
                <w:sz w:val="16"/>
                <w:szCs w:val="16"/>
                <w:lang w:eastAsia="ru-RU"/>
              </w:rPr>
            </w:pPr>
            <w:r w:rsidRPr="00653EEF">
              <w:rPr>
                <w:rFonts w:eastAsia="Times New Roman"/>
                <w:color w:val="000000"/>
                <w:sz w:val="16"/>
                <w:szCs w:val="16"/>
                <w:lang w:eastAsia="ru-RU"/>
              </w:rPr>
              <w:t xml:space="preserve"> Процентные расходы </w:t>
            </w:r>
          </w:p>
        </w:tc>
        <w:tc>
          <w:tcPr>
            <w:tcW w:w="18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sz w:val="16"/>
                <w:szCs w:val="16"/>
                <w:lang w:eastAsia="ru-RU"/>
              </w:rPr>
            </w:pPr>
            <w:r w:rsidRPr="00653EEF">
              <w:rPr>
                <w:rFonts w:eastAsia="Times New Roman"/>
                <w:color w:val="000000"/>
                <w:sz w:val="16"/>
                <w:szCs w:val="16"/>
                <w:lang w:eastAsia="ru-RU"/>
              </w:rPr>
              <w:t>(25 985)</w:t>
            </w:r>
          </w:p>
        </w:tc>
      </w:tr>
      <w:tr w:rsidR="00DA1094" w:rsidRPr="00653EEF" w:rsidTr="00777B00">
        <w:trPr>
          <w:trHeight w:val="255"/>
        </w:trPr>
        <w:tc>
          <w:tcPr>
            <w:tcW w:w="7156" w:type="dxa"/>
            <w:tcBorders>
              <w:top w:val="nil"/>
              <w:left w:val="nil"/>
              <w:bottom w:val="nil"/>
              <w:right w:val="nil"/>
            </w:tcBorders>
            <w:shd w:val="clear" w:color="auto" w:fill="auto"/>
            <w:hideMark/>
          </w:tcPr>
          <w:p w:rsidR="00DA1094" w:rsidRPr="00653EEF" w:rsidRDefault="00DA1094" w:rsidP="00777B00">
            <w:pPr>
              <w:spacing w:after="0" w:line="240" w:lineRule="auto"/>
              <w:jc w:val="both"/>
              <w:rPr>
                <w:rFonts w:eastAsia="Times New Roman"/>
                <w:color w:val="000000"/>
                <w:sz w:val="16"/>
                <w:szCs w:val="16"/>
                <w:lang w:eastAsia="ru-RU"/>
              </w:rPr>
            </w:pPr>
            <w:r w:rsidRPr="00653EEF">
              <w:rPr>
                <w:rFonts w:eastAsia="Times New Roman"/>
                <w:color w:val="000000"/>
                <w:sz w:val="16"/>
                <w:szCs w:val="16"/>
                <w:lang w:eastAsia="ru-RU"/>
              </w:rPr>
              <w:t xml:space="preserve"> Комиссионные доходы (Примечание 1.4.2.1) </w:t>
            </w:r>
          </w:p>
        </w:tc>
        <w:tc>
          <w:tcPr>
            <w:tcW w:w="18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sz w:val="16"/>
                <w:szCs w:val="16"/>
                <w:lang w:eastAsia="ru-RU"/>
              </w:rPr>
            </w:pPr>
            <w:r w:rsidRPr="00653EEF">
              <w:rPr>
                <w:rFonts w:eastAsia="Times New Roman"/>
                <w:color w:val="000000"/>
                <w:sz w:val="16"/>
                <w:szCs w:val="16"/>
                <w:lang w:eastAsia="ru-RU"/>
              </w:rPr>
              <w:t>17 043</w:t>
            </w:r>
          </w:p>
        </w:tc>
      </w:tr>
      <w:tr w:rsidR="00DA1094" w:rsidRPr="00653EEF" w:rsidTr="00777B00">
        <w:trPr>
          <w:trHeight w:val="255"/>
        </w:trPr>
        <w:tc>
          <w:tcPr>
            <w:tcW w:w="7156" w:type="dxa"/>
            <w:tcBorders>
              <w:top w:val="nil"/>
              <w:left w:val="nil"/>
              <w:bottom w:val="nil"/>
              <w:right w:val="nil"/>
            </w:tcBorders>
            <w:shd w:val="clear" w:color="auto" w:fill="auto"/>
            <w:hideMark/>
          </w:tcPr>
          <w:p w:rsidR="00DA1094" w:rsidRPr="00653EEF" w:rsidRDefault="00DA1094" w:rsidP="00777B00">
            <w:pPr>
              <w:spacing w:after="0" w:line="240" w:lineRule="auto"/>
              <w:jc w:val="both"/>
              <w:rPr>
                <w:rFonts w:eastAsia="Times New Roman"/>
                <w:color w:val="000000"/>
                <w:sz w:val="16"/>
                <w:szCs w:val="16"/>
                <w:lang w:eastAsia="ru-RU"/>
              </w:rPr>
            </w:pPr>
            <w:r w:rsidRPr="00653EEF">
              <w:rPr>
                <w:rFonts w:eastAsia="Times New Roman"/>
                <w:color w:val="000000"/>
                <w:sz w:val="16"/>
                <w:szCs w:val="16"/>
                <w:lang w:eastAsia="ru-RU"/>
              </w:rPr>
              <w:t xml:space="preserve"> Комиссионные расходы (Примечание 1.4.2.1) </w:t>
            </w:r>
          </w:p>
        </w:tc>
        <w:tc>
          <w:tcPr>
            <w:tcW w:w="1856" w:type="dxa"/>
            <w:tcBorders>
              <w:top w:val="nil"/>
              <w:left w:val="nil"/>
              <w:bottom w:val="nil"/>
              <w:right w:val="nil"/>
            </w:tcBorders>
            <w:shd w:val="clear" w:color="auto" w:fill="auto"/>
            <w:vAlign w:val="bottom"/>
            <w:hideMark/>
          </w:tcPr>
          <w:p w:rsidR="00DA1094" w:rsidRPr="00653EEF" w:rsidRDefault="00DA1094" w:rsidP="00777B00">
            <w:pPr>
              <w:spacing w:after="0" w:line="240" w:lineRule="auto"/>
              <w:jc w:val="right"/>
              <w:rPr>
                <w:rFonts w:eastAsia="Times New Roman"/>
                <w:color w:val="000000"/>
                <w:sz w:val="16"/>
                <w:szCs w:val="16"/>
                <w:lang w:eastAsia="ru-RU"/>
              </w:rPr>
            </w:pPr>
            <w:r w:rsidRPr="00653EEF">
              <w:rPr>
                <w:rFonts w:eastAsia="Times New Roman"/>
                <w:color w:val="000000"/>
                <w:sz w:val="16"/>
                <w:szCs w:val="16"/>
                <w:lang w:eastAsia="ru-RU"/>
              </w:rPr>
              <w:t>(43 708)</w:t>
            </w:r>
          </w:p>
        </w:tc>
      </w:tr>
      <w:tr w:rsidR="00DA1094" w:rsidRPr="00653EEF" w:rsidTr="00777B00">
        <w:trPr>
          <w:trHeight w:val="105"/>
        </w:trPr>
        <w:tc>
          <w:tcPr>
            <w:tcW w:w="7156" w:type="dxa"/>
            <w:tcBorders>
              <w:top w:val="nil"/>
              <w:left w:val="nil"/>
              <w:bottom w:val="single" w:sz="12" w:space="0" w:color="auto"/>
              <w:right w:val="nil"/>
            </w:tcBorders>
            <w:shd w:val="clear" w:color="auto" w:fill="auto"/>
            <w:hideMark/>
          </w:tcPr>
          <w:p w:rsidR="00DA1094" w:rsidRPr="00653EEF" w:rsidRDefault="00DA1094" w:rsidP="00777B00">
            <w:pPr>
              <w:spacing w:after="0" w:line="240" w:lineRule="auto"/>
              <w:rPr>
                <w:rFonts w:ascii="Calibri" w:eastAsia="Times New Roman" w:hAnsi="Calibri" w:cs="Calibri"/>
                <w:sz w:val="16"/>
                <w:szCs w:val="16"/>
                <w:lang w:eastAsia="ru-RU"/>
              </w:rPr>
            </w:pPr>
            <w:r w:rsidRPr="00653EEF">
              <w:rPr>
                <w:rFonts w:ascii="Calibri" w:eastAsia="Times New Roman" w:hAnsi="Calibri" w:cs="Calibri"/>
                <w:sz w:val="16"/>
                <w:szCs w:val="16"/>
                <w:lang w:eastAsia="ru-RU"/>
              </w:rPr>
              <w:t> </w:t>
            </w:r>
          </w:p>
        </w:tc>
        <w:tc>
          <w:tcPr>
            <w:tcW w:w="1856" w:type="dxa"/>
            <w:tcBorders>
              <w:top w:val="nil"/>
              <w:left w:val="nil"/>
              <w:bottom w:val="single" w:sz="12" w:space="0" w:color="auto"/>
              <w:right w:val="nil"/>
            </w:tcBorders>
            <w:shd w:val="clear" w:color="auto" w:fill="auto"/>
            <w:vAlign w:val="bottom"/>
            <w:hideMark/>
          </w:tcPr>
          <w:p w:rsidR="00DA1094" w:rsidRPr="00653EEF" w:rsidRDefault="00DA1094" w:rsidP="00777B00">
            <w:pPr>
              <w:spacing w:after="0" w:line="240" w:lineRule="auto"/>
              <w:jc w:val="both"/>
              <w:rPr>
                <w:rFonts w:eastAsia="Times New Roman"/>
                <w:color w:val="000000"/>
                <w:sz w:val="16"/>
                <w:szCs w:val="16"/>
                <w:lang w:eastAsia="ru-RU"/>
              </w:rPr>
            </w:pPr>
            <w:r w:rsidRPr="00653EEF">
              <w:rPr>
                <w:rFonts w:eastAsia="Times New Roman"/>
                <w:color w:val="000000"/>
                <w:sz w:val="16"/>
                <w:szCs w:val="16"/>
                <w:lang w:eastAsia="ru-RU"/>
              </w:rPr>
              <w:t> </w:t>
            </w:r>
          </w:p>
        </w:tc>
      </w:tr>
    </w:tbl>
    <w:p w:rsidR="00DA1094" w:rsidRDefault="00DA1094" w:rsidP="00DA1094">
      <w:pPr>
        <w:pStyle w:val="ABC-paragrahinNotes"/>
        <w:widowControl w:val="0"/>
        <w:spacing w:before="240"/>
        <w:rPr>
          <w:rFonts w:ascii="Times New Roman" w:eastAsiaTheme="minorHAnsi" w:hAnsi="Times New Roman"/>
          <w:lang w:val="ru-RU"/>
        </w:rPr>
      </w:pPr>
    </w:p>
    <w:p w:rsidR="00DA1094" w:rsidRPr="001413B7" w:rsidRDefault="00DA1094" w:rsidP="00DA1094">
      <w:pPr>
        <w:pStyle w:val="ABC-paragrahinNotes"/>
        <w:widowControl w:val="0"/>
        <w:spacing w:before="240"/>
        <w:rPr>
          <w:rFonts w:ascii="Times New Roman" w:hAnsi="Times New Roman"/>
          <w:lang w:val="ru-RU"/>
        </w:rPr>
      </w:pPr>
      <w:r w:rsidRPr="001413B7">
        <w:rPr>
          <w:rFonts w:ascii="Times New Roman" w:eastAsiaTheme="minorHAnsi" w:hAnsi="Times New Roman"/>
          <w:lang w:val="ru-RU"/>
        </w:rPr>
        <w:t xml:space="preserve">По состоянию на </w:t>
      </w:r>
      <w:r>
        <w:rPr>
          <w:rFonts w:ascii="Times New Roman" w:eastAsiaTheme="minorHAnsi" w:hAnsi="Times New Roman"/>
          <w:lang w:val="ru-RU"/>
        </w:rPr>
        <w:t>30 сентября 2018 года</w:t>
      </w:r>
      <w:r w:rsidRPr="001413B7">
        <w:rPr>
          <w:rFonts w:ascii="Times New Roman" w:eastAsiaTheme="minorHAnsi" w:hAnsi="Times New Roman"/>
          <w:lang w:val="ru-RU"/>
        </w:rPr>
        <w:t xml:space="preserve"> Банком было принято поручительство </w:t>
      </w:r>
      <w:proofErr w:type="spellStart"/>
      <w:r w:rsidRPr="003F657E">
        <w:rPr>
          <w:rFonts w:ascii="Times New Roman" w:eastAsiaTheme="minorHAnsi" w:hAnsi="Times New Roman"/>
          <w:lang w:val="ru-RU"/>
        </w:rPr>
        <w:t>American</w:t>
      </w:r>
      <w:proofErr w:type="spellEnd"/>
      <w:r w:rsidRPr="003F657E">
        <w:rPr>
          <w:rFonts w:ascii="Times New Roman" w:eastAsiaTheme="minorHAnsi" w:hAnsi="Times New Roman"/>
          <w:lang w:val="ru-RU"/>
        </w:rPr>
        <w:t xml:space="preserve"> </w:t>
      </w:r>
      <w:proofErr w:type="spellStart"/>
      <w:r w:rsidRPr="003F657E">
        <w:rPr>
          <w:rFonts w:ascii="Times New Roman" w:eastAsiaTheme="minorHAnsi" w:hAnsi="Times New Roman"/>
          <w:lang w:val="ru-RU"/>
        </w:rPr>
        <w:t>Express</w:t>
      </w:r>
      <w:proofErr w:type="spellEnd"/>
      <w:r w:rsidRPr="003F657E">
        <w:rPr>
          <w:rFonts w:ascii="Times New Roman" w:eastAsiaTheme="minorHAnsi" w:hAnsi="Times New Roman"/>
          <w:lang w:val="ru-RU"/>
        </w:rPr>
        <w:t xml:space="preserve"> </w:t>
      </w:r>
      <w:proofErr w:type="spellStart"/>
      <w:r w:rsidRPr="003F657E">
        <w:rPr>
          <w:rFonts w:ascii="Times New Roman" w:eastAsiaTheme="minorHAnsi" w:hAnsi="Times New Roman"/>
          <w:lang w:val="ru-RU"/>
        </w:rPr>
        <w:t>International</w:t>
      </w:r>
      <w:proofErr w:type="spellEnd"/>
      <w:r w:rsidRPr="003F657E">
        <w:rPr>
          <w:rFonts w:ascii="Times New Roman" w:eastAsiaTheme="minorHAnsi" w:hAnsi="Times New Roman"/>
          <w:lang w:val="ru-RU"/>
        </w:rPr>
        <w:t xml:space="preserve">, </w:t>
      </w:r>
      <w:proofErr w:type="spellStart"/>
      <w:r w:rsidRPr="003F657E">
        <w:rPr>
          <w:rFonts w:ascii="Times New Roman" w:eastAsiaTheme="minorHAnsi" w:hAnsi="Times New Roman"/>
          <w:lang w:val="ru-RU"/>
        </w:rPr>
        <w:t>Inc</w:t>
      </w:r>
      <w:proofErr w:type="spellEnd"/>
      <w:r w:rsidRPr="001413B7">
        <w:rPr>
          <w:rFonts w:ascii="Times New Roman" w:eastAsiaTheme="minorHAnsi" w:hAnsi="Times New Roman"/>
          <w:lang w:val="ru-RU"/>
        </w:rPr>
        <w:t xml:space="preserve"> (связанная сторона) на сумму </w:t>
      </w:r>
      <w:r w:rsidRPr="00617A9A">
        <w:rPr>
          <w:rFonts w:ascii="Times New Roman" w:eastAsiaTheme="minorHAnsi" w:hAnsi="Times New Roman"/>
          <w:lang w:val="ru-RU"/>
        </w:rPr>
        <w:t>7 766 230 тыс. руб. (на</w:t>
      </w:r>
      <w:r w:rsidRPr="001413B7">
        <w:rPr>
          <w:rFonts w:ascii="Times New Roman" w:eastAsiaTheme="minorHAnsi" w:hAnsi="Times New Roman"/>
          <w:lang w:val="ru-RU"/>
        </w:rPr>
        <w:t xml:space="preserve"> 31 декабря 201</w:t>
      </w:r>
      <w:r>
        <w:rPr>
          <w:rFonts w:ascii="Times New Roman" w:eastAsiaTheme="minorHAnsi" w:hAnsi="Times New Roman"/>
          <w:lang w:val="ru-RU"/>
        </w:rPr>
        <w:t>7</w:t>
      </w:r>
      <w:r w:rsidRPr="001413B7">
        <w:rPr>
          <w:rFonts w:ascii="Times New Roman" w:eastAsiaTheme="minorHAnsi" w:hAnsi="Times New Roman"/>
          <w:lang w:val="ru-RU"/>
        </w:rPr>
        <w:t xml:space="preserve"> г.: </w:t>
      </w:r>
      <w:r>
        <w:rPr>
          <w:rFonts w:ascii="Times New Roman" w:eastAsiaTheme="minorHAnsi" w:hAnsi="Times New Roman"/>
          <w:lang w:val="ru-RU"/>
        </w:rPr>
        <w:t xml:space="preserve">6 952 520 </w:t>
      </w:r>
      <w:r w:rsidRPr="001413B7">
        <w:rPr>
          <w:rFonts w:ascii="Times New Roman" w:eastAsiaTheme="minorHAnsi" w:hAnsi="Times New Roman"/>
          <w:lang w:val="ru-RU"/>
        </w:rPr>
        <w:t xml:space="preserve">тыс. руб.) под кредиты, выданные и неиспользованные кредитные линии (Примечание </w:t>
      </w:r>
      <w:r w:rsidRPr="003F657E">
        <w:rPr>
          <w:rFonts w:ascii="Times New Roman" w:eastAsiaTheme="minorHAnsi" w:hAnsi="Times New Roman"/>
          <w:lang w:val="ru-RU"/>
        </w:rPr>
        <w:t>1.5.2.1</w:t>
      </w:r>
      <w:r w:rsidRPr="001413B7">
        <w:rPr>
          <w:rFonts w:ascii="Times New Roman" w:eastAsiaTheme="minorHAnsi" w:hAnsi="Times New Roman"/>
          <w:lang w:val="ru-RU"/>
        </w:rPr>
        <w:t xml:space="preserve">). </w:t>
      </w:r>
      <w:r w:rsidRPr="001413B7">
        <w:rPr>
          <w:rFonts w:ascii="Times New Roman" w:hAnsi="Times New Roman"/>
          <w:lang w:val="ru-RU"/>
        </w:rPr>
        <w:t xml:space="preserve">Сумма расходов за полученные гарантии </w:t>
      </w:r>
      <w:r>
        <w:rPr>
          <w:rFonts w:ascii="Times New Roman" w:hAnsi="Times New Roman"/>
          <w:lang w:val="ru-RU"/>
        </w:rPr>
        <w:t xml:space="preserve">за 9 месяцев 2018 г. </w:t>
      </w:r>
      <w:r w:rsidRPr="001413B7">
        <w:rPr>
          <w:rFonts w:ascii="Times New Roman" w:hAnsi="Times New Roman"/>
          <w:lang w:val="ru-RU"/>
        </w:rPr>
        <w:t xml:space="preserve">составляет </w:t>
      </w:r>
      <w:r>
        <w:rPr>
          <w:rFonts w:ascii="Times New Roman" w:hAnsi="Times New Roman"/>
          <w:lang w:val="ru-RU"/>
        </w:rPr>
        <w:t>3 492</w:t>
      </w:r>
      <w:r w:rsidRPr="001413B7">
        <w:rPr>
          <w:rFonts w:ascii="Times New Roman" w:hAnsi="Times New Roman"/>
          <w:lang w:val="ru-RU"/>
        </w:rPr>
        <w:t xml:space="preserve"> тыс. руб. (201</w:t>
      </w:r>
      <w:r>
        <w:rPr>
          <w:rFonts w:ascii="Times New Roman" w:hAnsi="Times New Roman"/>
          <w:lang w:val="ru-RU"/>
        </w:rPr>
        <w:t>7</w:t>
      </w:r>
      <w:r w:rsidRPr="001413B7">
        <w:rPr>
          <w:rFonts w:ascii="Times New Roman" w:hAnsi="Times New Roman"/>
          <w:lang w:val="ru-RU"/>
        </w:rPr>
        <w:t xml:space="preserve"> г.: </w:t>
      </w:r>
      <w:r>
        <w:rPr>
          <w:rFonts w:ascii="Times New Roman" w:hAnsi="Times New Roman"/>
          <w:lang w:val="ru-RU"/>
        </w:rPr>
        <w:t xml:space="preserve">1 </w:t>
      </w:r>
      <w:proofErr w:type="gramStart"/>
      <w:r>
        <w:rPr>
          <w:rFonts w:ascii="Times New Roman" w:hAnsi="Times New Roman"/>
          <w:lang w:val="ru-RU"/>
        </w:rPr>
        <w:t xml:space="preserve">870  </w:t>
      </w:r>
      <w:proofErr w:type="spellStart"/>
      <w:r>
        <w:rPr>
          <w:rFonts w:ascii="Times New Roman" w:hAnsi="Times New Roman"/>
          <w:lang w:val="ru-RU"/>
        </w:rPr>
        <w:t>тыс.руб</w:t>
      </w:r>
      <w:proofErr w:type="spellEnd"/>
      <w:r>
        <w:rPr>
          <w:rFonts w:ascii="Times New Roman" w:hAnsi="Times New Roman"/>
          <w:lang w:val="ru-RU"/>
        </w:rPr>
        <w:t>.</w:t>
      </w:r>
      <w:proofErr w:type="gramEnd"/>
      <w:r w:rsidRPr="001413B7">
        <w:rPr>
          <w:rFonts w:ascii="Times New Roman" w:hAnsi="Times New Roman"/>
          <w:lang w:val="ru-RU"/>
        </w:rPr>
        <w:t xml:space="preserve">) (Примечание </w:t>
      </w:r>
      <w:r w:rsidRPr="003F657E">
        <w:rPr>
          <w:rFonts w:ascii="Times New Roman" w:hAnsi="Times New Roman"/>
          <w:lang w:val="ru-RU"/>
        </w:rPr>
        <w:t>1.4.2.1</w:t>
      </w:r>
      <w:r w:rsidRPr="001413B7">
        <w:rPr>
          <w:rFonts w:ascii="Times New Roman" w:hAnsi="Times New Roman"/>
          <w:lang w:val="ru-RU"/>
        </w:rPr>
        <w:t xml:space="preserve">). </w:t>
      </w:r>
    </w:p>
    <w:p w:rsidR="00DA1094" w:rsidRPr="001413B7" w:rsidRDefault="00DA1094" w:rsidP="00DA1094">
      <w:pPr>
        <w:pageBreakBefore/>
        <w:spacing w:line="240" w:lineRule="auto"/>
        <w:jc w:val="both"/>
        <w:rPr>
          <w:rFonts w:cs="Times New Roman"/>
        </w:rPr>
      </w:pPr>
      <w:r w:rsidRPr="001413B7">
        <w:rPr>
          <w:rFonts w:cs="Times New Roman"/>
        </w:rPr>
        <w:lastRenderedPageBreak/>
        <w:t>Ниже представлена информация об операциях (о сделках) со связанными с Банком сторонами по состоянию на 31 декабря 201</w:t>
      </w:r>
      <w:r>
        <w:rPr>
          <w:rFonts w:cs="Times New Roman"/>
        </w:rPr>
        <w:t>7</w:t>
      </w:r>
      <w:r w:rsidRPr="001413B7">
        <w:rPr>
          <w:rFonts w:cs="Times New Roman"/>
        </w:rPr>
        <w:t xml:space="preserve"> г.:</w:t>
      </w:r>
    </w:p>
    <w:p w:rsidR="00DA1094" w:rsidRDefault="00DA1094" w:rsidP="00DA1094">
      <w:pPr>
        <w:keepNext/>
        <w:spacing w:before="240" w:after="240" w:line="240" w:lineRule="auto"/>
      </w:pPr>
    </w:p>
    <w:tbl>
      <w:tblPr>
        <w:tblW w:w="9146" w:type="dxa"/>
        <w:tblInd w:w="-30" w:type="dxa"/>
        <w:tblLayout w:type="fixed"/>
        <w:tblLook w:val="0000" w:firstRow="0" w:lastRow="0" w:firstColumn="0" w:lastColumn="0" w:noHBand="0" w:noVBand="0"/>
      </w:tblPr>
      <w:tblGrid>
        <w:gridCol w:w="7428"/>
        <w:gridCol w:w="1718"/>
      </w:tblGrid>
      <w:tr w:rsidR="00DA1094" w:rsidRPr="00AB1C23" w:rsidTr="00777B00">
        <w:trPr>
          <w:trHeight w:val="247"/>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center"/>
              <w:rPr>
                <w:rFonts w:eastAsiaTheme="minorEastAsia"/>
                <w:b/>
                <w:bCs/>
                <w:color w:val="000000"/>
                <w:lang w:eastAsia="ru-RU"/>
              </w:rPr>
            </w:pPr>
            <w:r w:rsidRPr="00AB1C23">
              <w:rPr>
                <w:rFonts w:eastAsiaTheme="minorEastAsia"/>
                <w:b/>
                <w:bCs/>
                <w:color w:val="000000"/>
                <w:lang w:eastAsia="ru-RU"/>
              </w:rPr>
              <w:t>2017</w:t>
            </w: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eastAsiaTheme="minorEastAsia"/>
                <w:color w:val="000000"/>
                <w:lang w:eastAsia="ru-RU"/>
              </w:rPr>
            </w:pPr>
          </w:p>
        </w:tc>
      </w:tr>
      <w:tr w:rsidR="00DA1094" w:rsidRPr="00AB1C23" w:rsidTr="00777B00">
        <w:trPr>
          <w:trHeight w:val="1162"/>
        </w:trPr>
        <w:tc>
          <w:tcPr>
            <w:tcW w:w="7428" w:type="dxa"/>
            <w:tcBorders>
              <w:top w:val="nil"/>
              <w:left w:val="nil"/>
              <w:bottom w:val="single" w:sz="12" w:space="0" w:color="auto"/>
              <w:right w:val="nil"/>
            </w:tcBorders>
          </w:tcPr>
          <w:p w:rsidR="00DA1094" w:rsidRPr="00AB1C23" w:rsidRDefault="00DA1094" w:rsidP="00777B00">
            <w:pPr>
              <w:autoSpaceDE w:val="0"/>
              <w:autoSpaceDN w:val="0"/>
              <w:adjustRightInd w:val="0"/>
              <w:spacing w:after="0" w:line="240" w:lineRule="auto"/>
              <w:rPr>
                <w:rFonts w:eastAsiaTheme="minorEastAsia"/>
                <w:i/>
                <w:iCs/>
                <w:color w:val="000000"/>
                <w:lang w:eastAsia="ru-RU"/>
              </w:rPr>
            </w:pPr>
            <w:r w:rsidRPr="00AB1C23">
              <w:rPr>
                <w:rFonts w:eastAsiaTheme="minorEastAsia"/>
                <w:i/>
                <w:iCs/>
                <w:color w:val="000000"/>
                <w:lang w:eastAsia="ru-RU"/>
              </w:rPr>
              <w:t>(в тысячах российских рублей)</w:t>
            </w:r>
          </w:p>
        </w:tc>
        <w:tc>
          <w:tcPr>
            <w:tcW w:w="1718" w:type="dxa"/>
            <w:tcBorders>
              <w:top w:val="nil"/>
              <w:left w:val="nil"/>
              <w:bottom w:val="single" w:sz="12" w:space="0" w:color="auto"/>
              <w:right w:val="nil"/>
            </w:tcBorders>
          </w:tcPr>
          <w:p w:rsidR="00DA1094" w:rsidRPr="00AB1C23" w:rsidRDefault="00DA1094" w:rsidP="00777B00">
            <w:pPr>
              <w:autoSpaceDE w:val="0"/>
              <w:autoSpaceDN w:val="0"/>
              <w:adjustRightInd w:val="0"/>
              <w:spacing w:after="0" w:line="240" w:lineRule="auto"/>
              <w:rPr>
                <w:rFonts w:eastAsiaTheme="minorEastAsia"/>
                <w:b/>
                <w:bCs/>
                <w:color w:val="000000"/>
                <w:sz w:val="16"/>
                <w:szCs w:val="16"/>
                <w:lang w:eastAsia="ru-RU"/>
              </w:rPr>
            </w:pPr>
            <w:r w:rsidRPr="00AB1C23">
              <w:rPr>
                <w:rFonts w:eastAsiaTheme="minorEastAsia"/>
                <w:b/>
                <w:bCs/>
                <w:color w:val="000000"/>
                <w:sz w:val="16"/>
                <w:szCs w:val="16"/>
                <w:lang w:eastAsia="ru-RU"/>
              </w:rPr>
              <w:t xml:space="preserve">Компании под общим контролем </w:t>
            </w:r>
            <w:proofErr w:type="spellStart"/>
            <w:r w:rsidRPr="00AB1C23">
              <w:rPr>
                <w:rFonts w:eastAsiaTheme="minorEastAsia"/>
                <w:b/>
                <w:bCs/>
                <w:color w:val="000000"/>
                <w:sz w:val="16"/>
                <w:szCs w:val="16"/>
                <w:lang w:eastAsia="ru-RU"/>
              </w:rPr>
              <w:t>Америкэн</w:t>
            </w:r>
            <w:proofErr w:type="spellEnd"/>
            <w:r w:rsidRPr="00AB1C23">
              <w:rPr>
                <w:rFonts w:eastAsiaTheme="minorEastAsia"/>
                <w:b/>
                <w:bCs/>
                <w:color w:val="000000"/>
                <w:sz w:val="16"/>
                <w:szCs w:val="16"/>
                <w:lang w:eastAsia="ru-RU"/>
              </w:rPr>
              <w:t xml:space="preserve"> Экспресс Компани</w:t>
            </w:r>
          </w:p>
        </w:tc>
      </w:tr>
      <w:tr w:rsidR="00DA1094" w:rsidRPr="00AB1C23" w:rsidTr="00777B00">
        <w:trPr>
          <w:trHeight w:val="101"/>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r>
      <w:tr w:rsidR="00DA1094" w:rsidRPr="00AB1C23" w:rsidTr="00777B00">
        <w:trPr>
          <w:trHeight w:val="247"/>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Дебиторская задолженность по торговым операциям</w:t>
            </w: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15 295   </w:t>
            </w:r>
          </w:p>
        </w:tc>
      </w:tr>
      <w:tr w:rsidR="00DA1094" w:rsidRPr="00AB1C23" w:rsidTr="00777B00">
        <w:trPr>
          <w:trHeight w:val="247"/>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Средства на счетах клиентов</w:t>
            </w: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926 325   </w:t>
            </w:r>
          </w:p>
        </w:tc>
      </w:tr>
      <w:tr w:rsidR="00DA1094" w:rsidRPr="00AB1C23" w:rsidTr="00777B00">
        <w:trPr>
          <w:trHeight w:val="247"/>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Кредиторская задолженность</w:t>
            </w: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8 633   </w:t>
            </w:r>
          </w:p>
        </w:tc>
      </w:tr>
      <w:tr w:rsidR="00DA1094" w:rsidRPr="00AB1C23" w:rsidTr="00777B00">
        <w:trPr>
          <w:trHeight w:val="247"/>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Дебиторская задолженность по дебетовым и кредитовым картам</w:t>
            </w: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(102 291)</w:t>
            </w:r>
          </w:p>
        </w:tc>
      </w:tr>
      <w:tr w:rsidR="00DA1094" w:rsidRPr="00AB1C23" w:rsidTr="00777B00">
        <w:trPr>
          <w:trHeight w:val="247"/>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Кредиторская задолженность по дебетовым и кредитовым картам</w:t>
            </w: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122 483   </w:t>
            </w:r>
          </w:p>
        </w:tc>
      </w:tr>
      <w:tr w:rsidR="00DA1094" w:rsidRPr="00AB1C23" w:rsidTr="00777B00">
        <w:trPr>
          <w:trHeight w:val="247"/>
        </w:trPr>
        <w:tc>
          <w:tcPr>
            <w:tcW w:w="7428" w:type="dxa"/>
            <w:tcBorders>
              <w:top w:val="nil"/>
              <w:left w:val="nil"/>
              <w:bottom w:val="nil"/>
              <w:right w:val="nil"/>
            </w:tcBorders>
          </w:tcPr>
          <w:p w:rsidR="00DA1094" w:rsidRPr="00AB1C23" w:rsidRDefault="00DA1094" w:rsidP="00777B0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 xml:space="preserve">Обязательство по </w:t>
            </w:r>
            <w:proofErr w:type="spellStart"/>
            <w:r w:rsidRPr="00AB1C23">
              <w:rPr>
                <w:rFonts w:eastAsiaTheme="minorEastAsia"/>
                <w:color w:val="000000"/>
                <w:lang w:eastAsia="ru-RU"/>
              </w:rPr>
              <w:t>беспоставочному</w:t>
            </w:r>
            <w:proofErr w:type="spellEnd"/>
            <w:r w:rsidRPr="00AB1C23">
              <w:rPr>
                <w:rFonts w:eastAsiaTheme="minorEastAsia"/>
                <w:color w:val="000000"/>
                <w:lang w:eastAsia="ru-RU"/>
              </w:rPr>
              <w:t xml:space="preserve"> форварду</w:t>
            </w:r>
          </w:p>
        </w:tc>
        <w:tc>
          <w:tcPr>
            <w:tcW w:w="1718" w:type="dxa"/>
            <w:tcBorders>
              <w:top w:val="nil"/>
              <w:left w:val="nil"/>
              <w:bottom w:val="nil"/>
              <w:right w:val="nil"/>
            </w:tcBorders>
          </w:tcPr>
          <w:p w:rsidR="00DA1094" w:rsidRPr="00AB1C23" w:rsidRDefault="00DA1094" w:rsidP="00777B0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(14 704)</w:t>
            </w:r>
          </w:p>
        </w:tc>
      </w:tr>
      <w:tr w:rsidR="00DA1094" w:rsidRPr="00AB1C23" w:rsidTr="00777B00">
        <w:trPr>
          <w:trHeight w:val="101"/>
        </w:trPr>
        <w:tc>
          <w:tcPr>
            <w:tcW w:w="7428" w:type="dxa"/>
            <w:tcBorders>
              <w:top w:val="nil"/>
              <w:left w:val="nil"/>
              <w:bottom w:val="single" w:sz="18" w:space="0" w:color="auto"/>
              <w:right w:val="nil"/>
            </w:tcBorders>
          </w:tcPr>
          <w:p w:rsidR="00DA1094" w:rsidRPr="00AB1C23" w:rsidRDefault="00DA1094" w:rsidP="00777B00">
            <w:pPr>
              <w:autoSpaceDE w:val="0"/>
              <w:autoSpaceDN w:val="0"/>
              <w:adjustRightInd w:val="0"/>
              <w:spacing w:after="0" w:line="240" w:lineRule="auto"/>
              <w:jc w:val="right"/>
              <w:rPr>
                <w:rFonts w:ascii="Calibri" w:eastAsiaTheme="minorEastAsia" w:hAnsi="Calibri" w:cs="Calibri"/>
                <w:color w:val="000000"/>
                <w:lang w:eastAsia="ru-RU"/>
              </w:rPr>
            </w:pPr>
          </w:p>
        </w:tc>
        <w:tc>
          <w:tcPr>
            <w:tcW w:w="1718" w:type="dxa"/>
            <w:tcBorders>
              <w:top w:val="nil"/>
              <w:left w:val="nil"/>
              <w:bottom w:val="single" w:sz="18" w:space="0" w:color="auto"/>
              <w:right w:val="nil"/>
            </w:tcBorders>
          </w:tcPr>
          <w:p w:rsidR="00DA1094" w:rsidRPr="00AB1C23" w:rsidRDefault="00DA1094" w:rsidP="00777B00">
            <w:pPr>
              <w:autoSpaceDE w:val="0"/>
              <w:autoSpaceDN w:val="0"/>
              <w:adjustRightInd w:val="0"/>
              <w:spacing w:after="0" w:line="240" w:lineRule="auto"/>
              <w:rPr>
                <w:rFonts w:eastAsiaTheme="minorEastAsia"/>
                <w:color w:val="000000"/>
                <w:lang w:eastAsia="ru-RU"/>
              </w:rPr>
            </w:pPr>
          </w:p>
        </w:tc>
      </w:tr>
    </w:tbl>
    <w:p w:rsidR="00DA1094" w:rsidRDefault="00DA1094" w:rsidP="00DA1094">
      <w:pPr>
        <w:keepNext/>
        <w:spacing w:before="240" w:after="240" w:line="240" w:lineRule="auto"/>
        <w:rPr>
          <w:rFonts w:cs="Times New Roman"/>
        </w:rPr>
      </w:pPr>
    </w:p>
    <w:p w:rsidR="00DA1094" w:rsidRDefault="00DA1094" w:rsidP="00DA1094">
      <w:pPr>
        <w:keepNext/>
        <w:spacing w:before="240" w:after="240" w:line="240" w:lineRule="auto"/>
      </w:pPr>
      <w:r w:rsidRPr="001413B7">
        <w:rPr>
          <w:rFonts w:cs="Times New Roman"/>
        </w:rPr>
        <w:t>Ниже указаны статьи доходов и расходов по операциям со связанными сторонами за 201</w:t>
      </w:r>
      <w:r>
        <w:rPr>
          <w:rFonts w:cs="Times New Roman"/>
        </w:rPr>
        <w:t>7</w:t>
      </w:r>
      <w:r w:rsidRPr="001413B7">
        <w:rPr>
          <w:rFonts w:cs="Times New Roman"/>
        </w:rPr>
        <w:t xml:space="preserve"> год:</w:t>
      </w:r>
    </w:p>
    <w:p w:rsidR="00DA1094" w:rsidRDefault="00DA1094" w:rsidP="00DA1094">
      <w:pPr>
        <w:pStyle w:val="a1"/>
        <w:outlineLvl w:val="0"/>
        <w:rPr>
          <w:rFonts w:ascii="Arial" w:eastAsiaTheme="minorHAnsi" w:hAnsi="Arial" w:cs="Arial"/>
          <w:b w:val="0"/>
          <w:sz w:val="20"/>
          <w:szCs w:val="20"/>
          <w:lang w:val="pl-PL" w:eastAsia="en-US"/>
        </w:rPr>
      </w:pPr>
      <w:bookmarkStart w:id="69" w:name="_Toc480538478"/>
    </w:p>
    <w:tbl>
      <w:tblPr>
        <w:tblW w:w="9012" w:type="dxa"/>
        <w:tblLook w:val="04A0" w:firstRow="1" w:lastRow="0" w:firstColumn="1" w:lastColumn="0" w:noHBand="0" w:noVBand="1"/>
      </w:tblPr>
      <w:tblGrid>
        <w:gridCol w:w="7156"/>
        <w:gridCol w:w="1856"/>
      </w:tblGrid>
      <w:tr w:rsidR="00DA1094" w:rsidRPr="000071B9" w:rsidTr="00777B00">
        <w:trPr>
          <w:trHeight w:val="255"/>
        </w:trPr>
        <w:tc>
          <w:tcPr>
            <w:tcW w:w="7156" w:type="dxa"/>
            <w:tcBorders>
              <w:top w:val="nil"/>
              <w:left w:val="nil"/>
              <w:bottom w:val="nil"/>
              <w:right w:val="nil"/>
            </w:tcBorders>
            <w:shd w:val="clear" w:color="auto" w:fill="auto"/>
            <w:noWrap/>
            <w:vAlign w:val="bottom"/>
            <w:hideMark/>
          </w:tcPr>
          <w:p w:rsidR="00DA1094" w:rsidRPr="000071B9" w:rsidRDefault="00DA1094" w:rsidP="00777B00">
            <w:pPr>
              <w:jc w:val="center"/>
              <w:rPr>
                <w:rFonts w:eastAsia="Times New Roman"/>
                <w:b/>
                <w:bCs/>
                <w:lang w:eastAsia="ru-RU"/>
              </w:rPr>
            </w:pPr>
            <w:r w:rsidRPr="000071B9">
              <w:rPr>
                <w:rFonts w:eastAsia="Times New Roman"/>
                <w:b/>
                <w:bCs/>
                <w:lang w:eastAsia="ru-RU"/>
              </w:rPr>
              <w:t>2017</w:t>
            </w:r>
          </w:p>
        </w:tc>
        <w:tc>
          <w:tcPr>
            <w:tcW w:w="1856" w:type="dxa"/>
            <w:tcBorders>
              <w:top w:val="nil"/>
              <w:left w:val="nil"/>
              <w:bottom w:val="nil"/>
              <w:right w:val="nil"/>
            </w:tcBorders>
            <w:shd w:val="clear" w:color="auto" w:fill="auto"/>
            <w:noWrap/>
            <w:vAlign w:val="bottom"/>
            <w:hideMark/>
          </w:tcPr>
          <w:p w:rsidR="00DA1094" w:rsidRPr="000071B9" w:rsidRDefault="00DA1094" w:rsidP="00777B00">
            <w:pPr>
              <w:spacing w:after="0" w:line="240" w:lineRule="auto"/>
              <w:jc w:val="center"/>
              <w:rPr>
                <w:rFonts w:eastAsia="Times New Roman"/>
                <w:b/>
                <w:bCs/>
                <w:lang w:eastAsia="ru-RU"/>
              </w:rPr>
            </w:pPr>
          </w:p>
        </w:tc>
      </w:tr>
      <w:tr w:rsidR="00DA1094" w:rsidRPr="000071B9" w:rsidTr="00777B00">
        <w:trPr>
          <w:trHeight w:val="1155"/>
        </w:trPr>
        <w:tc>
          <w:tcPr>
            <w:tcW w:w="7156" w:type="dxa"/>
            <w:tcBorders>
              <w:top w:val="nil"/>
              <w:left w:val="nil"/>
              <w:bottom w:val="single" w:sz="8" w:space="0" w:color="auto"/>
              <w:right w:val="nil"/>
            </w:tcBorders>
            <w:shd w:val="clear" w:color="auto" w:fill="auto"/>
            <w:vAlign w:val="bottom"/>
            <w:hideMark/>
          </w:tcPr>
          <w:p w:rsidR="00DA1094" w:rsidRPr="000071B9" w:rsidRDefault="00DA1094" w:rsidP="00777B00">
            <w:pPr>
              <w:spacing w:after="0" w:line="240" w:lineRule="auto"/>
              <w:jc w:val="both"/>
              <w:rPr>
                <w:rFonts w:eastAsia="Times New Roman"/>
                <w:i/>
                <w:iCs/>
                <w:color w:val="000000"/>
                <w:sz w:val="16"/>
                <w:szCs w:val="16"/>
                <w:lang w:eastAsia="ru-RU"/>
              </w:rPr>
            </w:pPr>
            <w:r w:rsidRPr="000071B9">
              <w:rPr>
                <w:rFonts w:eastAsia="Times New Roman"/>
                <w:i/>
                <w:iCs/>
                <w:color w:val="000000"/>
                <w:sz w:val="16"/>
                <w:szCs w:val="16"/>
                <w:lang w:eastAsia="ru-RU"/>
              </w:rPr>
              <w:t>(в тысячах российских рублей)</w:t>
            </w:r>
          </w:p>
        </w:tc>
        <w:tc>
          <w:tcPr>
            <w:tcW w:w="1856" w:type="dxa"/>
            <w:tcBorders>
              <w:top w:val="nil"/>
              <w:left w:val="nil"/>
              <w:bottom w:val="single" w:sz="8" w:space="0" w:color="auto"/>
              <w:right w:val="nil"/>
            </w:tcBorders>
            <w:shd w:val="clear" w:color="auto" w:fill="auto"/>
            <w:vAlign w:val="bottom"/>
            <w:hideMark/>
          </w:tcPr>
          <w:p w:rsidR="00DA1094" w:rsidRPr="000071B9" w:rsidRDefault="00DA1094" w:rsidP="00777B00">
            <w:pPr>
              <w:spacing w:after="0" w:line="240" w:lineRule="auto"/>
              <w:rPr>
                <w:rFonts w:eastAsia="Times New Roman"/>
                <w:b/>
                <w:bCs/>
                <w:color w:val="000000"/>
                <w:sz w:val="16"/>
                <w:szCs w:val="16"/>
                <w:lang w:eastAsia="ru-RU"/>
              </w:rPr>
            </w:pPr>
            <w:r w:rsidRPr="000071B9">
              <w:rPr>
                <w:rFonts w:eastAsia="Times New Roman"/>
                <w:b/>
                <w:bCs/>
                <w:color w:val="000000"/>
                <w:sz w:val="16"/>
                <w:szCs w:val="16"/>
                <w:lang w:eastAsia="ru-RU"/>
              </w:rPr>
              <w:t xml:space="preserve">Компании под общим контролем </w:t>
            </w:r>
            <w:proofErr w:type="spellStart"/>
            <w:r w:rsidRPr="000071B9">
              <w:rPr>
                <w:rFonts w:eastAsia="Times New Roman"/>
                <w:b/>
                <w:bCs/>
                <w:color w:val="000000"/>
                <w:sz w:val="16"/>
                <w:szCs w:val="16"/>
                <w:lang w:eastAsia="ru-RU"/>
              </w:rPr>
              <w:t>Америкэн</w:t>
            </w:r>
            <w:proofErr w:type="spellEnd"/>
            <w:r w:rsidRPr="000071B9">
              <w:rPr>
                <w:rFonts w:eastAsia="Times New Roman"/>
                <w:b/>
                <w:bCs/>
                <w:color w:val="000000"/>
                <w:sz w:val="16"/>
                <w:szCs w:val="16"/>
                <w:lang w:eastAsia="ru-RU"/>
              </w:rPr>
              <w:t xml:space="preserve"> Экспресс Компани</w:t>
            </w:r>
          </w:p>
        </w:tc>
      </w:tr>
      <w:tr w:rsidR="00DA1094" w:rsidRPr="000071B9" w:rsidTr="00777B00">
        <w:trPr>
          <w:trHeight w:val="105"/>
        </w:trPr>
        <w:tc>
          <w:tcPr>
            <w:tcW w:w="7156" w:type="dxa"/>
            <w:tcBorders>
              <w:top w:val="nil"/>
              <w:left w:val="nil"/>
              <w:bottom w:val="nil"/>
              <w:right w:val="nil"/>
            </w:tcBorders>
            <w:shd w:val="clear" w:color="auto" w:fill="auto"/>
            <w:hideMark/>
          </w:tcPr>
          <w:p w:rsidR="00DA1094" w:rsidRPr="000071B9" w:rsidRDefault="00DA1094" w:rsidP="00777B00">
            <w:pPr>
              <w:spacing w:after="0" w:line="240" w:lineRule="auto"/>
              <w:rPr>
                <w:rFonts w:eastAsia="Times New Roman"/>
                <w:b/>
                <w:bCs/>
                <w:color w:val="000000"/>
                <w:sz w:val="16"/>
                <w:szCs w:val="16"/>
                <w:lang w:eastAsia="ru-RU"/>
              </w:rPr>
            </w:pPr>
          </w:p>
        </w:tc>
        <w:tc>
          <w:tcPr>
            <w:tcW w:w="1856" w:type="dxa"/>
            <w:tcBorders>
              <w:top w:val="nil"/>
              <w:left w:val="nil"/>
              <w:bottom w:val="nil"/>
              <w:right w:val="nil"/>
            </w:tcBorders>
            <w:shd w:val="clear" w:color="auto" w:fill="auto"/>
            <w:vAlign w:val="bottom"/>
            <w:hideMark/>
          </w:tcPr>
          <w:p w:rsidR="00DA1094" w:rsidRPr="000071B9" w:rsidRDefault="00DA1094" w:rsidP="00777B00">
            <w:pPr>
              <w:spacing w:after="0" w:line="240" w:lineRule="auto"/>
              <w:rPr>
                <w:rFonts w:eastAsia="Times New Roman" w:cs="Times New Roman"/>
                <w:lang w:eastAsia="ru-RU"/>
              </w:rPr>
            </w:pPr>
          </w:p>
        </w:tc>
      </w:tr>
      <w:tr w:rsidR="00DA1094" w:rsidRPr="000071B9" w:rsidTr="00777B00">
        <w:trPr>
          <w:trHeight w:val="450"/>
        </w:trPr>
        <w:tc>
          <w:tcPr>
            <w:tcW w:w="7156" w:type="dxa"/>
            <w:tcBorders>
              <w:top w:val="nil"/>
              <w:left w:val="nil"/>
              <w:bottom w:val="nil"/>
              <w:right w:val="nil"/>
            </w:tcBorders>
            <w:shd w:val="clear" w:color="auto" w:fill="auto"/>
            <w:vAlign w:val="bottom"/>
            <w:hideMark/>
          </w:tcPr>
          <w:p w:rsidR="00DA1094" w:rsidRPr="000071B9" w:rsidRDefault="00DA1094" w:rsidP="00777B00">
            <w:pPr>
              <w:spacing w:after="0" w:line="240" w:lineRule="auto"/>
              <w:jc w:val="both"/>
              <w:rPr>
                <w:rFonts w:eastAsia="Times New Roman"/>
                <w:color w:val="000000"/>
                <w:sz w:val="16"/>
                <w:szCs w:val="16"/>
                <w:lang w:eastAsia="ru-RU"/>
              </w:rPr>
            </w:pPr>
            <w:r w:rsidRPr="000071B9">
              <w:rPr>
                <w:rFonts w:eastAsia="Times New Roman"/>
                <w:color w:val="000000"/>
                <w:sz w:val="16"/>
                <w:szCs w:val="16"/>
                <w:lang w:eastAsia="ru-RU"/>
              </w:rPr>
              <w:t xml:space="preserve"> Чистые доходов от операций с финансовыми активами, оцениваемыми по справедливой стоимости через прибыль или убыток </w:t>
            </w:r>
          </w:p>
        </w:tc>
        <w:tc>
          <w:tcPr>
            <w:tcW w:w="1856" w:type="dxa"/>
            <w:tcBorders>
              <w:top w:val="nil"/>
              <w:left w:val="nil"/>
              <w:bottom w:val="nil"/>
              <w:right w:val="nil"/>
            </w:tcBorders>
            <w:shd w:val="clear" w:color="auto" w:fill="auto"/>
            <w:vAlign w:val="bottom"/>
            <w:hideMark/>
          </w:tcPr>
          <w:p w:rsidR="00DA1094" w:rsidRPr="000071B9" w:rsidRDefault="00DA1094" w:rsidP="00777B00">
            <w:pPr>
              <w:spacing w:after="0" w:line="240" w:lineRule="auto"/>
              <w:jc w:val="right"/>
              <w:rPr>
                <w:rFonts w:eastAsia="Times New Roman"/>
                <w:color w:val="000000"/>
                <w:sz w:val="16"/>
                <w:szCs w:val="16"/>
                <w:lang w:eastAsia="ru-RU"/>
              </w:rPr>
            </w:pPr>
            <w:r w:rsidRPr="000071B9">
              <w:rPr>
                <w:rFonts w:eastAsia="Times New Roman"/>
                <w:color w:val="000000"/>
                <w:sz w:val="16"/>
                <w:szCs w:val="16"/>
                <w:lang w:eastAsia="ru-RU"/>
              </w:rPr>
              <w:t>(13 128)</w:t>
            </w:r>
          </w:p>
        </w:tc>
      </w:tr>
      <w:tr w:rsidR="00DA1094" w:rsidRPr="000071B9" w:rsidTr="00777B00">
        <w:trPr>
          <w:trHeight w:val="255"/>
        </w:trPr>
        <w:tc>
          <w:tcPr>
            <w:tcW w:w="7156" w:type="dxa"/>
            <w:tcBorders>
              <w:top w:val="nil"/>
              <w:left w:val="nil"/>
              <w:bottom w:val="nil"/>
              <w:right w:val="nil"/>
            </w:tcBorders>
            <w:shd w:val="clear" w:color="auto" w:fill="auto"/>
            <w:hideMark/>
          </w:tcPr>
          <w:p w:rsidR="00DA1094" w:rsidRPr="000071B9" w:rsidRDefault="00DA1094" w:rsidP="00777B00">
            <w:pPr>
              <w:spacing w:after="0" w:line="240" w:lineRule="auto"/>
              <w:jc w:val="both"/>
              <w:rPr>
                <w:rFonts w:eastAsia="Times New Roman"/>
                <w:color w:val="000000"/>
                <w:sz w:val="16"/>
                <w:szCs w:val="16"/>
                <w:lang w:eastAsia="ru-RU"/>
              </w:rPr>
            </w:pPr>
            <w:r w:rsidRPr="000071B9">
              <w:rPr>
                <w:rFonts w:eastAsia="Times New Roman"/>
                <w:color w:val="000000"/>
                <w:sz w:val="16"/>
                <w:szCs w:val="16"/>
                <w:lang w:eastAsia="ru-RU"/>
              </w:rPr>
              <w:t xml:space="preserve"> Операционные доходы (Примечание 1.4.2.3) </w:t>
            </w:r>
          </w:p>
        </w:tc>
        <w:tc>
          <w:tcPr>
            <w:tcW w:w="1856" w:type="dxa"/>
            <w:tcBorders>
              <w:top w:val="nil"/>
              <w:left w:val="nil"/>
              <w:bottom w:val="nil"/>
              <w:right w:val="nil"/>
            </w:tcBorders>
            <w:shd w:val="clear" w:color="auto" w:fill="auto"/>
            <w:vAlign w:val="bottom"/>
            <w:hideMark/>
          </w:tcPr>
          <w:p w:rsidR="00DA1094" w:rsidRPr="000071B9" w:rsidRDefault="00DA1094" w:rsidP="00777B00">
            <w:pPr>
              <w:spacing w:after="0" w:line="240" w:lineRule="auto"/>
              <w:jc w:val="right"/>
              <w:rPr>
                <w:rFonts w:eastAsia="Times New Roman"/>
                <w:color w:val="000000"/>
                <w:sz w:val="16"/>
                <w:szCs w:val="16"/>
                <w:lang w:eastAsia="ru-RU"/>
              </w:rPr>
            </w:pPr>
            <w:r w:rsidRPr="000071B9">
              <w:rPr>
                <w:rFonts w:eastAsia="Times New Roman"/>
                <w:color w:val="000000"/>
                <w:sz w:val="16"/>
                <w:szCs w:val="16"/>
                <w:lang w:eastAsia="ru-RU"/>
              </w:rPr>
              <w:t>82 052</w:t>
            </w:r>
          </w:p>
        </w:tc>
      </w:tr>
      <w:tr w:rsidR="00DA1094" w:rsidRPr="000071B9" w:rsidTr="00777B00">
        <w:trPr>
          <w:trHeight w:val="255"/>
        </w:trPr>
        <w:tc>
          <w:tcPr>
            <w:tcW w:w="7156" w:type="dxa"/>
            <w:tcBorders>
              <w:top w:val="nil"/>
              <w:left w:val="nil"/>
              <w:bottom w:val="nil"/>
              <w:right w:val="nil"/>
            </w:tcBorders>
            <w:shd w:val="clear" w:color="auto" w:fill="auto"/>
            <w:hideMark/>
          </w:tcPr>
          <w:p w:rsidR="00DA1094" w:rsidRPr="000071B9" w:rsidRDefault="00DA1094" w:rsidP="00777B00">
            <w:pPr>
              <w:spacing w:after="0" w:line="240" w:lineRule="auto"/>
              <w:jc w:val="both"/>
              <w:rPr>
                <w:rFonts w:eastAsia="Times New Roman"/>
                <w:color w:val="000000"/>
                <w:sz w:val="16"/>
                <w:szCs w:val="16"/>
                <w:lang w:eastAsia="ru-RU"/>
              </w:rPr>
            </w:pPr>
            <w:r w:rsidRPr="000071B9">
              <w:rPr>
                <w:rFonts w:eastAsia="Times New Roman"/>
                <w:color w:val="000000"/>
                <w:sz w:val="16"/>
                <w:szCs w:val="16"/>
                <w:lang w:eastAsia="ru-RU"/>
              </w:rPr>
              <w:t>Операционные расходы</w:t>
            </w:r>
          </w:p>
        </w:tc>
        <w:tc>
          <w:tcPr>
            <w:tcW w:w="1856" w:type="dxa"/>
            <w:tcBorders>
              <w:top w:val="nil"/>
              <w:left w:val="nil"/>
              <w:bottom w:val="nil"/>
              <w:right w:val="nil"/>
            </w:tcBorders>
            <w:shd w:val="clear" w:color="auto" w:fill="auto"/>
            <w:vAlign w:val="bottom"/>
            <w:hideMark/>
          </w:tcPr>
          <w:p w:rsidR="00DA1094" w:rsidRPr="000071B9" w:rsidRDefault="00DA1094" w:rsidP="00777B00">
            <w:pPr>
              <w:spacing w:after="0" w:line="240" w:lineRule="auto"/>
              <w:jc w:val="right"/>
              <w:rPr>
                <w:rFonts w:eastAsia="Times New Roman"/>
                <w:color w:val="000000"/>
                <w:sz w:val="16"/>
                <w:szCs w:val="16"/>
                <w:lang w:eastAsia="ru-RU"/>
              </w:rPr>
            </w:pPr>
            <w:r w:rsidRPr="000071B9">
              <w:rPr>
                <w:rFonts w:eastAsia="Times New Roman"/>
                <w:color w:val="000000"/>
                <w:sz w:val="16"/>
                <w:szCs w:val="16"/>
                <w:lang w:eastAsia="ru-RU"/>
              </w:rPr>
              <w:t>(2 110)</w:t>
            </w:r>
          </w:p>
        </w:tc>
      </w:tr>
      <w:tr w:rsidR="00DA1094" w:rsidRPr="000071B9" w:rsidTr="00777B00">
        <w:trPr>
          <w:trHeight w:val="255"/>
        </w:trPr>
        <w:tc>
          <w:tcPr>
            <w:tcW w:w="7156" w:type="dxa"/>
            <w:tcBorders>
              <w:top w:val="nil"/>
              <w:left w:val="nil"/>
              <w:bottom w:val="nil"/>
              <w:right w:val="nil"/>
            </w:tcBorders>
            <w:shd w:val="clear" w:color="auto" w:fill="auto"/>
            <w:hideMark/>
          </w:tcPr>
          <w:p w:rsidR="00DA1094" w:rsidRPr="000071B9" w:rsidRDefault="00DA1094" w:rsidP="00777B00">
            <w:pPr>
              <w:spacing w:after="0" w:line="240" w:lineRule="auto"/>
              <w:jc w:val="both"/>
              <w:rPr>
                <w:rFonts w:eastAsia="Times New Roman"/>
                <w:color w:val="000000"/>
                <w:sz w:val="16"/>
                <w:szCs w:val="16"/>
                <w:lang w:eastAsia="ru-RU"/>
              </w:rPr>
            </w:pPr>
            <w:r w:rsidRPr="000071B9">
              <w:rPr>
                <w:rFonts w:eastAsia="Times New Roman"/>
                <w:color w:val="000000"/>
                <w:sz w:val="16"/>
                <w:szCs w:val="16"/>
                <w:lang w:eastAsia="ru-RU"/>
              </w:rPr>
              <w:t xml:space="preserve"> Комиссионные доходы (Примечание 1.4.2.1) </w:t>
            </w:r>
          </w:p>
        </w:tc>
        <w:tc>
          <w:tcPr>
            <w:tcW w:w="1856" w:type="dxa"/>
            <w:tcBorders>
              <w:top w:val="nil"/>
              <w:left w:val="nil"/>
              <w:bottom w:val="nil"/>
              <w:right w:val="nil"/>
            </w:tcBorders>
            <w:shd w:val="clear" w:color="auto" w:fill="auto"/>
            <w:vAlign w:val="bottom"/>
            <w:hideMark/>
          </w:tcPr>
          <w:p w:rsidR="00DA1094" w:rsidRPr="000071B9" w:rsidRDefault="00DA1094" w:rsidP="00777B00">
            <w:pPr>
              <w:spacing w:after="0" w:line="240" w:lineRule="auto"/>
              <w:jc w:val="right"/>
              <w:rPr>
                <w:rFonts w:eastAsia="Times New Roman"/>
                <w:color w:val="000000"/>
                <w:sz w:val="16"/>
                <w:szCs w:val="16"/>
                <w:lang w:eastAsia="ru-RU"/>
              </w:rPr>
            </w:pPr>
            <w:r w:rsidRPr="000071B9">
              <w:rPr>
                <w:rFonts w:eastAsia="Times New Roman"/>
                <w:color w:val="000000"/>
                <w:sz w:val="16"/>
                <w:szCs w:val="16"/>
                <w:lang w:eastAsia="ru-RU"/>
              </w:rPr>
              <w:t>(3 149)</w:t>
            </w:r>
          </w:p>
        </w:tc>
      </w:tr>
      <w:tr w:rsidR="00DA1094" w:rsidRPr="000071B9" w:rsidTr="00777B00">
        <w:trPr>
          <w:trHeight w:val="255"/>
        </w:trPr>
        <w:tc>
          <w:tcPr>
            <w:tcW w:w="7156" w:type="dxa"/>
            <w:tcBorders>
              <w:top w:val="nil"/>
              <w:left w:val="nil"/>
              <w:bottom w:val="nil"/>
              <w:right w:val="nil"/>
            </w:tcBorders>
            <w:shd w:val="clear" w:color="auto" w:fill="auto"/>
            <w:hideMark/>
          </w:tcPr>
          <w:p w:rsidR="00DA1094" w:rsidRPr="000071B9" w:rsidRDefault="00DA1094" w:rsidP="00777B00">
            <w:pPr>
              <w:spacing w:after="0" w:line="240" w:lineRule="auto"/>
              <w:jc w:val="both"/>
              <w:rPr>
                <w:rFonts w:eastAsia="Times New Roman"/>
                <w:color w:val="000000"/>
                <w:sz w:val="16"/>
                <w:szCs w:val="16"/>
                <w:lang w:eastAsia="ru-RU"/>
              </w:rPr>
            </w:pPr>
            <w:r w:rsidRPr="000071B9">
              <w:rPr>
                <w:rFonts w:eastAsia="Times New Roman"/>
                <w:color w:val="000000"/>
                <w:sz w:val="16"/>
                <w:szCs w:val="16"/>
                <w:lang w:eastAsia="ru-RU"/>
              </w:rPr>
              <w:t xml:space="preserve"> Комиссионные расходы (Примечание 1.4.2.1) </w:t>
            </w:r>
          </w:p>
        </w:tc>
        <w:tc>
          <w:tcPr>
            <w:tcW w:w="1856" w:type="dxa"/>
            <w:tcBorders>
              <w:top w:val="nil"/>
              <w:left w:val="nil"/>
              <w:bottom w:val="nil"/>
              <w:right w:val="nil"/>
            </w:tcBorders>
            <w:shd w:val="clear" w:color="auto" w:fill="auto"/>
            <w:vAlign w:val="bottom"/>
            <w:hideMark/>
          </w:tcPr>
          <w:p w:rsidR="00DA1094" w:rsidRPr="000071B9" w:rsidRDefault="00DA1094" w:rsidP="00777B00">
            <w:pPr>
              <w:spacing w:after="0" w:line="240" w:lineRule="auto"/>
              <w:jc w:val="right"/>
              <w:rPr>
                <w:rFonts w:eastAsia="Times New Roman"/>
                <w:color w:val="000000"/>
                <w:sz w:val="16"/>
                <w:szCs w:val="16"/>
                <w:lang w:eastAsia="ru-RU"/>
              </w:rPr>
            </w:pPr>
            <w:r w:rsidRPr="000071B9">
              <w:rPr>
                <w:rFonts w:eastAsia="Times New Roman"/>
                <w:color w:val="000000"/>
                <w:sz w:val="16"/>
                <w:szCs w:val="16"/>
                <w:lang w:eastAsia="ru-RU"/>
              </w:rPr>
              <w:t>(48 185)</w:t>
            </w:r>
          </w:p>
        </w:tc>
      </w:tr>
      <w:tr w:rsidR="00DA1094" w:rsidRPr="000071B9" w:rsidTr="00777B00">
        <w:trPr>
          <w:trHeight w:val="105"/>
        </w:trPr>
        <w:tc>
          <w:tcPr>
            <w:tcW w:w="7156" w:type="dxa"/>
            <w:tcBorders>
              <w:top w:val="nil"/>
              <w:left w:val="nil"/>
              <w:bottom w:val="single" w:sz="12" w:space="0" w:color="auto"/>
              <w:right w:val="nil"/>
            </w:tcBorders>
            <w:shd w:val="clear" w:color="auto" w:fill="auto"/>
            <w:hideMark/>
          </w:tcPr>
          <w:p w:rsidR="00DA1094" w:rsidRPr="000071B9" w:rsidRDefault="00DA1094" w:rsidP="00777B00">
            <w:pPr>
              <w:spacing w:after="0" w:line="240" w:lineRule="auto"/>
              <w:rPr>
                <w:rFonts w:ascii="Calibri" w:eastAsia="Times New Roman" w:hAnsi="Calibri" w:cs="Calibri"/>
                <w:sz w:val="16"/>
                <w:szCs w:val="16"/>
                <w:lang w:eastAsia="ru-RU"/>
              </w:rPr>
            </w:pPr>
            <w:r w:rsidRPr="000071B9">
              <w:rPr>
                <w:rFonts w:ascii="Calibri" w:eastAsia="Times New Roman" w:hAnsi="Calibri" w:cs="Calibri"/>
                <w:sz w:val="16"/>
                <w:szCs w:val="16"/>
                <w:lang w:eastAsia="ru-RU"/>
              </w:rPr>
              <w:t> </w:t>
            </w:r>
          </w:p>
        </w:tc>
        <w:tc>
          <w:tcPr>
            <w:tcW w:w="1856" w:type="dxa"/>
            <w:tcBorders>
              <w:top w:val="nil"/>
              <w:left w:val="nil"/>
              <w:bottom w:val="single" w:sz="12" w:space="0" w:color="auto"/>
              <w:right w:val="nil"/>
            </w:tcBorders>
            <w:shd w:val="clear" w:color="auto" w:fill="auto"/>
            <w:vAlign w:val="bottom"/>
            <w:hideMark/>
          </w:tcPr>
          <w:p w:rsidR="00DA1094" w:rsidRPr="000071B9" w:rsidRDefault="00DA1094" w:rsidP="00777B00">
            <w:pPr>
              <w:spacing w:after="0" w:line="240" w:lineRule="auto"/>
              <w:jc w:val="both"/>
              <w:rPr>
                <w:rFonts w:eastAsia="Times New Roman"/>
                <w:color w:val="000000"/>
                <w:sz w:val="16"/>
                <w:szCs w:val="16"/>
                <w:lang w:eastAsia="ru-RU"/>
              </w:rPr>
            </w:pPr>
            <w:r w:rsidRPr="000071B9">
              <w:rPr>
                <w:rFonts w:eastAsia="Times New Roman"/>
                <w:color w:val="000000"/>
                <w:sz w:val="16"/>
                <w:szCs w:val="16"/>
                <w:lang w:eastAsia="ru-RU"/>
              </w:rPr>
              <w:t> </w:t>
            </w:r>
          </w:p>
        </w:tc>
      </w:tr>
    </w:tbl>
    <w:p w:rsidR="00DA1094" w:rsidRPr="000456F0" w:rsidRDefault="00DA1094" w:rsidP="00DA1094">
      <w:pPr>
        <w:pStyle w:val="Heading2"/>
      </w:pPr>
      <w:bookmarkStart w:id="70" w:name="_Toc528679080"/>
      <w:r w:rsidRPr="000456F0">
        <w:lastRenderedPageBreak/>
        <w:t>Условные налоговые обязательства</w:t>
      </w:r>
      <w:bookmarkEnd w:id="69"/>
      <w:bookmarkEnd w:id="70"/>
    </w:p>
    <w:p w:rsidR="00DA1094" w:rsidRPr="001A116D" w:rsidRDefault="00DA1094" w:rsidP="00DA1094">
      <w:pPr>
        <w:pStyle w:val="ABC-Aftertable"/>
        <w:widowControl w:val="0"/>
        <w:spacing w:line="226" w:lineRule="auto"/>
        <w:jc w:val="both"/>
        <w:rPr>
          <w:rFonts w:ascii="Times New Roman" w:hAnsi="Times New Roman"/>
          <w:noProof w:val="0"/>
          <w:sz w:val="20"/>
        </w:rPr>
      </w:pPr>
      <w:r w:rsidRPr="001A116D">
        <w:rPr>
          <w:rFonts w:ascii="Times New Roman" w:hAnsi="Times New Roman"/>
          <w:noProof w:val="0"/>
          <w:sz w:val="20"/>
        </w:rPr>
        <w:t>Условные налоговые обязательства. Налоговое и таможенное законодательство Российской Федерации, действующее или по существу принятые на конец отчетного периода, допускают возможность разных толкований в применении к операциям и деятельности Банка. В связи с этим налоговые позиции, определенные руководством, и официальная документация, обосновывающая налоговые позиции, могут быть оспорены налоговыми органами. Российское налоговое администрирование постепенно ужесточается, в том числе повышается риск проверок операций, не имеющих четкой финансово-хозяйственной цели или выполненных при участии контрагентов, не соблюдающих требования налогового законодательства. Налоговые периоды остаются открытыми для проверки соответствующими налоговыми органами на предмет уплаты налогов в течение трех календарных лет, предшествующих году, в котором было принято решение о поведении проверки. В отдельных случаях проверки могут охватывать более длительные периоды.</w:t>
      </w:r>
    </w:p>
    <w:p w:rsidR="00DA1094" w:rsidRPr="00D128F5" w:rsidRDefault="00DA1094" w:rsidP="00DA1094">
      <w:pPr>
        <w:autoSpaceDE w:val="0"/>
        <w:autoSpaceDN w:val="0"/>
        <w:adjustRightInd w:val="0"/>
        <w:spacing w:line="226" w:lineRule="auto"/>
        <w:jc w:val="both"/>
        <w:rPr>
          <w:rFonts w:eastAsia="Times New Roman" w:cs="Times New Roman"/>
        </w:rPr>
      </w:pPr>
      <w:r w:rsidRPr="00D128F5">
        <w:rPr>
          <w:rFonts w:eastAsia="Times New Roman" w:cs="Times New Roman"/>
        </w:rPr>
        <w:t xml:space="preserve">Российское законодательство о трансфертном ценообразовании в целом соответствует международным принципам трансфертного ценообразования, разработанным Организацией экономического сотрудничества и развития (ОЭСР), но характеризуется определенной спецификой. Законодательство о трансфертном ценообразовании предусматривает возможность доначисления налоговых обязательств по контролируемым сделкам (сделкам с взаимозависимыми лицами и определенным видам сделок с </w:t>
      </w:r>
      <w:proofErr w:type="spellStart"/>
      <w:r w:rsidRPr="00D128F5">
        <w:rPr>
          <w:rFonts w:eastAsia="Times New Roman" w:cs="Times New Roman"/>
        </w:rPr>
        <w:t>невзаимозависимыми</w:t>
      </w:r>
      <w:proofErr w:type="spellEnd"/>
      <w:r w:rsidRPr="00D128F5">
        <w:rPr>
          <w:rFonts w:eastAsia="Times New Roman" w:cs="Times New Roman"/>
        </w:rPr>
        <w:t xml:space="preserve"> лицами), если цена сделки не соответствует рыночной. Руководство Банка внедрило систему внутреннего контроля в целях выполнения требований действующего законодательства о трансфертном ценообразовании.</w:t>
      </w:r>
    </w:p>
    <w:p w:rsidR="00DA1094" w:rsidRPr="00D128F5" w:rsidRDefault="00DA1094" w:rsidP="00DA1094">
      <w:pPr>
        <w:widowControl w:val="0"/>
        <w:autoSpaceDE w:val="0"/>
        <w:autoSpaceDN w:val="0"/>
        <w:adjustRightInd w:val="0"/>
        <w:spacing w:before="240" w:after="240" w:line="226" w:lineRule="auto"/>
        <w:jc w:val="both"/>
        <w:rPr>
          <w:rFonts w:eastAsia="Times New Roman" w:cs="Times New Roman"/>
        </w:rPr>
      </w:pPr>
      <w:r w:rsidRPr="00D128F5">
        <w:rPr>
          <w:rFonts w:eastAsia="Times New Roman" w:cs="Times New Roman"/>
        </w:rPr>
        <w:t xml:space="preserve">Налоговые обязательства, возникающие в результате операций между юридическими лицами, определяются на основе фактических цен, использовавшихся в таких сделках. Существует вероятность того, что по мере дальнейшего развития интерпретации правил трансфертного ценообразования эти трансфертные цены могут быть оспорены.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 </w:t>
      </w:r>
    </w:p>
    <w:p w:rsidR="00DA1094" w:rsidRPr="00D128F5" w:rsidRDefault="00DA1094" w:rsidP="00DA1094">
      <w:pPr>
        <w:widowControl w:val="0"/>
        <w:autoSpaceDE w:val="0"/>
        <w:autoSpaceDN w:val="0"/>
        <w:adjustRightInd w:val="0"/>
        <w:spacing w:before="240" w:after="240" w:line="226" w:lineRule="auto"/>
        <w:jc w:val="both"/>
        <w:rPr>
          <w:rFonts w:eastAsia="Times New Roman" w:cs="Times New Roman"/>
        </w:rPr>
      </w:pPr>
      <w:r w:rsidRPr="00D128F5">
        <w:rPr>
          <w:rFonts w:eastAsia="Times New Roman" w:cs="Times New Roman"/>
        </w:rPr>
        <w:t>Так как российское налоговое законодательство не содержит четкого руководства по некоторым вопросам, Банк время от времени применяет интерпретацию таких неопределенных вопросов, которая приводит к снижению общей налоговой ставки по Банку. Руководство в настоящее время считает, что существует вероятность того, что налоговые позиции и интерпретации Банка могут быть подтверждены, однако существует риск того, что потребуется отток ресурсов в том случае, если эти налоговые позиции и интерпретации законодательства будут оспорены соответствующими органами.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w:t>
      </w:r>
    </w:p>
    <w:p w:rsidR="00DA1094" w:rsidRPr="001413B7" w:rsidRDefault="00DA1094" w:rsidP="00DA1094">
      <w:pPr>
        <w:tabs>
          <w:tab w:val="left" w:pos="2940"/>
        </w:tabs>
        <w:spacing w:after="240" w:line="240" w:lineRule="auto"/>
        <w:rPr>
          <w:rFonts w:cs="Times New Roman"/>
        </w:rPr>
      </w:pPr>
    </w:p>
    <w:p w:rsidR="00DA1094" w:rsidRPr="001413B7" w:rsidRDefault="00DA1094" w:rsidP="00DA1094">
      <w:pPr>
        <w:tabs>
          <w:tab w:val="left" w:pos="2940"/>
        </w:tabs>
        <w:spacing w:after="240" w:line="240" w:lineRule="auto"/>
        <w:rPr>
          <w:rFonts w:cs="Times New Roman"/>
        </w:rPr>
      </w:pPr>
      <w:r w:rsidRPr="001413B7">
        <w:rPr>
          <w:rFonts w:cs="Times New Roman"/>
        </w:rPr>
        <w:t xml:space="preserve">Заместитель Председателя Правления                                                                                             </w:t>
      </w:r>
      <w:r w:rsidRPr="003F657E">
        <w:rPr>
          <w:rFonts w:cs="Times New Roman"/>
        </w:rPr>
        <w:t>С. Е. Казенас</w:t>
      </w:r>
    </w:p>
    <w:p w:rsidR="00DA1094" w:rsidRPr="001413B7" w:rsidRDefault="00DA1094" w:rsidP="00DA1094">
      <w:pPr>
        <w:tabs>
          <w:tab w:val="left" w:pos="2940"/>
        </w:tabs>
        <w:spacing w:after="240" w:line="240" w:lineRule="auto"/>
        <w:rPr>
          <w:rFonts w:cs="Times New Roman"/>
        </w:rPr>
      </w:pPr>
      <w:r w:rsidRPr="001413B7">
        <w:rPr>
          <w:rFonts w:cs="Times New Roman"/>
        </w:rPr>
        <w:t xml:space="preserve">Главный бухгалтер                                                                                                                   </w:t>
      </w:r>
      <w:r>
        <w:rPr>
          <w:rFonts w:cs="Times New Roman"/>
        </w:rPr>
        <w:t xml:space="preserve">          </w:t>
      </w:r>
      <w:r w:rsidRPr="001413B7">
        <w:rPr>
          <w:rFonts w:cs="Times New Roman"/>
        </w:rPr>
        <w:t xml:space="preserve">    </w:t>
      </w:r>
      <w:r w:rsidRPr="003F657E">
        <w:rPr>
          <w:rFonts w:cs="Times New Roman"/>
        </w:rPr>
        <w:t xml:space="preserve">Е. </w:t>
      </w:r>
      <w:proofErr w:type="spellStart"/>
      <w:r w:rsidRPr="003F657E">
        <w:rPr>
          <w:rFonts w:cs="Times New Roman"/>
        </w:rPr>
        <w:t>В.Артамонова</w:t>
      </w:r>
      <w:proofErr w:type="spellEnd"/>
    </w:p>
    <w:p w:rsidR="00DA1094" w:rsidRPr="001413B7" w:rsidRDefault="00DA1094" w:rsidP="00DA1094">
      <w:pPr>
        <w:tabs>
          <w:tab w:val="left" w:pos="2940"/>
        </w:tabs>
        <w:spacing w:after="240" w:line="240" w:lineRule="auto"/>
        <w:jc w:val="both"/>
        <w:rPr>
          <w:rFonts w:cs="Times New Roman"/>
        </w:rPr>
      </w:pPr>
      <w:r>
        <w:rPr>
          <w:rFonts w:cs="Times New Roman"/>
        </w:rPr>
        <w:t>30</w:t>
      </w:r>
      <w:r w:rsidRPr="003F657E">
        <w:rPr>
          <w:rFonts w:cs="Times New Roman"/>
        </w:rPr>
        <w:t xml:space="preserve"> </w:t>
      </w:r>
      <w:r>
        <w:rPr>
          <w:rFonts w:cs="Times New Roman"/>
        </w:rPr>
        <w:t>октября</w:t>
      </w:r>
      <w:r w:rsidRPr="001413B7">
        <w:rPr>
          <w:rFonts w:cs="Times New Roman"/>
        </w:rPr>
        <w:t xml:space="preserve"> 201</w:t>
      </w:r>
      <w:r>
        <w:rPr>
          <w:rFonts w:cs="Times New Roman"/>
        </w:rPr>
        <w:t>8</w:t>
      </w:r>
      <w:r w:rsidRPr="001413B7">
        <w:rPr>
          <w:rFonts w:cs="Times New Roman"/>
        </w:rPr>
        <w:t xml:space="preserve"> г.</w:t>
      </w: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9546F" w:rsidRDefault="00DA1094" w:rsidP="00DA1094">
      <w:pPr>
        <w:pStyle w:val="PlainText"/>
        <w:rPr>
          <w:rFonts w:ascii="Courier New" w:hAnsi="Courier New" w:cs="Courier New"/>
          <w:sz w:val="9"/>
          <w:szCs w:val="9"/>
        </w:rPr>
      </w:pPr>
    </w:p>
    <w:p w:rsidR="00DA1094" w:rsidRPr="00CB384C" w:rsidRDefault="00DA1094" w:rsidP="00CB384C">
      <w:pPr>
        <w:pStyle w:val="PlainText"/>
        <w:rPr>
          <w:rFonts w:ascii="Courier New" w:hAnsi="Courier New" w:cs="Courier New"/>
          <w:sz w:val="12"/>
          <w:szCs w:val="12"/>
        </w:rPr>
      </w:pPr>
    </w:p>
    <w:sectPr w:rsidR="00DA1094" w:rsidRPr="00CB384C" w:rsidSect="00DA1094">
      <w:headerReference w:type="even" r:id="rId75"/>
      <w:headerReference w:type="default" r:id="rId76"/>
      <w:footerReference w:type="even" r:id="rId77"/>
      <w:footerReference w:type="default" r:id="rId78"/>
      <w:headerReference w:type="first" r:id="rId79"/>
      <w:footerReference w:type="first" r:id="rId80"/>
      <w:pgSz w:w="11906" w:h="16838"/>
      <w:pgMar w:top="720" w:right="340" w:bottom="72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00" w:rsidRDefault="00777B00" w:rsidP="00C45235">
      <w:pPr>
        <w:spacing w:after="0" w:line="240" w:lineRule="auto"/>
      </w:pPr>
      <w:r>
        <w:separator/>
      </w:r>
    </w:p>
  </w:endnote>
  <w:endnote w:type="continuationSeparator" w:id="0">
    <w:p w:rsidR="00777B00" w:rsidRDefault="00777B00" w:rsidP="00C4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00" w:rsidRDefault="00777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79"/>
      <w:gridCol w:w="3079"/>
      <w:gridCol w:w="3079"/>
    </w:tblGrid>
    <w:tr w:rsidR="00777B00" w:rsidTr="00C45235">
      <w:tc>
        <w:tcPr>
          <w:tcW w:w="3079" w:type="dxa"/>
        </w:tcPr>
        <w:p w:rsidR="00777B00" w:rsidRDefault="00777B00" w:rsidP="00C45235">
          <w:pPr>
            <w:pStyle w:val="Footer"/>
          </w:pPr>
          <w:r>
            <w:t>31.10.2018</w:t>
          </w:r>
        </w:p>
      </w:tc>
      <w:tc>
        <w:tcPr>
          <w:tcW w:w="3079" w:type="dxa"/>
        </w:tcPr>
        <w:p w:rsidR="00777B00" w:rsidRDefault="00777B00" w:rsidP="00C45235">
          <w:pPr>
            <w:pStyle w:val="Footer"/>
            <w:jc w:val="center"/>
          </w:pPr>
          <w:r>
            <w:t xml:space="preserve">AXP </w:t>
          </w:r>
          <w:proofErr w:type="spellStart"/>
          <w:r>
            <w:t>Internal</w:t>
          </w:r>
          <w:proofErr w:type="spellEnd"/>
        </w:p>
      </w:tc>
      <w:tc>
        <w:tcPr>
          <w:tcW w:w="3079" w:type="dxa"/>
        </w:tcPr>
        <w:p w:rsidR="00777B00" w:rsidRDefault="00777B00" w:rsidP="00C45235">
          <w:pPr>
            <w:pStyle w:val="Footer"/>
            <w:jc w:val="right"/>
          </w:pPr>
          <w:r>
            <w:fldChar w:fldCharType="begin"/>
          </w:r>
          <w:r>
            <w:instrText xml:space="preserve"> PAGE PAGE \* MERGEFORMAT </w:instrText>
          </w:r>
          <w:r>
            <w:fldChar w:fldCharType="separate"/>
          </w:r>
          <w:r w:rsidR="00E81351">
            <w:rPr>
              <w:noProof/>
            </w:rPr>
            <w:t>80</w:t>
          </w:r>
          <w:r>
            <w:fldChar w:fldCharType="end"/>
          </w:r>
        </w:p>
      </w:tc>
    </w:tr>
    <w:tr w:rsidR="00777B00" w:rsidTr="00C45235">
      <w:tc>
        <w:tcPr>
          <w:tcW w:w="3079" w:type="dxa"/>
        </w:tcPr>
        <w:p w:rsidR="00777B00" w:rsidRDefault="00777B00">
          <w:pPr>
            <w:pStyle w:val="Footer"/>
          </w:pPr>
        </w:p>
      </w:tc>
      <w:tc>
        <w:tcPr>
          <w:tcW w:w="3079" w:type="dxa"/>
        </w:tcPr>
        <w:p w:rsidR="00777B00" w:rsidRDefault="00777B00">
          <w:pPr>
            <w:pStyle w:val="Footer"/>
          </w:pPr>
        </w:p>
      </w:tc>
      <w:tc>
        <w:tcPr>
          <w:tcW w:w="3079" w:type="dxa"/>
        </w:tcPr>
        <w:p w:rsidR="00777B00" w:rsidRDefault="00777B00">
          <w:pPr>
            <w:pStyle w:val="Footer"/>
          </w:pPr>
        </w:p>
      </w:tc>
    </w:tr>
  </w:tbl>
  <w:p w:rsidR="00777B00" w:rsidRDefault="00777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00" w:rsidRDefault="0077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00" w:rsidRDefault="00777B00" w:rsidP="00C45235">
      <w:pPr>
        <w:spacing w:after="0" w:line="240" w:lineRule="auto"/>
      </w:pPr>
      <w:r>
        <w:separator/>
      </w:r>
    </w:p>
  </w:footnote>
  <w:footnote w:type="continuationSeparator" w:id="0">
    <w:p w:rsidR="00777B00" w:rsidRDefault="00777B00" w:rsidP="00C4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00" w:rsidRDefault="00777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00" w:rsidRDefault="00777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00" w:rsidRDefault="00777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EB4"/>
    <w:multiLevelType w:val="multilevel"/>
    <w:tmpl w:val="9A4CF3D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Bold" w:hAnsi="Times New Roman Bold"/>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2D47CD"/>
    <w:multiLevelType w:val="hybridMultilevel"/>
    <w:tmpl w:val="68C6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C7898"/>
    <w:multiLevelType w:val="multilevel"/>
    <w:tmpl w:val="CFACAFA6"/>
    <w:lvl w:ilvl="0">
      <w:start w:val="1"/>
      <w:numFmt w:val="decimal"/>
      <w:lvlText w:val="%1"/>
      <w:lvlJc w:val="left"/>
      <w:pPr>
        <w:ind w:left="432" w:hanging="432"/>
      </w:pPr>
    </w:lvl>
    <w:lvl w:ilvl="1">
      <w:start w:val="1"/>
      <w:numFmt w:val="decimal"/>
      <w:lvlText w:val="%1.%2"/>
      <w:lvlJc w:val="left"/>
      <w:pPr>
        <w:ind w:left="576" w:hanging="576"/>
      </w:pPr>
      <w:rPr>
        <w:rFonts w:ascii="Times New Roman Bold" w:hAnsi="Times New Roman Bold"/>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981149"/>
    <w:multiLevelType w:val="multilevel"/>
    <w:tmpl w:val="B798C77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855" w:hanging="85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E52D9C"/>
    <w:multiLevelType w:val="singleLevel"/>
    <w:tmpl w:val="D25E0B12"/>
    <w:lvl w:ilvl="0">
      <w:start w:val="1"/>
      <w:numFmt w:val="decimal"/>
      <w:pStyle w:val="Report"/>
      <w:lvlText w:val="%1"/>
      <w:lvlJc w:val="left"/>
      <w:pPr>
        <w:tabs>
          <w:tab w:val="num" w:pos="-4"/>
        </w:tabs>
        <w:ind w:left="-4" w:hanging="705"/>
      </w:pPr>
      <w:rPr>
        <w:rFonts w:cs="Times New Roman"/>
        <w:b w:val="0"/>
        <w:i w:val="0"/>
      </w:rPr>
    </w:lvl>
  </w:abstractNum>
  <w:abstractNum w:abstractNumId="5" w15:restartNumberingAfterBreak="0">
    <w:nsid w:val="175D7B1A"/>
    <w:multiLevelType w:val="hybridMultilevel"/>
    <w:tmpl w:val="AA5C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5E06F3"/>
    <w:multiLevelType w:val="singleLevel"/>
    <w:tmpl w:val="17BE56BC"/>
    <w:lvl w:ilvl="0">
      <w:start w:val="1"/>
      <w:numFmt w:val="bullet"/>
      <w:pStyle w:val="Bullet0"/>
      <w:lvlText w:val=""/>
      <w:lvlJc w:val="left"/>
      <w:pPr>
        <w:tabs>
          <w:tab w:val="num" w:pos="360"/>
        </w:tabs>
        <w:ind w:left="360" w:hanging="360"/>
      </w:pPr>
      <w:rPr>
        <w:rFonts w:ascii="Symbol" w:hAnsi="Symbol" w:hint="default"/>
      </w:rPr>
    </w:lvl>
  </w:abstractNum>
  <w:abstractNum w:abstractNumId="8" w15:restartNumberingAfterBreak="0">
    <w:nsid w:val="303D434B"/>
    <w:multiLevelType w:val="hybridMultilevel"/>
    <w:tmpl w:val="6D945CFE"/>
    <w:lvl w:ilvl="0" w:tplc="04DAA0F0">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5A70CF4"/>
    <w:multiLevelType w:val="multilevel"/>
    <w:tmpl w:val="BAF859CA"/>
    <w:lvl w:ilvl="0">
      <w:start w:val="1"/>
      <w:numFmt w:val="bullet"/>
      <w:pStyle w:val="ABC-BulletsinNotes"/>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10" w15:restartNumberingAfterBreak="0">
    <w:nsid w:val="3917674E"/>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90772A"/>
    <w:multiLevelType w:val="hybridMultilevel"/>
    <w:tmpl w:val="79B8280A"/>
    <w:lvl w:ilvl="0" w:tplc="84727356">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C0A0FF2"/>
    <w:multiLevelType w:val="hybridMultilevel"/>
    <w:tmpl w:val="F33E28AE"/>
    <w:lvl w:ilvl="0" w:tplc="FFFFFFFF">
      <w:start w:val="1"/>
      <w:numFmt w:val="bullet"/>
      <w:pStyle w:val="Bullet1"/>
      <w:lvlText w:val=""/>
      <w:lvlJc w:val="left"/>
      <w:pPr>
        <w:tabs>
          <w:tab w:val="num" w:pos="1033"/>
        </w:tabs>
        <w:ind w:left="1033" w:hanging="992"/>
      </w:pPr>
      <w:rPr>
        <w:rFonts w:ascii="Symbol" w:hAnsi="Symbol" w:hint="default"/>
      </w:rPr>
    </w:lvl>
    <w:lvl w:ilvl="1" w:tplc="FFFFFFFF" w:tentative="1">
      <w:start w:val="1"/>
      <w:numFmt w:val="bullet"/>
      <w:lvlText w:val="o"/>
      <w:lvlJc w:val="left"/>
      <w:pPr>
        <w:tabs>
          <w:tab w:val="num" w:pos="1481"/>
        </w:tabs>
        <w:ind w:left="1481" w:hanging="360"/>
      </w:pPr>
      <w:rPr>
        <w:rFonts w:ascii="Courier New" w:hAnsi="Courier New" w:hint="default"/>
      </w:rPr>
    </w:lvl>
    <w:lvl w:ilvl="2" w:tplc="FFFFFFFF" w:tentative="1">
      <w:start w:val="1"/>
      <w:numFmt w:val="bullet"/>
      <w:lvlText w:val=""/>
      <w:lvlJc w:val="left"/>
      <w:pPr>
        <w:tabs>
          <w:tab w:val="num" w:pos="2201"/>
        </w:tabs>
        <w:ind w:left="2201" w:hanging="360"/>
      </w:pPr>
      <w:rPr>
        <w:rFonts w:ascii="Wingdings" w:hAnsi="Wingdings" w:hint="default"/>
      </w:rPr>
    </w:lvl>
    <w:lvl w:ilvl="3" w:tplc="FFFFFFFF" w:tentative="1">
      <w:start w:val="1"/>
      <w:numFmt w:val="bullet"/>
      <w:lvlText w:val=""/>
      <w:lvlJc w:val="left"/>
      <w:pPr>
        <w:tabs>
          <w:tab w:val="num" w:pos="2921"/>
        </w:tabs>
        <w:ind w:left="2921" w:hanging="360"/>
      </w:pPr>
      <w:rPr>
        <w:rFonts w:ascii="Symbol" w:hAnsi="Symbol" w:hint="default"/>
      </w:rPr>
    </w:lvl>
    <w:lvl w:ilvl="4" w:tplc="FFFFFFFF" w:tentative="1">
      <w:start w:val="1"/>
      <w:numFmt w:val="bullet"/>
      <w:lvlText w:val="o"/>
      <w:lvlJc w:val="left"/>
      <w:pPr>
        <w:tabs>
          <w:tab w:val="num" w:pos="3641"/>
        </w:tabs>
        <w:ind w:left="3641" w:hanging="360"/>
      </w:pPr>
      <w:rPr>
        <w:rFonts w:ascii="Courier New" w:hAnsi="Courier New" w:hint="default"/>
      </w:rPr>
    </w:lvl>
    <w:lvl w:ilvl="5" w:tplc="FFFFFFFF" w:tentative="1">
      <w:start w:val="1"/>
      <w:numFmt w:val="bullet"/>
      <w:lvlText w:val=""/>
      <w:lvlJc w:val="left"/>
      <w:pPr>
        <w:tabs>
          <w:tab w:val="num" w:pos="4361"/>
        </w:tabs>
        <w:ind w:left="4361" w:hanging="360"/>
      </w:pPr>
      <w:rPr>
        <w:rFonts w:ascii="Wingdings" w:hAnsi="Wingdings" w:hint="default"/>
      </w:rPr>
    </w:lvl>
    <w:lvl w:ilvl="6" w:tplc="FFFFFFFF" w:tentative="1">
      <w:start w:val="1"/>
      <w:numFmt w:val="bullet"/>
      <w:lvlText w:val=""/>
      <w:lvlJc w:val="left"/>
      <w:pPr>
        <w:tabs>
          <w:tab w:val="num" w:pos="5081"/>
        </w:tabs>
        <w:ind w:left="5081" w:hanging="360"/>
      </w:pPr>
      <w:rPr>
        <w:rFonts w:ascii="Symbol" w:hAnsi="Symbol" w:hint="default"/>
      </w:rPr>
    </w:lvl>
    <w:lvl w:ilvl="7" w:tplc="FFFFFFFF" w:tentative="1">
      <w:start w:val="1"/>
      <w:numFmt w:val="bullet"/>
      <w:lvlText w:val="o"/>
      <w:lvlJc w:val="left"/>
      <w:pPr>
        <w:tabs>
          <w:tab w:val="num" w:pos="5801"/>
        </w:tabs>
        <w:ind w:left="5801" w:hanging="360"/>
      </w:pPr>
      <w:rPr>
        <w:rFonts w:ascii="Courier New" w:hAnsi="Courier New" w:hint="default"/>
      </w:rPr>
    </w:lvl>
    <w:lvl w:ilvl="8" w:tplc="FFFFFFFF" w:tentative="1">
      <w:start w:val="1"/>
      <w:numFmt w:val="bullet"/>
      <w:lvlText w:val=""/>
      <w:lvlJc w:val="left"/>
      <w:pPr>
        <w:tabs>
          <w:tab w:val="num" w:pos="6521"/>
        </w:tabs>
        <w:ind w:left="6521" w:hanging="360"/>
      </w:pPr>
      <w:rPr>
        <w:rFonts w:ascii="Wingdings" w:hAnsi="Wingdings" w:hint="default"/>
      </w:rPr>
    </w:lvl>
  </w:abstractNum>
  <w:abstractNum w:abstractNumId="13" w15:restartNumberingAfterBreak="0">
    <w:nsid w:val="44C03179"/>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16928"/>
    <w:multiLevelType w:val="multilevel"/>
    <w:tmpl w:val="8B54927A"/>
    <w:styleLink w:val="Style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BC2001"/>
    <w:multiLevelType w:val="singleLevel"/>
    <w:tmpl w:val="AC3A9F3E"/>
    <w:lvl w:ilvl="0">
      <w:start w:val="1"/>
      <w:numFmt w:val="bullet"/>
      <w:pStyle w:val="Reportbullets"/>
      <w:lvlText w:val=""/>
      <w:lvlJc w:val="left"/>
      <w:pPr>
        <w:tabs>
          <w:tab w:val="num" w:pos="360"/>
        </w:tabs>
        <w:ind w:left="360" w:hanging="360"/>
      </w:pPr>
      <w:rPr>
        <w:rFonts w:ascii="Symbol" w:hAnsi="Symbol" w:hint="default"/>
        <w:lang w:val="pl-PL"/>
      </w:rPr>
    </w:lvl>
  </w:abstractNum>
  <w:abstractNum w:abstractNumId="16" w15:restartNumberingAfterBreak="0">
    <w:nsid w:val="6EAB5333"/>
    <w:multiLevelType w:val="singleLevel"/>
    <w:tmpl w:val="6D1C5208"/>
    <w:lvl w:ilvl="0">
      <w:start w:val="1"/>
      <w:numFmt w:val="decimal"/>
      <w:lvlText w:val="%1"/>
      <w:lvlJc w:val="left"/>
      <w:pPr>
        <w:tabs>
          <w:tab w:val="num" w:pos="567"/>
        </w:tabs>
        <w:ind w:left="567" w:hanging="567"/>
      </w:pPr>
      <w:rPr>
        <w:rFonts w:hAnsi="Times New Roman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54C37C8"/>
    <w:multiLevelType w:val="singleLevel"/>
    <w:tmpl w:val="545A76BA"/>
    <w:lvl w:ilvl="0">
      <w:start w:val="1"/>
      <w:numFmt w:val="decimal"/>
      <w:pStyle w:val="ABCNotes"/>
      <w:lvlText w:val="%1"/>
      <w:lvlJc w:val="left"/>
      <w:pPr>
        <w:tabs>
          <w:tab w:val="num" w:pos="360"/>
        </w:tabs>
        <w:ind w:left="360" w:hanging="360"/>
      </w:pPr>
      <w:rPr>
        <w:rFonts w:cs="Times New Roman"/>
      </w:rPr>
    </w:lvl>
  </w:abstractNum>
  <w:abstractNum w:abstractNumId="18" w15:restartNumberingAfterBreak="0">
    <w:nsid w:val="7CE648F0"/>
    <w:multiLevelType w:val="multilevel"/>
    <w:tmpl w:val="379E130E"/>
    <w:lvl w:ilvl="0">
      <w:start w:val="1"/>
      <w:numFmt w:val="decimal"/>
      <w:lvlText w:val="%1."/>
      <w:lvlJc w:val="left"/>
      <w:pPr>
        <w:ind w:left="3905" w:hanging="360"/>
      </w:pPr>
      <w:rPr>
        <w:rFonts w:cs="Times New Roman" w:hint="default"/>
        <w:b/>
      </w:rPr>
    </w:lvl>
    <w:lvl w:ilvl="1">
      <w:start w:val="1"/>
      <w:numFmt w:val="decimal"/>
      <w:lvlText w:val="%1.%2."/>
      <w:lvlJc w:val="left"/>
      <w:pPr>
        <w:ind w:left="786" w:hanging="360"/>
      </w:pPr>
      <w:rPr>
        <w:rFonts w:cs="Times New Roman" w:hint="default"/>
        <w:b w:val="0"/>
        <w:i w:val="0"/>
      </w:rPr>
    </w:lvl>
    <w:lvl w:ilvl="2">
      <w:start w:val="1"/>
      <w:numFmt w:val="bullet"/>
      <w:lvlText w:val=""/>
      <w:lvlJc w:val="left"/>
      <w:pPr>
        <w:ind w:left="1004" w:hanging="720"/>
      </w:pPr>
      <w:rPr>
        <w:rFonts w:ascii="Symbol" w:hAnsi="Symbol" w:hint="default"/>
        <w:b w:val="0"/>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16"/>
  </w:num>
  <w:num w:numId="2">
    <w:abstractNumId w:val="17"/>
  </w:num>
  <w:num w:numId="3">
    <w:abstractNumId w:val="7"/>
  </w:num>
  <w:num w:numId="4">
    <w:abstractNumId w:val="15"/>
  </w:num>
  <w:num w:numId="5">
    <w:abstractNumId w:val="4"/>
  </w:num>
  <w:num w:numId="6">
    <w:abstractNumId w:val="12"/>
  </w:num>
  <w:num w:numId="7">
    <w:abstractNumId w:val="6"/>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5"/>
  </w:num>
  <w:num w:numId="14">
    <w:abstractNumId w:val="1"/>
  </w:num>
  <w:num w:numId="15">
    <w:abstractNumId w:val="13"/>
  </w:num>
  <w:num w:numId="16">
    <w:abstractNumId w:val="10"/>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5D"/>
    <w:rsid w:val="003B0F5D"/>
    <w:rsid w:val="005606F2"/>
    <w:rsid w:val="00777B00"/>
    <w:rsid w:val="0084230D"/>
    <w:rsid w:val="00946E76"/>
    <w:rsid w:val="00C45235"/>
    <w:rsid w:val="00CB384C"/>
    <w:rsid w:val="00D4656C"/>
    <w:rsid w:val="00DA1094"/>
    <w:rsid w:val="00DE4972"/>
    <w:rsid w:val="00E8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9A8E7-9A68-4975-8A7A-5CDD70F1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094"/>
    <w:pPr>
      <w:keepNext/>
      <w:numPr>
        <w:numId w:val="19"/>
      </w:numPr>
      <w:spacing w:before="240" w:after="240" w:line="240" w:lineRule="auto"/>
      <w:outlineLvl w:val="0"/>
    </w:pPr>
    <w:rPr>
      <w:rFonts w:ascii="Times New Roman" w:eastAsia="Times New Roman" w:hAnsi="Times New Roman" w:cs="Times New Roman"/>
      <w:b/>
      <w:kern w:val="28"/>
      <w:sz w:val="20"/>
      <w:szCs w:val="20"/>
    </w:rPr>
  </w:style>
  <w:style w:type="paragraph" w:styleId="Heading2">
    <w:name w:val="heading 2"/>
    <w:basedOn w:val="Normal"/>
    <w:next w:val="Normal"/>
    <w:link w:val="Heading2Char"/>
    <w:autoRedefine/>
    <w:uiPriority w:val="9"/>
    <w:qFormat/>
    <w:rsid w:val="00DA1094"/>
    <w:pPr>
      <w:keepNext/>
      <w:pageBreakBefore/>
      <w:numPr>
        <w:ilvl w:val="1"/>
        <w:numId w:val="19"/>
      </w:numPr>
      <w:spacing w:before="240" w:after="240" w:line="240" w:lineRule="auto"/>
      <w:ind w:left="578" w:hanging="578"/>
      <w:outlineLvl w:val="1"/>
    </w:pPr>
    <w:rPr>
      <w:rFonts w:ascii="Times New Roman Bold" w:eastAsia="Times New Roman" w:hAnsi="Times New Roman Bold" w:cs="Times New Roman"/>
      <w:b/>
      <w:sz w:val="20"/>
      <w:szCs w:val="20"/>
    </w:rPr>
  </w:style>
  <w:style w:type="paragraph" w:styleId="Heading3">
    <w:name w:val="heading 3"/>
    <w:basedOn w:val="Normal"/>
    <w:next w:val="Normal"/>
    <w:link w:val="Heading3Char"/>
    <w:uiPriority w:val="9"/>
    <w:qFormat/>
    <w:rsid w:val="00DA1094"/>
    <w:pPr>
      <w:keepNext/>
      <w:keepLines/>
      <w:numPr>
        <w:ilvl w:val="2"/>
        <w:numId w:val="19"/>
      </w:numPr>
      <w:tabs>
        <w:tab w:val="left" w:pos="2483"/>
        <w:tab w:val="left" w:pos="4154"/>
        <w:tab w:val="left" w:pos="5963"/>
        <w:tab w:val="left" w:pos="7495"/>
        <w:tab w:val="left" w:pos="9192"/>
      </w:tabs>
      <w:spacing w:before="240" w:after="24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qFormat/>
    <w:rsid w:val="00DA1094"/>
    <w:pPr>
      <w:keepNext/>
      <w:numPr>
        <w:ilvl w:val="3"/>
        <w:numId w:val="19"/>
      </w:numPr>
      <w:spacing w:before="240" w:after="24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uiPriority w:val="9"/>
    <w:qFormat/>
    <w:rsid w:val="00DA1094"/>
    <w:pPr>
      <w:keepNext/>
      <w:numPr>
        <w:ilvl w:val="4"/>
        <w:numId w:val="19"/>
      </w:numPr>
      <w:spacing w:before="120" w:after="24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qFormat/>
    <w:rsid w:val="00DA1094"/>
    <w:pPr>
      <w:keepNext/>
      <w:keepLines/>
      <w:numPr>
        <w:ilvl w:val="5"/>
        <w:numId w:val="19"/>
      </w:numPr>
      <w:spacing w:before="120" w:after="0" w:line="240" w:lineRule="auto"/>
      <w:outlineLvl w:val="5"/>
    </w:pPr>
    <w:rPr>
      <w:rFonts w:ascii="Times New Roman" w:eastAsia="Times New Roman" w:hAnsi="Times New Roman" w:cs="Times New Roman"/>
      <w:b/>
      <w:sz w:val="18"/>
      <w:szCs w:val="20"/>
    </w:rPr>
  </w:style>
  <w:style w:type="paragraph" w:styleId="Heading7">
    <w:name w:val="heading 7"/>
    <w:basedOn w:val="Normal"/>
    <w:next w:val="Normal"/>
    <w:link w:val="Heading7Char"/>
    <w:uiPriority w:val="9"/>
    <w:qFormat/>
    <w:rsid w:val="00DA1094"/>
    <w:pPr>
      <w:keepNext/>
      <w:numPr>
        <w:ilvl w:val="6"/>
        <w:numId w:val="19"/>
      </w:numPr>
      <w:spacing w:before="120"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qFormat/>
    <w:rsid w:val="00DA1094"/>
    <w:pPr>
      <w:keepNext/>
      <w:keepLines/>
      <w:numPr>
        <w:ilvl w:val="7"/>
        <w:numId w:val="19"/>
      </w:numPr>
      <w:spacing w:before="120" w:after="0" w:line="240" w:lineRule="auto"/>
      <w:outlineLvl w:val="7"/>
    </w:pPr>
    <w:rPr>
      <w:rFonts w:ascii="Times New Roman" w:eastAsia="Times New Roman" w:hAnsi="Times New Roman" w:cs="Times New Roman"/>
      <w:b/>
      <w:sz w:val="18"/>
      <w:szCs w:val="20"/>
    </w:rPr>
  </w:style>
  <w:style w:type="paragraph" w:styleId="Heading9">
    <w:name w:val="heading 9"/>
    <w:basedOn w:val="Normal"/>
    <w:next w:val="Normal"/>
    <w:link w:val="Heading9Char"/>
    <w:uiPriority w:val="9"/>
    <w:qFormat/>
    <w:rsid w:val="00DA1094"/>
    <w:pPr>
      <w:keepNext/>
      <w:keepLines/>
      <w:numPr>
        <w:ilvl w:val="8"/>
        <w:numId w:val="19"/>
      </w:numPr>
      <w:spacing w:before="120" w:after="0" w:line="240" w:lineRule="auto"/>
      <w:ind w:right="74"/>
      <w:outlineLvl w:val="8"/>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2A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52A10"/>
    <w:rPr>
      <w:rFonts w:ascii="Consolas" w:hAnsi="Consolas"/>
      <w:sz w:val="21"/>
      <w:szCs w:val="21"/>
    </w:rPr>
  </w:style>
  <w:style w:type="paragraph" w:styleId="Header">
    <w:name w:val="header"/>
    <w:basedOn w:val="Normal"/>
    <w:link w:val="HeaderChar"/>
    <w:uiPriority w:val="99"/>
    <w:unhideWhenUsed/>
    <w:rsid w:val="00C452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5235"/>
  </w:style>
  <w:style w:type="paragraph" w:styleId="Footer">
    <w:name w:val="footer"/>
    <w:basedOn w:val="Normal"/>
    <w:link w:val="FooterChar"/>
    <w:uiPriority w:val="99"/>
    <w:unhideWhenUsed/>
    <w:rsid w:val="00C452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5235"/>
  </w:style>
  <w:style w:type="character" w:customStyle="1" w:styleId="Heading1Char">
    <w:name w:val="Heading 1 Char"/>
    <w:basedOn w:val="DefaultParagraphFont"/>
    <w:link w:val="Heading1"/>
    <w:uiPriority w:val="9"/>
    <w:rsid w:val="00DA1094"/>
    <w:rPr>
      <w:rFonts w:ascii="Times New Roman" w:eastAsia="Times New Roman" w:hAnsi="Times New Roman" w:cs="Times New Roman"/>
      <w:b/>
      <w:kern w:val="28"/>
      <w:sz w:val="20"/>
      <w:szCs w:val="20"/>
    </w:rPr>
  </w:style>
  <w:style w:type="character" w:customStyle="1" w:styleId="Heading2Char">
    <w:name w:val="Heading 2 Char"/>
    <w:basedOn w:val="DefaultParagraphFont"/>
    <w:link w:val="Heading2"/>
    <w:uiPriority w:val="9"/>
    <w:rsid w:val="00DA1094"/>
    <w:rPr>
      <w:rFonts w:ascii="Times New Roman Bold" w:eastAsia="Times New Roman" w:hAnsi="Times New Roman Bold" w:cs="Times New Roman"/>
      <w:b/>
      <w:sz w:val="20"/>
      <w:szCs w:val="20"/>
    </w:rPr>
  </w:style>
  <w:style w:type="character" w:customStyle="1" w:styleId="Heading3Char">
    <w:name w:val="Heading 3 Char"/>
    <w:basedOn w:val="DefaultParagraphFont"/>
    <w:link w:val="Heading3"/>
    <w:uiPriority w:val="9"/>
    <w:rsid w:val="00DA1094"/>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DA1094"/>
    <w:rPr>
      <w:rFonts w:ascii="Times New Roman" w:eastAsia="Times New Roman" w:hAnsi="Times New Roman" w:cs="Times New Roman"/>
      <w:b/>
      <w:sz w:val="20"/>
      <w:szCs w:val="20"/>
    </w:rPr>
  </w:style>
  <w:style w:type="character" w:customStyle="1" w:styleId="Heading5Char">
    <w:name w:val="Heading 5 Char"/>
    <w:basedOn w:val="DefaultParagraphFont"/>
    <w:link w:val="Heading5"/>
    <w:uiPriority w:val="9"/>
    <w:rsid w:val="00DA1094"/>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DA1094"/>
    <w:rPr>
      <w:rFonts w:ascii="Times New Roman" w:eastAsia="Times New Roman" w:hAnsi="Times New Roman" w:cs="Times New Roman"/>
      <w:b/>
      <w:sz w:val="18"/>
      <w:szCs w:val="20"/>
    </w:rPr>
  </w:style>
  <w:style w:type="character" w:customStyle="1" w:styleId="Heading7Char">
    <w:name w:val="Heading 7 Char"/>
    <w:basedOn w:val="DefaultParagraphFont"/>
    <w:link w:val="Heading7"/>
    <w:uiPriority w:val="9"/>
    <w:rsid w:val="00DA109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DA1094"/>
    <w:rPr>
      <w:rFonts w:ascii="Times New Roman" w:eastAsia="Times New Roman" w:hAnsi="Times New Roman" w:cs="Times New Roman"/>
      <w:b/>
      <w:sz w:val="18"/>
      <w:szCs w:val="20"/>
    </w:rPr>
  </w:style>
  <w:style w:type="character" w:customStyle="1" w:styleId="Heading9Char">
    <w:name w:val="Heading 9 Char"/>
    <w:basedOn w:val="DefaultParagraphFont"/>
    <w:link w:val="Heading9"/>
    <w:uiPriority w:val="9"/>
    <w:rsid w:val="00DA1094"/>
    <w:rPr>
      <w:rFonts w:ascii="Times New Roman" w:eastAsia="Times New Roman" w:hAnsi="Times New Roman" w:cs="Times New Roman"/>
      <w:b/>
      <w:sz w:val="18"/>
      <w:szCs w:val="20"/>
    </w:rPr>
  </w:style>
  <w:style w:type="paragraph" w:styleId="ListParagraph">
    <w:name w:val="List Paragraph"/>
    <w:basedOn w:val="Normal"/>
    <w:link w:val="ListParagraphChar"/>
    <w:uiPriority w:val="34"/>
    <w:qFormat/>
    <w:rsid w:val="00DA1094"/>
    <w:pPr>
      <w:spacing w:before="120" w:after="320" w:line="276" w:lineRule="auto"/>
      <w:ind w:left="720"/>
      <w:contextualSpacing/>
    </w:pPr>
    <w:rPr>
      <w:rFonts w:ascii="Times New Roman" w:hAnsi="Times New Roman" w:cs="Arial"/>
      <w:sz w:val="20"/>
      <w:szCs w:val="20"/>
      <w:lang w:val="pl-PL"/>
    </w:rPr>
  </w:style>
  <w:style w:type="paragraph" w:styleId="EndnoteText">
    <w:name w:val="endnote text"/>
    <w:basedOn w:val="Normal"/>
    <w:link w:val="EndnoteTextChar"/>
    <w:uiPriority w:val="99"/>
    <w:semiHidden/>
    <w:unhideWhenUsed/>
    <w:rsid w:val="00DA1094"/>
    <w:pPr>
      <w:spacing w:before="120" w:after="0" w:line="240" w:lineRule="auto"/>
    </w:pPr>
    <w:rPr>
      <w:rFonts w:ascii="Times New Roman" w:hAnsi="Times New Roman" w:cs="Arial"/>
      <w:sz w:val="20"/>
      <w:szCs w:val="20"/>
      <w:lang w:val="pl-PL"/>
    </w:rPr>
  </w:style>
  <w:style w:type="character" w:customStyle="1" w:styleId="EndnoteTextChar">
    <w:name w:val="Endnote Text Char"/>
    <w:basedOn w:val="DefaultParagraphFont"/>
    <w:link w:val="EndnoteText"/>
    <w:uiPriority w:val="99"/>
    <w:semiHidden/>
    <w:rsid w:val="00DA1094"/>
    <w:rPr>
      <w:rFonts w:ascii="Times New Roman" w:hAnsi="Times New Roman" w:cs="Arial"/>
      <w:sz w:val="20"/>
      <w:szCs w:val="20"/>
      <w:lang w:val="pl-PL"/>
    </w:rPr>
  </w:style>
  <w:style w:type="paragraph" w:customStyle="1" w:styleId="ABC-paragrahinNotes">
    <w:name w:val="ABC - paragrah in Notes"/>
    <w:link w:val="ABC-paragrahinNotesChar1"/>
    <w:qFormat/>
    <w:rsid w:val="00DA1094"/>
    <w:pPr>
      <w:spacing w:after="240" w:line="240" w:lineRule="auto"/>
      <w:jc w:val="both"/>
    </w:pPr>
    <w:rPr>
      <w:rFonts w:ascii="Arial" w:eastAsia="Times New Roman" w:hAnsi="Arial" w:cs="Times New Roman"/>
      <w:sz w:val="20"/>
      <w:szCs w:val="20"/>
      <w:lang w:val="en-GB"/>
    </w:rPr>
  </w:style>
  <w:style w:type="character" w:customStyle="1" w:styleId="ABC-paragrahinNotesChar1">
    <w:name w:val="ABC - paragrah in Notes Char1"/>
    <w:link w:val="ABC-paragrahinNotes"/>
    <w:locked/>
    <w:rsid w:val="00DA1094"/>
    <w:rPr>
      <w:rFonts w:ascii="Arial" w:eastAsia="Times New Roman" w:hAnsi="Arial" w:cs="Times New Roman"/>
      <w:sz w:val="20"/>
      <w:szCs w:val="20"/>
      <w:lang w:val="en-GB"/>
    </w:rPr>
  </w:style>
  <w:style w:type="paragraph" w:styleId="BodyText">
    <w:name w:val="Body Text"/>
    <w:basedOn w:val="Normal"/>
    <w:link w:val="BodyTextChar"/>
    <w:uiPriority w:val="99"/>
    <w:rsid w:val="00DA1094"/>
    <w:pPr>
      <w:spacing w:before="120" w:after="0" w:line="240" w:lineRule="auto"/>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uiPriority w:val="99"/>
    <w:rsid w:val="00DA1094"/>
    <w:rPr>
      <w:rFonts w:ascii="Times New Roman" w:eastAsia="Times New Roman" w:hAnsi="Times New Roman" w:cs="Times New Roman"/>
      <w:sz w:val="28"/>
      <w:szCs w:val="20"/>
      <w:lang w:eastAsia="ru-RU"/>
    </w:rPr>
  </w:style>
  <w:style w:type="paragraph" w:styleId="BodyTextIndent3">
    <w:name w:val="Body Text Indent 3"/>
    <w:basedOn w:val="Normal"/>
    <w:link w:val="BodyTextIndent3Char"/>
    <w:uiPriority w:val="99"/>
    <w:semiHidden/>
    <w:unhideWhenUsed/>
    <w:rsid w:val="00DA1094"/>
    <w:pPr>
      <w:spacing w:before="120" w:after="120" w:line="276" w:lineRule="auto"/>
      <w:ind w:left="283"/>
    </w:pPr>
    <w:rPr>
      <w:rFonts w:ascii="Times New Roman" w:hAnsi="Times New Roman" w:cs="Arial"/>
      <w:sz w:val="16"/>
      <w:szCs w:val="16"/>
      <w:lang w:val="pl-PL"/>
    </w:rPr>
  </w:style>
  <w:style w:type="character" w:customStyle="1" w:styleId="BodyTextIndent3Char">
    <w:name w:val="Body Text Indent 3 Char"/>
    <w:basedOn w:val="DefaultParagraphFont"/>
    <w:link w:val="BodyTextIndent3"/>
    <w:uiPriority w:val="99"/>
    <w:semiHidden/>
    <w:rsid w:val="00DA1094"/>
    <w:rPr>
      <w:rFonts w:ascii="Times New Roman" w:hAnsi="Times New Roman" w:cs="Arial"/>
      <w:sz w:val="16"/>
      <w:szCs w:val="16"/>
      <w:lang w:val="pl-PL"/>
    </w:rPr>
  </w:style>
  <w:style w:type="paragraph" w:styleId="BalloonText">
    <w:name w:val="Balloon Text"/>
    <w:basedOn w:val="Normal"/>
    <w:link w:val="BalloonTextChar"/>
    <w:uiPriority w:val="99"/>
    <w:semiHidden/>
    <w:unhideWhenUsed/>
    <w:rsid w:val="00DA1094"/>
    <w:pPr>
      <w:spacing w:before="120" w:after="0" w:line="240" w:lineRule="auto"/>
    </w:pPr>
    <w:rPr>
      <w:rFonts w:ascii="Tahoma" w:hAnsi="Tahoma" w:cs="Tahoma"/>
      <w:sz w:val="16"/>
      <w:szCs w:val="16"/>
      <w:lang w:val="pl-PL"/>
    </w:rPr>
  </w:style>
  <w:style w:type="character" w:customStyle="1" w:styleId="BalloonTextChar">
    <w:name w:val="Balloon Text Char"/>
    <w:basedOn w:val="DefaultParagraphFont"/>
    <w:link w:val="BalloonText"/>
    <w:uiPriority w:val="99"/>
    <w:semiHidden/>
    <w:rsid w:val="00DA1094"/>
    <w:rPr>
      <w:rFonts w:ascii="Tahoma" w:hAnsi="Tahoma" w:cs="Tahoma"/>
      <w:sz w:val="16"/>
      <w:szCs w:val="16"/>
      <w:lang w:val="pl-PL"/>
    </w:rPr>
  </w:style>
  <w:style w:type="paragraph" w:customStyle="1" w:styleId="Rowheader">
    <w:name w:val="Row header"/>
    <w:basedOn w:val="Normal"/>
    <w:rsid w:val="00DA1094"/>
    <w:pPr>
      <w:tabs>
        <w:tab w:val="decimal" w:pos="1503"/>
      </w:tabs>
      <w:spacing w:before="120" w:after="0" w:line="240" w:lineRule="auto"/>
      <w:ind w:left="85" w:right="-56" w:hanging="85"/>
    </w:pPr>
    <w:rPr>
      <w:rFonts w:ascii="Times New Roman" w:eastAsia="Times New Roman" w:hAnsi="Times New Roman" w:cs="Times New Roman"/>
      <w:b/>
      <w:sz w:val="18"/>
      <w:szCs w:val="20"/>
      <w:lang w:val="en-GB"/>
    </w:rPr>
  </w:style>
  <w:style w:type="paragraph" w:customStyle="1" w:styleId="Default">
    <w:name w:val="Default"/>
    <w:rsid w:val="00DA10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rsid w:val="00DA1094"/>
    <w:pPr>
      <w:spacing w:before="120" w:after="0" w:line="240" w:lineRule="auto"/>
      <w:ind w:left="85" w:hanging="85"/>
    </w:pPr>
    <w:rPr>
      <w:rFonts w:ascii="Times New Roman" w:eastAsia="Times New Roman" w:hAnsi="Times New Roman" w:cs="Times New Roman"/>
      <w:sz w:val="18"/>
      <w:szCs w:val="20"/>
    </w:rPr>
  </w:style>
  <w:style w:type="paragraph" w:customStyle="1" w:styleId="Columnheader">
    <w:name w:val="Column header"/>
    <w:basedOn w:val="Normal"/>
    <w:rsid w:val="00DA1094"/>
    <w:pPr>
      <w:tabs>
        <w:tab w:val="decimal" w:pos="1503"/>
      </w:tabs>
      <w:spacing w:before="120" w:after="0" w:line="228" w:lineRule="auto"/>
      <w:ind w:right="-56"/>
    </w:pPr>
    <w:rPr>
      <w:rFonts w:ascii="Times New Roman" w:eastAsia="Times New Roman" w:hAnsi="Times New Roman" w:cs="Times New Roman"/>
      <w:b/>
      <w:sz w:val="18"/>
      <w:szCs w:val="20"/>
    </w:rPr>
  </w:style>
  <w:style w:type="paragraph" w:customStyle="1" w:styleId="Tablenumbers1">
    <w:name w:val="Table numbers1"/>
    <w:rsid w:val="00DA1094"/>
    <w:pPr>
      <w:tabs>
        <w:tab w:val="decimal" w:pos="1503"/>
      </w:tabs>
      <w:spacing w:after="0" w:line="240" w:lineRule="auto"/>
      <w:ind w:right="-56"/>
    </w:pPr>
    <w:rPr>
      <w:rFonts w:ascii="Arial" w:eastAsia="Times New Roman" w:hAnsi="Arial" w:cs="Times New Roman"/>
      <w:sz w:val="18"/>
      <w:szCs w:val="20"/>
    </w:rPr>
  </w:style>
  <w:style w:type="paragraph" w:customStyle="1" w:styleId="RRthousands">
    <w:name w:val="RR thousands"/>
    <w:basedOn w:val="Normal"/>
    <w:link w:val="RRthousandsChar"/>
    <w:rsid w:val="00DA1094"/>
    <w:pPr>
      <w:spacing w:before="120" w:after="0" w:line="240" w:lineRule="auto"/>
      <w:ind w:left="86" w:hanging="86"/>
    </w:pPr>
    <w:rPr>
      <w:rFonts w:ascii="Times New Roman" w:eastAsia="Times New Roman" w:hAnsi="Times New Roman" w:cs="Arial"/>
      <w:i/>
      <w:sz w:val="16"/>
      <w:szCs w:val="20"/>
    </w:rPr>
  </w:style>
  <w:style w:type="character" w:customStyle="1" w:styleId="RRthousandsChar">
    <w:name w:val="RR thousands Char"/>
    <w:link w:val="RRthousands"/>
    <w:locked/>
    <w:rsid w:val="00DA1094"/>
    <w:rPr>
      <w:rFonts w:ascii="Times New Roman" w:eastAsia="Times New Roman" w:hAnsi="Times New Roman" w:cs="Arial"/>
      <w:i/>
      <w:sz w:val="16"/>
      <w:szCs w:val="20"/>
    </w:rPr>
  </w:style>
  <w:style w:type="paragraph" w:customStyle="1" w:styleId="TitreABC2">
    <w:name w:val="Titre ABC2"/>
    <w:basedOn w:val="Index2"/>
    <w:rsid w:val="00DA1094"/>
    <w:pPr>
      <w:ind w:left="198" w:hanging="198"/>
    </w:pPr>
    <w:rPr>
      <w:b/>
    </w:rPr>
  </w:style>
  <w:style w:type="paragraph" w:styleId="Index2">
    <w:name w:val="index 2"/>
    <w:basedOn w:val="Normal"/>
    <w:next w:val="Normal"/>
    <w:uiPriority w:val="99"/>
    <w:semiHidden/>
    <w:rsid w:val="00DA1094"/>
    <w:pPr>
      <w:tabs>
        <w:tab w:val="right" w:leader="dot" w:pos="8782"/>
      </w:tabs>
      <w:spacing w:before="120" w:after="0" w:line="240" w:lineRule="auto"/>
      <w:ind w:left="400" w:hanging="200"/>
    </w:pPr>
    <w:rPr>
      <w:rFonts w:ascii="Times New Roman" w:eastAsia="Times New Roman" w:hAnsi="Times New Roman" w:cs="Times New Roman"/>
      <w:sz w:val="18"/>
      <w:szCs w:val="20"/>
    </w:rPr>
  </w:style>
  <w:style w:type="paragraph" w:customStyle="1" w:styleId="ABC-Comments">
    <w:name w:val="ABC - Comments"/>
    <w:basedOn w:val="ABC-paragrahinNotes"/>
    <w:rsid w:val="00DA1094"/>
    <w:rPr>
      <w:i/>
      <w:color w:val="FF0000"/>
      <w:lang w:val="ru-RU"/>
    </w:rPr>
  </w:style>
  <w:style w:type="paragraph" w:styleId="Index1">
    <w:name w:val="index 1"/>
    <w:basedOn w:val="Normal"/>
    <w:next w:val="Normal"/>
    <w:autoRedefine/>
    <w:uiPriority w:val="99"/>
    <w:unhideWhenUsed/>
    <w:rsid w:val="00DA1094"/>
    <w:pPr>
      <w:spacing w:before="120" w:after="0" w:line="240" w:lineRule="auto"/>
      <w:ind w:right="57"/>
      <w:jc w:val="right"/>
    </w:pPr>
    <w:rPr>
      <w:rFonts w:ascii="Times New Roman" w:hAnsi="Times New Roman" w:cs="Arial"/>
      <w:b/>
      <w:sz w:val="16"/>
      <w:szCs w:val="16"/>
      <w:lang w:val="pl-PL"/>
    </w:rPr>
  </w:style>
  <w:style w:type="paragraph" w:customStyle="1" w:styleId="Continued">
    <w:name w:val="Continued"/>
    <w:qFormat/>
    <w:rsid w:val="00DA1094"/>
    <w:pPr>
      <w:keepNext/>
      <w:keepLines/>
      <w:pageBreakBefore/>
      <w:tabs>
        <w:tab w:val="left" w:pos="567"/>
      </w:tabs>
      <w:spacing w:after="240" w:line="240" w:lineRule="auto"/>
      <w:ind w:left="567" w:hanging="567"/>
    </w:pPr>
    <w:rPr>
      <w:rFonts w:ascii="Arial" w:eastAsia="Times New Roman" w:hAnsi="Arial" w:cs="Times New Roman"/>
      <w:b/>
      <w:sz w:val="20"/>
      <w:szCs w:val="20"/>
    </w:rPr>
  </w:style>
  <w:style w:type="character" w:customStyle="1" w:styleId="a">
    <w:name w:val="Гипертекстовая ссылка"/>
    <w:basedOn w:val="DefaultParagraphFont"/>
    <w:uiPriority w:val="99"/>
    <w:rsid w:val="00DA1094"/>
    <w:rPr>
      <w:color w:val="106BBE"/>
    </w:rPr>
  </w:style>
  <w:style w:type="paragraph" w:customStyle="1" w:styleId="ABC-paragrahinNotes0">
    <w:name w:val="ABC - paragrah in Notes Знак"/>
    <w:link w:val="ABC-paragrahinNotes1"/>
    <w:rsid w:val="00DA1094"/>
    <w:pPr>
      <w:spacing w:after="240" w:line="240" w:lineRule="auto"/>
      <w:jc w:val="both"/>
    </w:pPr>
    <w:rPr>
      <w:rFonts w:ascii="Arial" w:eastAsia="Times New Roman" w:hAnsi="Arial" w:cs="Times New Roman"/>
      <w:sz w:val="18"/>
      <w:szCs w:val="20"/>
    </w:rPr>
  </w:style>
  <w:style w:type="character" w:customStyle="1" w:styleId="ABC-paragrahinNotes1">
    <w:name w:val="ABC - paragrah in Notes Знак Знак"/>
    <w:link w:val="ABC-paragrahinNotes0"/>
    <w:locked/>
    <w:rsid w:val="00DA1094"/>
    <w:rPr>
      <w:rFonts w:ascii="Arial" w:eastAsia="Times New Roman" w:hAnsi="Arial" w:cs="Times New Roman"/>
      <w:sz w:val="18"/>
      <w:szCs w:val="20"/>
    </w:rPr>
  </w:style>
  <w:style w:type="paragraph" w:customStyle="1" w:styleId="ABCTitle">
    <w:name w:val="ABC Title"/>
    <w:basedOn w:val="Heading2"/>
    <w:rsid w:val="00DA1094"/>
    <w:pPr>
      <w:tabs>
        <w:tab w:val="left" w:pos="2268"/>
      </w:tabs>
      <w:spacing w:before="60" w:after="0"/>
      <w:outlineLvl w:val="9"/>
    </w:pPr>
    <w:rPr>
      <w:i/>
      <w:smallCaps/>
    </w:rPr>
  </w:style>
  <w:style w:type="paragraph" w:customStyle="1" w:styleId="Name">
    <w:name w:val="Name"/>
    <w:rsid w:val="00DA1094"/>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Arial" w:eastAsia="Times New Roman" w:hAnsi="Arial" w:cs="Times New Roman"/>
      <w:b/>
      <w:smallCaps/>
      <w:spacing w:val="-2"/>
      <w:szCs w:val="20"/>
    </w:rPr>
  </w:style>
  <w:style w:type="paragraph" w:styleId="TOC1">
    <w:name w:val="toc 1"/>
    <w:basedOn w:val="Normal"/>
    <w:next w:val="Normal"/>
    <w:autoRedefine/>
    <w:uiPriority w:val="39"/>
    <w:rsid w:val="00DA1094"/>
    <w:pPr>
      <w:tabs>
        <w:tab w:val="left" w:pos="851"/>
        <w:tab w:val="right" w:leader="dot" w:pos="8789"/>
        <w:tab w:val="left" w:pos="9072"/>
      </w:tabs>
      <w:spacing w:before="120" w:after="120" w:line="240" w:lineRule="auto"/>
      <w:ind w:left="851" w:hanging="851"/>
    </w:pPr>
    <w:rPr>
      <w:rFonts w:ascii="Times New Roman" w:eastAsia="Times New Roman" w:hAnsi="Times New Roman" w:cs="Times New Roman"/>
      <w:sz w:val="20"/>
      <w:szCs w:val="20"/>
    </w:rPr>
  </w:style>
  <w:style w:type="character" w:styleId="PageNumber">
    <w:name w:val="page number"/>
    <w:uiPriority w:val="99"/>
    <w:rsid w:val="00DA1094"/>
    <w:rPr>
      <w:rFonts w:ascii="Arial" w:hAnsi="Arial"/>
      <w:lang w:val="ru-RU"/>
    </w:rPr>
  </w:style>
  <w:style w:type="paragraph" w:styleId="FootnoteText">
    <w:name w:val="footnote text"/>
    <w:basedOn w:val="Normal"/>
    <w:link w:val="FootnoteTextChar"/>
    <w:uiPriority w:val="99"/>
    <w:semiHidden/>
    <w:rsid w:val="00DA1094"/>
    <w:pPr>
      <w:spacing w:before="120" w:after="0" w:line="24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uiPriority w:val="99"/>
    <w:semiHidden/>
    <w:rsid w:val="00DA1094"/>
    <w:rPr>
      <w:rFonts w:ascii="Times New Roman" w:eastAsia="Times New Roman" w:hAnsi="Times New Roman" w:cs="Times New Roman"/>
      <w:sz w:val="18"/>
      <w:szCs w:val="20"/>
    </w:rPr>
  </w:style>
  <w:style w:type="character" w:styleId="FootnoteReference">
    <w:name w:val="footnote reference"/>
    <w:uiPriority w:val="99"/>
    <w:semiHidden/>
    <w:rsid w:val="00DA1094"/>
    <w:rPr>
      <w:vertAlign w:val="superscript"/>
      <w:lang w:val="ru-RU"/>
    </w:rPr>
  </w:style>
  <w:style w:type="paragraph" w:customStyle="1" w:styleId="ABC-BulletsinNotes">
    <w:name w:val="ABC - Bullets in Notes"/>
    <w:rsid w:val="00DA1094"/>
    <w:pPr>
      <w:numPr>
        <w:numId w:val="8"/>
      </w:numPr>
      <w:tabs>
        <w:tab w:val="left" w:pos="851"/>
      </w:tabs>
      <w:spacing w:after="240" w:line="240" w:lineRule="auto"/>
      <w:jc w:val="both"/>
    </w:pPr>
    <w:rPr>
      <w:rFonts w:ascii="Arial" w:eastAsia="Times New Roman" w:hAnsi="Arial" w:cs="Times New Roman"/>
      <w:sz w:val="18"/>
      <w:szCs w:val="20"/>
    </w:rPr>
  </w:style>
  <w:style w:type="paragraph" w:styleId="TOC4">
    <w:name w:val="toc 4"/>
    <w:basedOn w:val="Normal"/>
    <w:next w:val="Normal"/>
    <w:autoRedefine/>
    <w:uiPriority w:val="39"/>
    <w:rsid w:val="00DA1094"/>
    <w:pPr>
      <w:spacing w:before="120" w:after="0" w:line="240" w:lineRule="auto"/>
      <w:ind w:left="600"/>
    </w:pPr>
    <w:rPr>
      <w:rFonts w:ascii="Times New Roman" w:eastAsia="Times New Roman" w:hAnsi="Times New Roman" w:cs="Times New Roman"/>
      <w:sz w:val="18"/>
      <w:szCs w:val="20"/>
    </w:rPr>
  </w:style>
  <w:style w:type="paragraph" w:customStyle="1" w:styleId="Address">
    <w:name w:val="Address"/>
    <w:basedOn w:val="Normal"/>
    <w:rsid w:val="00DA1094"/>
    <w:pPr>
      <w:framePr w:w="3005" w:hSpace="181" w:vSpace="181" w:wrap="around" w:hAnchor="page" w:xAlign="right" w:yAlign="top" w:anchorLock="1"/>
      <w:pBdr>
        <w:left w:val="single" w:sz="4" w:space="9" w:color="auto"/>
      </w:pBdr>
      <w:spacing w:before="120" w:after="0" w:line="200" w:lineRule="exact"/>
    </w:pPr>
    <w:rPr>
      <w:rFonts w:ascii="Times New Roman" w:eastAsia="Times New Roman" w:hAnsi="Times New Roman" w:cs="Times New Roman"/>
      <w:sz w:val="16"/>
      <w:szCs w:val="20"/>
    </w:rPr>
  </w:style>
  <w:style w:type="paragraph" w:customStyle="1" w:styleId="ABCFootnote">
    <w:name w:val="ABC Footnote"/>
    <w:basedOn w:val="FootnoteText"/>
    <w:rsid w:val="00DA1094"/>
  </w:style>
  <w:style w:type="paragraph" w:customStyle="1" w:styleId="ABCNotes">
    <w:name w:val="ABC Notes"/>
    <w:basedOn w:val="Normal"/>
    <w:rsid w:val="00DA1094"/>
    <w:pPr>
      <w:keepNext/>
      <w:keepLines/>
      <w:numPr>
        <w:numId w:val="2"/>
      </w:numPr>
      <w:spacing w:before="240" w:after="240" w:line="240" w:lineRule="auto"/>
    </w:pPr>
    <w:rPr>
      <w:rFonts w:ascii="Times New Roman" w:eastAsia="Times New Roman" w:hAnsi="Times New Roman" w:cs="Times New Roman"/>
      <w:b/>
      <w:sz w:val="18"/>
      <w:szCs w:val="20"/>
    </w:rPr>
  </w:style>
  <w:style w:type="character" w:customStyle="1" w:styleId="DocumentMapChar">
    <w:name w:val="Document Map Char"/>
    <w:basedOn w:val="DefaultParagraphFont"/>
    <w:link w:val="DocumentMap"/>
    <w:uiPriority w:val="99"/>
    <w:semiHidden/>
    <w:rsid w:val="00DA1094"/>
    <w:rPr>
      <w:rFonts w:ascii="Tahoma" w:eastAsia="Times New Roman" w:hAnsi="Tahoma" w:cs="Times New Roman"/>
      <w:sz w:val="18"/>
      <w:shd w:val="clear" w:color="auto" w:fill="000080"/>
    </w:rPr>
  </w:style>
  <w:style w:type="paragraph" w:styleId="DocumentMap">
    <w:name w:val="Document Map"/>
    <w:basedOn w:val="Normal"/>
    <w:link w:val="DocumentMapChar"/>
    <w:uiPriority w:val="99"/>
    <w:semiHidden/>
    <w:rsid w:val="00DA1094"/>
    <w:pPr>
      <w:shd w:val="clear" w:color="auto" w:fill="000080"/>
      <w:spacing w:before="120" w:after="0" w:line="240" w:lineRule="auto"/>
    </w:pPr>
    <w:rPr>
      <w:rFonts w:ascii="Tahoma" w:eastAsia="Times New Roman" w:hAnsi="Tahoma" w:cs="Times New Roman"/>
      <w:sz w:val="18"/>
    </w:rPr>
  </w:style>
  <w:style w:type="character" w:customStyle="1" w:styleId="DocumentMapChar1">
    <w:name w:val="Document Map Char1"/>
    <w:basedOn w:val="DefaultParagraphFont"/>
    <w:uiPriority w:val="99"/>
    <w:semiHidden/>
    <w:rsid w:val="00DA1094"/>
    <w:rPr>
      <w:rFonts w:ascii="Segoe UI" w:hAnsi="Segoe UI" w:cs="Segoe UI"/>
      <w:sz w:val="16"/>
      <w:szCs w:val="16"/>
    </w:rPr>
  </w:style>
  <w:style w:type="paragraph" w:styleId="BodyText2">
    <w:name w:val="Body Text 2"/>
    <w:basedOn w:val="Normal"/>
    <w:link w:val="BodyText2Char"/>
    <w:uiPriority w:val="99"/>
    <w:rsid w:val="00DA1094"/>
    <w:pPr>
      <w:tabs>
        <w:tab w:val="center" w:pos="2835"/>
        <w:tab w:val="right" w:pos="5529"/>
        <w:tab w:val="center" w:pos="5812"/>
        <w:tab w:val="right" w:pos="8788"/>
      </w:tabs>
      <w:spacing w:before="120" w:after="0" w:line="240" w:lineRule="auto"/>
    </w:pPr>
    <w:rPr>
      <w:rFonts w:ascii="Times New Roman" w:eastAsia="Times New Roman" w:hAnsi="Times New Roman" w:cs="Times New Roman"/>
      <w:i/>
      <w:sz w:val="18"/>
      <w:szCs w:val="20"/>
    </w:rPr>
  </w:style>
  <w:style w:type="character" w:customStyle="1" w:styleId="BodyText2Char">
    <w:name w:val="Body Text 2 Char"/>
    <w:basedOn w:val="DefaultParagraphFont"/>
    <w:link w:val="BodyText2"/>
    <w:uiPriority w:val="99"/>
    <w:rsid w:val="00DA1094"/>
    <w:rPr>
      <w:rFonts w:ascii="Times New Roman" w:eastAsia="Times New Roman" w:hAnsi="Times New Roman" w:cs="Times New Roman"/>
      <w:i/>
      <w:sz w:val="18"/>
      <w:szCs w:val="20"/>
    </w:rPr>
  </w:style>
  <w:style w:type="paragraph" w:styleId="BodyText3">
    <w:name w:val="Body Text 3"/>
    <w:basedOn w:val="Normal"/>
    <w:link w:val="BodyText3Char"/>
    <w:uiPriority w:val="99"/>
    <w:rsid w:val="00DA1094"/>
    <w:pPr>
      <w:spacing w:before="120" w:after="0" w:line="240" w:lineRule="auto"/>
      <w:jc w:val="both"/>
    </w:pPr>
    <w:rPr>
      <w:rFonts w:ascii="Times New Roman" w:eastAsia="Times New Roman" w:hAnsi="Times New Roman" w:cs="Times New Roman"/>
      <w:i/>
      <w:sz w:val="18"/>
      <w:szCs w:val="20"/>
    </w:rPr>
  </w:style>
  <w:style w:type="character" w:customStyle="1" w:styleId="BodyText3Char">
    <w:name w:val="Body Text 3 Char"/>
    <w:basedOn w:val="DefaultParagraphFont"/>
    <w:link w:val="BodyText3"/>
    <w:uiPriority w:val="99"/>
    <w:rsid w:val="00DA1094"/>
    <w:rPr>
      <w:rFonts w:ascii="Times New Roman" w:eastAsia="Times New Roman" w:hAnsi="Times New Roman" w:cs="Times New Roman"/>
      <w:i/>
      <w:sz w:val="18"/>
      <w:szCs w:val="20"/>
    </w:rPr>
  </w:style>
  <w:style w:type="paragraph" w:customStyle="1" w:styleId="RICK1">
    <w:name w:val="RICK 1"/>
    <w:rsid w:val="00DA1094"/>
    <w:pPr>
      <w:tabs>
        <w:tab w:val="left" w:pos="-720"/>
      </w:tabs>
      <w:suppressAutoHyphens/>
      <w:spacing w:after="0" w:line="240" w:lineRule="auto"/>
    </w:pPr>
    <w:rPr>
      <w:rFonts w:ascii="Arial" w:eastAsia="Times New Roman" w:hAnsi="Arial" w:cs="Times New Roman"/>
      <w:sz w:val="20"/>
      <w:szCs w:val="20"/>
    </w:rPr>
  </w:style>
  <w:style w:type="paragraph" w:customStyle="1" w:styleId="RightPar4">
    <w:name w:val="Right Par 4"/>
    <w:rsid w:val="00DA1094"/>
    <w:pPr>
      <w:tabs>
        <w:tab w:val="left" w:pos="-720"/>
        <w:tab w:val="left" w:pos="0"/>
        <w:tab w:val="left" w:pos="720"/>
        <w:tab w:val="left" w:pos="1440"/>
        <w:tab w:val="left" w:pos="2160"/>
        <w:tab w:val="decimal" w:pos="2880"/>
      </w:tabs>
      <w:suppressAutoHyphens/>
      <w:spacing w:after="0" w:line="240" w:lineRule="auto"/>
      <w:ind w:left="2880" w:hanging="432"/>
    </w:pPr>
    <w:rPr>
      <w:rFonts w:ascii="Swiss Light 10pt" w:eastAsia="Times New Roman" w:hAnsi="Swiss Light 10pt" w:cs="Times New Roman"/>
      <w:sz w:val="20"/>
      <w:szCs w:val="20"/>
    </w:rPr>
  </w:style>
  <w:style w:type="paragraph" w:customStyle="1" w:styleId="Bullet0">
    <w:name w:val="Bullet"/>
    <w:basedOn w:val="Normal"/>
    <w:rsid w:val="00DA1094"/>
    <w:pPr>
      <w:numPr>
        <w:numId w:val="3"/>
      </w:numPr>
      <w:spacing w:before="120" w:after="0" w:line="240" w:lineRule="auto"/>
    </w:pPr>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DA1094"/>
    <w:pPr>
      <w:spacing w:before="120" w:after="240" w:line="240" w:lineRule="auto"/>
      <w:ind w:left="357"/>
      <w:jc w:val="both"/>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uiPriority w:val="99"/>
    <w:rsid w:val="00DA1094"/>
    <w:rPr>
      <w:rFonts w:ascii="Times New Roman" w:eastAsia="Times New Roman" w:hAnsi="Times New Roman" w:cs="Times New Roman"/>
      <w:sz w:val="18"/>
      <w:szCs w:val="20"/>
    </w:rPr>
  </w:style>
  <w:style w:type="paragraph" w:customStyle="1" w:styleId="Report">
    <w:name w:val="Report"/>
    <w:rsid w:val="00DA1094"/>
    <w:pPr>
      <w:numPr>
        <w:numId w:val="5"/>
      </w:numPr>
      <w:spacing w:after="240" w:line="240" w:lineRule="auto"/>
      <w:jc w:val="both"/>
    </w:pPr>
    <w:rPr>
      <w:rFonts w:ascii="Arial" w:eastAsia="Times New Roman" w:hAnsi="Arial" w:cs="Times New Roman"/>
      <w:sz w:val="20"/>
      <w:szCs w:val="20"/>
    </w:rPr>
  </w:style>
  <w:style w:type="paragraph" w:customStyle="1" w:styleId="ABC-Aftertable">
    <w:name w:val="ABC - After table"/>
    <w:next w:val="ABC-paragrahinNotes"/>
    <w:rsid w:val="00DA1094"/>
    <w:pPr>
      <w:spacing w:before="240" w:after="240" w:line="240" w:lineRule="auto"/>
    </w:pPr>
    <w:rPr>
      <w:rFonts w:ascii="Arial" w:eastAsia="Times New Roman" w:hAnsi="Arial" w:cs="Times New Roman"/>
      <w:noProof/>
      <w:sz w:val="18"/>
      <w:szCs w:val="20"/>
    </w:rPr>
  </w:style>
  <w:style w:type="paragraph" w:customStyle="1" w:styleId="ABC-rBullets">
    <w:name w:val="ABC -r Bullets"/>
    <w:basedOn w:val="ABC-BulletsinNotes"/>
    <w:rsid w:val="00DA1094"/>
    <w:pPr>
      <w:numPr>
        <w:numId w:val="0"/>
      </w:numPr>
      <w:tabs>
        <w:tab w:val="num" w:pos="360"/>
      </w:tabs>
      <w:ind w:left="360" w:hanging="360"/>
    </w:pPr>
  </w:style>
  <w:style w:type="paragraph" w:customStyle="1" w:styleId="Reportbullets">
    <w:name w:val="Report bullets"/>
    <w:rsid w:val="00DA1094"/>
    <w:pPr>
      <w:numPr>
        <w:numId w:val="4"/>
      </w:numPr>
      <w:tabs>
        <w:tab w:val="clear" w:pos="360"/>
        <w:tab w:val="left" w:pos="567"/>
      </w:tabs>
      <w:spacing w:after="240" w:line="240" w:lineRule="auto"/>
      <w:ind w:left="567" w:hanging="567"/>
      <w:jc w:val="both"/>
    </w:pPr>
    <w:rPr>
      <w:rFonts w:ascii="Arial" w:eastAsia="Times New Roman" w:hAnsi="Arial" w:cs="Times New Roman"/>
      <w:sz w:val="20"/>
      <w:szCs w:val="20"/>
    </w:rPr>
  </w:style>
  <w:style w:type="paragraph" w:customStyle="1" w:styleId="Bullet1">
    <w:name w:val="Bullet1"/>
    <w:basedOn w:val="Normal"/>
    <w:rsid w:val="00DA1094"/>
    <w:pPr>
      <w:numPr>
        <w:numId w:val="6"/>
      </w:numPr>
      <w:spacing w:before="120" w:after="0" w:line="240" w:lineRule="auto"/>
    </w:pPr>
    <w:rPr>
      <w:rFonts w:ascii="Times New Roman" w:eastAsia="Times New Roman" w:hAnsi="Times New Roman" w:cs="Times New Roman"/>
      <w:sz w:val="18"/>
      <w:szCs w:val="20"/>
    </w:rPr>
  </w:style>
  <w:style w:type="paragraph" w:customStyle="1" w:styleId="TitleABC">
    <w:name w:val="Title ABC"/>
    <w:basedOn w:val="ABC-paragrahinNotes"/>
    <w:rsid w:val="00DA1094"/>
    <w:pPr>
      <w:outlineLvl w:val="0"/>
    </w:pPr>
    <w:rPr>
      <w:b/>
      <w:sz w:val="32"/>
      <w:lang w:val="ru-RU"/>
    </w:rPr>
  </w:style>
  <w:style w:type="paragraph" w:customStyle="1" w:styleId="Header1">
    <w:name w:val="Header1"/>
    <w:rsid w:val="00DA1094"/>
    <w:pPr>
      <w:tabs>
        <w:tab w:val="left" w:pos="-528"/>
      </w:tabs>
      <w:spacing w:after="0" w:line="240" w:lineRule="auto"/>
    </w:pPr>
    <w:rPr>
      <w:rFonts w:ascii="Arial" w:eastAsia="Times New Roman" w:hAnsi="Arial" w:cs="Times New Roman"/>
      <w:b/>
      <w:bCs/>
      <w:i/>
      <w:sz w:val="20"/>
      <w:szCs w:val="20"/>
    </w:rPr>
  </w:style>
  <w:style w:type="paragraph" w:customStyle="1" w:styleId="Header2">
    <w:name w:val="Header2"/>
    <w:rsid w:val="00DA1094"/>
    <w:pPr>
      <w:pBdr>
        <w:bottom w:val="single" w:sz="4" w:space="1" w:color="auto"/>
      </w:pBdr>
      <w:spacing w:after="0" w:line="240" w:lineRule="auto"/>
      <w:ind w:right="-57"/>
    </w:pPr>
    <w:rPr>
      <w:rFonts w:ascii="Arial" w:eastAsia="Times New Roman" w:hAnsi="Arial" w:cs="Times New Roman"/>
      <w:i/>
      <w:spacing w:val="-4"/>
      <w:sz w:val="16"/>
      <w:szCs w:val="20"/>
    </w:rPr>
  </w:style>
  <w:style w:type="paragraph" w:customStyle="1" w:styleId="1stpage">
    <w:name w:val="1st page"/>
    <w:basedOn w:val="ABC-paragrahinNotes"/>
    <w:rsid w:val="00DA1094"/>
    <w:pPr>
      <w:spacing w:after="0"/>
    </w:pPr>
    <w:rPr>
      <w:b/>
      <w:bCs/>
      <w:sz w:val="32"/>
      <w:lang w:val="ru-RU"/>
    </w:rPr>
  </w:style>
  <w:style w:type="paragraph" w:customStyle="1" w:styleId="StyleSymbolTimesNewRomanBold9ptBoldLeft0cmHangi7">
    <w:name w:val="Style (Symbol) Times New Roman Bold 9 pt Bold Left:  0 cm Hangi...7"/>
    <w:basedOn w:val="Normal"/>
    <w:autoRedefine/>
    <w:rsid w:val="00DA1094"/>
    <w:pPr>
      <w:spacing w:before="120" w:after="0" w:line="228" w:lineRule="auto"/>
      <w:ind w:left="228" w:hanging="228"/>
    </w:pPr>
    <w:rPr>
      <w:rFonts w:ascii="Times New Roman" w:eastAsia="Times New Roman" w:hAnsi="Times New Roman" w:cs="Times New Roman"/>
      <w:b/>
      <w:bCs/>
      <w:spacing w:val="-6"/>
      <w:sz w:val="18"/>
      <w:szCs w:val="20"/>
    </w:rPr>
  </w:style>
  <w:style w:type="paragraph" w:customStyle="1" w:styleId="Aftertable">
    <w:name w:val="After table"/>
    <w:next w:val="ABC-paragrahinNotes"/>
    <w:rsid w:val="00DA1094"/>
    <w:pPr>
      <w:spacing w:after="0" w:line="240" w:lineRule="auto"/>
    </w:pPr>
    <w:rPr>
      <w:rFonts w:ascii="Arial" w:eastAsia="Times New Roman" w:hAnsi="Arial" w:cs="Times New Roman"/>
      <w:noProof/>
      <w:sz w:val="18"/>
      <w:szCs w:val="20"/>
    </w:rPr>
  </w:style>
  <w:style w:type="paragraph" w:customStyle="1" w:styleId="Disclaimer">
    <w:name w:val="Disclaimer"/>
    <w:rsid w:val="00DA1094"/>
    <w:pPr>
      <w:spacing w:after="60" w:line="240" w:lineRule="auto"/>
    </w:pPr>
    <w:rPr>
      <w:rFonts w:ascii="Arial" w:eastAsia="Times New Roman" w:hAnsi="Arial" w:cs="Times New Roman"/>
      <w:noProof/>
      <w:sz w:val="12"/>
      <w:szCs w:val="20"/>
    </w:rPr>
  </w:style>
  <w:style w:type="paragraph" w:customStyle="1" w:styleId="ABC-r-paragraphinNotes">
    <w:name w:val="ABC-r - paragraph in Notes"/>
    <w:rsid w:val="00DA1094"/>
    <w:pPr>
      <w:spacing w:after="240" w:line="240" w:lineRule="auto"/>
      <w:jc w:val="both"/>
    </w:pPr>
    <w:rPr>
      <w:rFonts w:ascii="Arial" w:eastAsia="Times New Roman" w:hAnsi="Arial" w:cs="Times New Roman"/>
      <w:sz w:val="18"/>
      <w:szCs w:val="20"/>
    </w:rPr>
  </w:style>
  <w:style w:type="paragraph" w:customStyle="1" w:styleId="bullet">
    <w:name w:val="bullet"/>
    <w:basedOn w:val="Normal"/>
    <w:rsid w:val="00DA1094"/>
    <w:pPr>
      <w:numPr>
        <w:numId w:val="7"/>
      </w:numPr>
      <w:spacing w:before="40" w:after="0" w:line="200" w:lineRule="exact"/>
    </w:pPr>
    <w:rPr>
      <w:rFonts w:ascii="Times New Roman" w:eastAsia="Times New Roman" w:hAnsi="Times New Roman" w:cs="Times New Roman"/>
      <w:sz w:val="17"/>
      <w:szCs w:val="20"/>
    </w:rPr>
  </w:style>
  <w:style w:type="paragraph" w:customStyle="1" w:styleId="wfxRecipient">
    <w:name w:val="wfxRecipient"/>
    <w:basedOn w:val="Normal"/>
    <w:rsid w:val="00DA1094"/>
    <w:pPr>
      <w:widowControl w:val="0"/>
      <w:spacing w:before="120" w:after="0" w:line="240" w:lineRule="auto"/>
    </w:pPr>
    <w:rPr>
      <w:rFonts w:ascii="Times New Roman" w:eastAsia="Times New Roman" w:hAnsi="Times New Roman" w:cs="Times New Roman"/>
      <w:sz w:val="18"/>
      <w:szCs w:val="20"/>
    </w:rPr>
  </w:style>
  <w:style w:type="paragraph" w:customStyle="1" w:styleId="StyleSymbolTimesNewRomanBold9ptBoldLeft0cmHangi">
    <w:name w:val="Style (Symbol) Times New Roman Bold 9 pt Bold Left:  0 cm Hangi..."/>
    <w:basedOn w:val="Normal"/>
    <w:rsid w:val="00DA1094"/>
    <w:pPr>
      <w:spacing w:before="120" w:after="0" w:line="228" w:lineRule="auto"/>
      <w:ind w:left="228" w:hanging="228"/>
    </w:pPr>
    <w:rPr>
      <w:rFonts w:ascii="Times New Roman" w:eastAsia="Times New Roman" w:hAnsi="Times New Roman" w:cs="Times New Roman"/>
      <w:b/>
      <w:bCs/>
      <w:spacing w:val="-6"/>
      <w:sz w:val="18"/>
      <w:szCs w:val="20"/>
    </w:rPr>
  </w:style>
  <w:style w:type="paragraph" w:customStyle="1" w:styleId="StyleSymbolTimesNewRomanBold9ptBoldLeft0cmHangi1">
    <w:name w:val="Style (Symbol) Times New Roman Bold 9 pt Bold Left:  0 cm Hangi...1"/>
    <w:basedOn w:val="Normal"/>
    <w:rsid w:val="00DA1094"/>
    <w:pPr>
      <w:spacing w:before="120" w:after="0" w:line="228" w:lineRule="auto"/>
      <w:ind w:left="228" w:hanging="228"/>
    </w:pPr>
    <w:rPr>
      <w:rFonts w:ascii="Times New Roman" w:eastAsia="Times New Roman" w:hAnsi="Times New Roman" w:cs="Times New Roman"/>
      <w:b/>
      <w:bCs/>
      <w:spacing w:val="-6"/>
      <w:sz w:val="18"/>
      <w:szCs w:val="20"/>
    </w:rPr>
  </w:style>
  <w:style w:type="paragraph" w:customStyle="1" w:styleId="StyleSymbolTimesNewRomanBold9ptBoldLeft0cmHangi2">
    <w:name w:val="Style (Symbol) Times New Roman Bold 9 pt Bold Left:  0 cm Hangi...2"/>
    <w:basedOn w:val="Normal"/>
    <w:rsid w:val="00DA1094"/>
    <w:pPr>
      <w:spacing w:before="120" w:after="0" w:line="228" w:lineRule="auto"/>
      <w:ind w:left="228" w:hanging="228"/>
    </w:pPr>
    <w:rPr>
      <w:rFonts w:ascii="Times New Roman" w:eastAsia="Times New Roman" w:hAnsi="Times New Roman" w:cs="Times New Roman"/>
      <w:b/>
      <w:bCs/>
      <w:spacing w:val="-6"/>
      <w:sz w:val="18"/>
      <w:szCs w:val="20"/>
    </w:rPr>
  </w:style>
  <w:style w:type="paragraph" w:customStyle="1" w:styleId="StyleSymbolTimesNewRomanBold9ptBoldLeft0cmHangi3">
    <w:name w:val="Style (Symbol) Times New Roman Bold 9 pt Bold Left:  0 cm Hangi...3"/>
    <w:basedOn w:val="Normal"/>
    <w:rsid w:val="00DA1094"/>
    <w:pPr>
      <w:spacing w:before="120" w:after="0" w:line="228" w:lineRule="auto"/>
      <w:ind w:left="228" w:hanging="228"/>
    </w:pPr>
    <w:rPr>
      <w:rFonts w:ascii="Times New Roman" w:eastAsia="Times New Roman" w:hAnsi="Times New Roman" w:cs="Times New Roman"/>
      <w:b/>
      <w:bCs/>
      <w:spacing w:val="-6"/>
      <w:sz w:val="18"/>
      <w:szCs w:val="20"/>
    </w:rPr>
  </w:style>
  <w:style w:type="character" w:customStyle="1" w:styleId="Style9pt">
    <w:name w:val="Style 9 pt"/>
    <w:rsid w:val="00DA1094"/>
    <w:rPr>
      <w:rFonts w:ascii="Arial" w:hAnsi="Arial"/>
      <w:sz w:val="18"/>
      <w:lang w:val="ru-RU"/>
    </w:rPr>
  </w:style>
  <w:style w:type="paragraph" w:customStyle="1" w:styleId="Style9ptBoldCentered">
    <w:name w:val="Style 9 pt Bold Centered"/>
    <w:basedOn w:val="Normal"/>
    <w:rsid w:val="00DA1094"/>
    <w:pPr>
      <w:spacing w:before="120" w:after="0" w:line="240" w:lineRule="auto"/>
      <w:jc w:val="center"/>
    </w:pPr>
    <w:rPr>
      <w:rFonts w:ascii="Times New Roman" w:eastAsia="Times New Roman" w:hAnsi="Times New Roman" w:cs="Times New Roman"/>
      <w:b/>
      <w:bCs/>
      <w:sz w:val="18"/>
      <w:szCs w:val="20"/>
    </w:rPr>
  </w:style>
  <w:style w:type="paragraph" w:customStyle="1" w:styleId="StyleSymbolTimesNewRomanBold9ptBoldLeft0cmHangi4">
    <w:name w:val="Style (Symbol) Times New Roman Bold 9 pt Bold Left:  0 cm Hangi...4"/>
    <w:basedOn w:val="Normal"/>
    <w:rsid w:val="00DA1094"/>
    <w:pPr>
      <w:spacing w:before="120" w:after="0" w:line="228" w:lineRule="auto"/>
      <w:ind w:left="228" w:hanging="228"/>
    </w:pPr>
    <w:rPr>
      <w:rFonts w:ascii="Times New Roman" w:eastAsia="Times New Roman" w:hAnsi="Times New Roman" w:cs="Times New Roman"/>
      <w:b/>
      <w:bCs/>
      <w:spacing w:val="-6"/>
      <w:sz w:val="18"/>
      <w:szCs w:val="20"/>
    </w:rPr>
  </w:style>
  <w:style w:type="character" w:customStyle="1" w:styleId="Style14ptItalicBlueSmallcaps">
    <w:name w:val="Style 14 pt Italic Blue Small caps"/>
    <w:rsid w:val="00DA1094"/>
    <w:rPr>
      <w:rFonts w:ascii="Arial" w:hAnsi="Arial"/>
      <w:i/>
      <w:smallCaps/>
      <w:color w:val="0000FF"/>
      <w:sz w:val="28"/>
      <w:lang w:val="ru-RU"/>
    </w:rPr>
  </w:style>
  <w:style w:type="paragraph" w:customStyle="1" w:styleId="StyleSymbolTimesNewRomanBold9ptBoldLeft0cmHangi5">
    <w:name w:val="Style (Symbol) Times New Roman Bold 9 pt Bold Left:  0 cm Hangi...5"/>
    <w:basedOn w:val="Normal"/>
    <w:rsid w:val="00DA1094"/>
    <w:pPr>
      <w:spacing w:before="120" w:after="0" w:line="228" w:lineRule="auto"/>
      <w:ind w:left="228" w:hanging="228"/>
    </w:pPr>
    <w:rPr>
      <w:rFonts w:ascii="Times New Roman" w:eastAsia="Times New Roman" w:hAnsi="Times New Roman" w:cs="Times New Roman"/>
      <w:b/>
      <w:bCs/>
      <w:spacing w:val="-6"/>
      <w:sz w:val="18"/>
      <w:szCs w:val="20"/>
    </w:rPr>
  </w:style>
  <w:style w:type="character" w:customStyle="1" w:styleId="Style14ptItalicRedSmallcaps">
    <w:name w:val="Style 14 pt Italic Red Small caps"/>
    <w:rsid w:val="00DA1094"/>
    <w:rPr>
      <w:rFonts w:ascii="Arial" w:hAnsi="Arial"/>
      <w:i/>
      <w:smallCaps/>
      <w:color w:val="FF0000"/>
      <w:sz w:val="28"/>
      <w:lang w:val="ru-RU"/>
    </w:rPr>
  </w:style>
  <w:style w:type="paragraph" w:customStyle="1" w:styleId="StyleTablenumbers1BoldAllcapsCentered">
    <w:name w:val="Style Table numbers1 + Bold All caps Centered"/>
    <w:basedOn w:val="Tablenumbers1"/>
    <w:rsid w:val="00DA1094"/>
    <w:pPr>
      <w:jc w:val="center"/>
    </w:pPr>
    <w:rPr>
      <w:b/>
      <w:bCs/>
      <w:caps/>
    </w:rPr>
  </w:style>
  <w:style w:type="paragraph" w:customStyle="1" w:styleId="StyleSymbolTimesNewRomanBold9ptBoldLeft0cmHangi6">
    <w:name w:val="Style (Symbol) Times New Roman Bold 9 pt Bold Left:  0 cm Hangi...6"/>
    <w:basedOn w:val="Normal"/>
    <w:rsid w:val="00DA1094"/>
    <w:pPr>
      <w:spacing w:before="120" w:after="0" w:line="228" w:lineRule="auto"/>
      <w:ind w:left="228" w:hanging="228"/>
    </w:pPr>
    <w:rPr>
      <w:rFonts w:ascii="Times New Roman" w:eastAsia="Times New Roman" w:hAnsi="Times New Roman" w:cs="Times New Roman"/>
      <w:b/>
      <w:bCs/>
      <w:spacing w:val="-6"/>
      <w:sz w:val="18"/>
      <w:szCs w:val="20"/>
    </w:rPr>
  </w:style>
  <w:style w:type="paragraph" w:customStyle="1" w:styleId="Style9ptBoldCentered1">
    <w:name w:val="Style 9 pt Bold Centered1"/>
    <w:basedOn w:val="Normal"/>
    <w:rsid w:val="00DA1094"/>
    <w:pPr>
      <w:spacing w:before="120" w:after="0" w:line="240" w:lineRule="auto"/>
      <w:jc w:val="center"/>
    </w:pPr>
    <w:rPr>
      <w:rFonts w:ascii="Times New Roman" w:eastAsia="Times New Roman" w:hAnsi="Times New Roman" w:cs="Times New Roman"/>
      <w:b/>
      <w:bCs/>
      <w:sz w:val="18"/>
      <w:szCs w:val="20"/>
    </w:rPr>
  </w:style>
  <w:style w:type="paragraph" w:customStyle="1" w:styleId="Style9ptBoldCentered2">
    <w:name w:val="Style 9 pt Bold Centered2"/>
    <w:basedOn w:val="Normal"/>
    <w:rsid w:val="00DA1094"/>
    <w:pPr>
      <w:spacing w:before="120" w:after="0" w:line="240" w:lineRule="auto"/>
      <w:jc w:val="center"/>
    </w:pPr>
    <w:rPr>
      <w:rFonts w:ascii="Times New Roman" w:eastAsia="Times New Roman" w:hAnsi="Times New Roman" w:cs="Times New Roman"/>
      <w:b/>
      <w:bCs/>
      <w:spacing w:val="-2"/>
      <w:sz w:val="18"/>
      <w:szCs w:val="20"/>
    </w:rPr>
  </w:style>
  <w:style w:type="paragraph" w:customStyle="1" w:styleId="xl50">
    <w:name w:val="xl50"/>
    <w:basedOn w:val="Normal"/>
    <w:rsid w:val="00DA1094"/>
    <w:pP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StyleABC-paragrahinNotesBold">
    <w:name w:val="Style ABC - paragrah in Notes + Bold"/>
    <w:basedOn w:val="Normal"/>
    <w:link w:val="StyleABC-paragrahinNotesBoldChar"/>
    <w:rsid w:val="00DA1094"/>
    <w:pPr>
      <w:spacing w:before="120" w:after="240" w:line="240" w:lineRule="auto"/>
      <w:jc w:val="both"/>
    </w:pPr>
    <w:rPr>
      <w:rFonts w:ascii="Times New Roman" w:eastAsia="Times New Roman" w:hAnsi="Times New Roman" w:cs="Times New Roman"/>
      <w:b/>
      <w:bCs/>
      <w:sz w:val="20"/>
      <w:szCs w:val="20"/>
    </w:rPr>
  </w:style>
  <w:style w:type="character" w:customStyle="1" w:styleId="StyleABC-paragrahinNotesBoldChar">
    <w:name w:val="Style ABC - paragrah in Notes + Bold Char"/>
    <w:link w:val="StyleABC-paragrahinNotesBold"/>
    <w:locked/>
    <w:rsid w:val="00DA1094"/>
    <w:rPr>
      <w:rFonts w:ascii="Times New Roman" w:eastAsia="Times New Roman" w:hAnsi="Times New Roman" w:cs="Times New Roman"/>
      <w:b/>
      <w:bCs/>
      <w:sz w:val="20"/>
      <w:szCs w:val="20"/>
    </w:rPr>
  </w:style>
  <w:style w:type="paragraph" w:styleId="BlockText">
    <w:name w:val="Block Text"/>
    <w:basedOn w:val="Normal"/>
    <w:uiPriority w:val="99"/>
    <w:rsid w:val="00DA1094"/>
    <w:pPr>
      <w:spacing w:before="120" w:after="120" w:line="240" w:lineRule="auto"/>
      <w:ind w:left="1440" w:right="1440"/>
    </w:pPr>
    <w:rPr>
      <w:rFonts w:ascii="Times New Roman" w:eastAsia="Times New Roman" w:hAnsi="Times New Roman" w:cs="Times New Roman"/>
      <w:sz w:val="18"/>
      <w:szCs w:val="20"/>
    </w:rPr>
  </w:style>
  <w:style w:type="paragraph" w:styleId="BodyTextFirstIndent">
    <w:name w:val="Body Text First Indent"/>
    <w:basedOn w:val="BodyText"/>
    <w:link w:val="BodyTextFirstIndentChar"/>
    <w:uiPriority w:val="99"/>
    <w:rsid w:val="00DA1094"/>
    <w:pPr>
      <w:spacing w:after="120"/>
      <w:ind w:firstLine="210"/>
    </w:pPr>
    <w:rPr>
      <w:rFonts w:ascii="Arial" w:hAnsi="Arial"/>
      <w:sz w:val="18"/>
      <w:lang w:eastAsia="en-US"/>
    </w:rPr>
  </w:style>
  <w:style w:type="character" w:customStyle="1" w:styleId="BodyTextFirstIndentChar">
    <w:name w:val="Body Text First Indent Char"/>
    <w:basedOn w:val="BodyTextChar"/>
    <w:link w:val="BodyTextFirstIndent"/>
    <w:uiPriority w:val="99"/>
    <w:rsid w:val="00DA1094"/>
    <w:rPr>
      <w:rFonts w:ascii="Arial" w:eastAsia="Times New Roman" w:hAnsi="Arial" w:cs="Times New Roman"/>
      <w:sz w:val="18"/>
      <w:szCs w:val="20"/>
      <w:lang w:eastAsia="ru-RU"/>
    </w:rPr>
  </w:style>
  <w:style w:type="character" w:customStyle="1" w:styleId="ABC-paragrahinNotesChar">
    <w:name w:val="ABC - paragrah in Notes Char"/>
    <w:rsid w:val="00DA1094"/>
    <w:rPr>
      <w:rFonts w:ascii="Arial" w:hAnsi="Arial"/>
      <w:lang w:val="ru-RU" w:eastAsia="en-US"/>
    </w:rPr>
  </w:style>
  <w:style w:type="character" w:customStyle="1" w:styleId="ABC-CommentsChar">
    <w:name w:val="ABC - Comments Char"/>
    <w:rsid w:val="00DA1094"/>
    <w:rPr>
      <w:rFonts w:ascii="Arial" w:hAnsi="Arial"/>
      <w:i/>
      <w:color w:val="FF0000"/>
      <w:lang w:val="ru-RU" w:eastAsia="en-US"/>
    </w:rPr>
  </w:style>
  <w:style w:type="paragraph" w:customStyle="1" w:styleId="RowHeader0">
    <w:name w:val="Row Header +"/>
    <w:basedOn w:val="Rowheader"/>
    <w:rsid w:val="00DA1094"/>
    <w:pPr>
      <w:tabs>
        <w:tab w:val="clear" w:pos="1503"/>
      </w:tabs>
      <w:spacing w:before="60" w:after="60"/>
      <w:ind w:right="0"/>
    </w:pPr>
    <w:rPr>
      <w:rFonts w:cs="Arial"/>
      <w:lang w:val="ru-RU"/>
    </w:rPr>
  </w:style>
  <w:style w:type="paragraph" w:customStyle="1" w:styleId="StyleRowheaderLinespacingMultiple095li">
    <w:name w:val="Style Row header + Line spacing:  Multiple 0.95 li"/>
    <w:basedOn w:val="Rowheader"/>
    <w:rsid w:val="00DA1094"/>
    <w:pPr>
      <w:tabs>
        <w:tab w:val="clear" w:pos="1503"/>
      </w:tabs>
      <w:spacing w:before="20" w:line="228" w:lineRule="auto"/>
      <w:ind w:right="0"/>
    </w:pPr>
    <w:rPr>
      <w:bCs/>
      <w:lang w:val="ru-RU"/>
    </w:rPr>
  </w:style>
  <w:style w:type="paragraph" w:customStyle="1" w:styleId="StyleTabletextLinespacingMultiple095li">
    <w:name w:val="Style Table text + Line spacing:  Multiple 0.95 li"/>
    <w:basedOn w:val="Tabletext"/>
    <w:rsid w:val="00DA1094"/>
    <w:pPr>
      <w:spacing w:before="20" w:line="228" w:lineRule="auto"/>
    </w:pPr>
  </w:style>
  <w:style w:type="paragraph" w:customStyle="1" w:styleId="text">
    <w:name w:val="text"/>
    <w:basedOn w:val="Normal"/>
    <w:rsid w:val="00DA1094"/>
    <w:pPr>
      <w:spacing w:before="120" w:after="100" w:line="300" w:lineRule="atLeast"/>
      <w:jc w:val="both"/>
    </w:pPr>
    <w:rPr>
      <w:rFonts w:ascii="Times" w:eastAsia="Times New Roman" w:hAnsi="Times" w:cs="Times New Roman"/>
      <w:szCs w:val="20"/>
      <w:lang w:eastAsia="cs-CZ"/>
    </w:rPr>
  </w:style>
  <w:style w:type="paragraph" w:customStyle="1" w:styleId="StyleABC-paragrahinNotesAfter10pt">
    <w:name w:val="Style ABC - paragrah in Notes + After:  10 pt"/>
    <w:basedOn w:val="ABC-paragrahinNotes"/>
    <w:rsid w:val="00DA1094"/>
    <w:pPr>
      <w:spacing w:after="200"/>
    </w:pPr>
    <w:rPr>
      <w:sz w:val="18"/>
      <w:lang w:val="ru-RU"/>
    </w:rPr>
  </w:style>
  <w:style w:type="paragraph" w:customStyle="1" w:styleId="StyleABC-paragrahinNotesAfter0pt">
    <w:name w:val="Style ABC - paragrah in Notes + After:  0 pt"/>
    <w:basedOn w:val="ABC-paragrahinNotes"/>
    <w:rsid w:val="00DA1094"/>
    <w:pPr>
      <w:spacing w:after="0"/>
    </w:pPr>
    <w:rPr>
      <w:sz w:val="18"/>
      <w:lang w:val="ru-RU"/>
    </w:rPr>
  </w:style>
  <w:style w:type="character" w:customStyle="1" w:styleId="CommentTextChar">
    <w:name w:val="Comment Text Char"/>
    <w:basedOn w:val="DefaultParagraphFont"/>
    <w:link w:val="CommentText"/>
    <w:semiHidden/>
    <w:rsid w:val="00DA1094"/>
    <w:rPr>
      <w:rFonts w:eastAsia="Times New Roman" w:cs="Times New Roman"/>
      <w:sz w:val="18"/>
    </w:rPr>
  </w:style>
  <w:style w:type="paragraph" w:styleId="CommentText">
    <w:name w:val="annotation text"/>
    <w:basedOn w:val="Normal"/>
    <w:link w:val="CommentTextChar"/>
    <w:semiHidden/>
    <w:rsid w:val="00DA1094"/>
    <w:pPr>
      <w:spacing w:before="120" w:after="0" w:line="240" w:lineRule="auto"/>
    </w:pPr>
    <w:rPr>
      <w:rFonts w:eastAsia="Times New Roman" w:cs="Times New Roman"/>
      <w:sz w:val="18"/>
    </w:rPr>
  </w:style>
  <w:style w:type="character" w:customStyle="1" w:styleId="CommentTextChar1">
    <w:name w:val="Comment Text Char1"/>
    <w:basedOn w:val="DefaultParagraphFont"/>
    <w:uiPriority w:val="99"/>
    <w:semiHidden/>
    <w:rsid w:val="00DA1094"/>
    <w:rPr>
      <w:sz w:val="20"/>
      <w:szCs w:val="20"/>
    </w:rPr>
  </w:style>
  <w:style w:type="character" w:customStyle="1" w:styleId="CommentSubjectChar">
    <w:name w:val="Comment Subject Char"/>
    <w:basedOn w:val="CommentTextChar"/>
    <w:link w:val="CommentSubject"/>
    <w:uiPriority w:val="99"/>
    <w:semiHidden/>
    <w:rsid w:val="00DA1094"/>
    <w:rPr>
      <w:rFonts w:eastAsia="Times New Roman" w:cs="Times New Roman"/>
      <w:b/>
      <w:bCs/>
      <w:sz w:val="18"/>
    </w:rPr>
  </w:style>
  <w:style w:type="paragraph" w:styleId="CommentSubject">
    <w:name w:val="annotation subject"/>
    <w:basedOn w:val="CommentText"/>
    <w:next w:val="CommentText"/>
    <w:link w:val="CommentSubjectChar"/>
    <w:uiPriority w:val="99"/>
    <w:semiHidden/>
    <w:rsid w:val="00DA1094"/>
    <w:rPr>
      <w:b/>
      <w:bCs/>
    </w:rPr>
  </w:style>
  <w:style w:type="character" w:customStyle="1" w:styleId="CommentSubjectChar1">
    <w:name w:val="Comment Subject Char1"/>
    <w:basedOn w:val="CommentTextChar1"/>
    <w:uiPriority w:val="99"/>
    <w:semiHidden/>
    <w:rsid w:val="00DA1094"/>
    <w:rPr>
      <w:b/>
      <w:bCs/>
      <w:sz w:val="20"/>
      <w:szCs w:val="20"/>
    </w:rPr>
  </w:style>
  <w:style w:type="paragraph" w:customStyle="1" w:styleId="a0">
    <w:name w:val="Îáû÷íûé"/>
    <w:rsid w:val="00DA1094"/>
    <w:pPr>
      <w:spacing w:after="0" w:line="240" w:lineRule="auto"/>
    </w:pPr>
    <w:rPr>
      <w:rFonts w:ascii="Times New Roman" w:eastAsia="Times New Roman" w:hAnsi="Times New Roman" w:cs="Times New Roman"/>
      <w:sz w:val="20"/>
      <w:szCs w:val="20"/>
    </w:rPr>
  </w:style>
  <w:style w:type="paragraph" w:customStyle="1" w:styleId="StyleContinued9pt">
    <w:name w:val="Style Continued + 9 pt"/>
    <w:basedOn w:val="Continued"/>
    <w:rsid w:val="00DA1094"/>
    <w:rPr>
      <w:bCs/>
    </w:rPr>
  </w:style>
  <w:style w:type="character" w:customStyle="1" w:styleId="ContinuedChar">
    <w:name w:val="Continued Char"/>
    <w:rsid w:val="00DA1094"/>
    <w:rPr>
      <w:rFonts w:ascii="Arial" w:hAnsi="Arial"/>
      <w:b/>
      <w:lang w:val="ru-RU" w:eastAsia="en-US"/>
    </w:rPr>
  </w:style>
  <w:style w:type="character" w:customStyle="1" w:styleId="StyleContinued9ptChar">
    <w:name w:val="Style Continued + 9 pt Char"/>
    <w:rsid w:val="00DA1094"/>
    <w:rPr>
      <w:rFonts w:ascii="Arial" w:hAnsi="Arial"/>
      <w:b/>
      <w:lang w:val="ru-RU" w:eastAsia="en-US"/>
    </w:rPr>
  </w:style>
  <w:style w:type="character" w:customStyle="1" w:styleId="ABC-r-paragraphinNotesChar">
    <w:name w:val="ABC-r - paragraph in Notes Char"/>
    <w:rsid w:val="00DA1094"/>
    <w:rPr>
      <w:rFonts w:ascii="Arial" w:hAnsi="Arial"/>
      <w:sz w:val="18"/>
      <w:lang w:val="ru-RU" w:eastAsia="en-US"/>
    </w:rPr>
  </w:style>
  <w:style w:type="paragraph" w:customStyle="1" w:styleId="ABCLatinnumbering">
    <w:name w:val="ABC Latin numbering"/>
    <w:basedOn w:val="ABC-paragrahinNotes"/>
    <w:rsid w:val="00DA1094"/>
    <w:rPr>
      <w:rFonts w:cs="Arial"/>
      <w:spacing w:val="-4"/>
      <w:lang w:val="ru-RU"/>
    </w:rPr>
  </w:style>
  <w:style w:type="paragraph" w:customStyle="1" w:styleId="PwCAddress">
    <w:name w:val="PwC Address"/>
    <w:basedOn w:val="Normal"/>
    <w:link w:val="PwCAddressChar"/>
    <w:qFormat/>
    <w:rsid w:val="00DA1094"/>
    <w:pPr>
      <w:spacing w:before="120" w:after="0" w:line="200" w:lineRule="atLeast"/>
    </w:pPr>
    <w:rPr>
      <w:rFonts w:ascii="Georgia" w:eastAsia="Times New Roman" w:hAnsi="Georgia" w:cs="Times New Roman"/>
      <w:i/>
      <w:noProof/>
      <w:sz w:val="18"/>
      <w:lang w:eastAsia="en-GB"/>
    </w:rPr>
  </w:style>
  <w:style w:type="character" w:customStyle="1" w:styleId="PwCAddressChar">
    <w:name w:val="PwC Address Char"/>
    <w:link w:val="PwCAddress"/>
    <w:locked/>
    <w:rsid w:val="00DA1094"/>
    <w:rPr>
      <w:rFonts w:ascii="Georgia" w:eastAsia="Times New Roman" w:hAnsi="Georgia" w:cs="Times New Roman"/>
      <w:i/>
      <w:noProof/>
      <w:sz w:val="18"/>
      <w:lang w:eastAsia="en-GB"/>
    </w:rPr>
  </w:style>
  <w:style w:type="paragraph" w:styleId="NormalWeb">
    <w:name w:val="Normal (Web)"/>
    <w:basedOn w:val="Normal"/>
    <w:uiPriority w:val="99"/>
    <w:rsid w:val="00DA1094"/>
    <w:pPr>
      <w:spacing w:before="120" w:after="0"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094"/>
    <w:rPr>
      <w:color w:val="0000FF"/>
      <w:u w:val="single"/>
    </w:rPr>
  </w:style>
  <w:style w:type="character" w:styleId="CommentReference">
    <w:name w:val="annotation reference"/>
    <w:basedOn w:val="DefaultParagraphFont"/>
    <w:uiPriority w:val="99"/>
    <w:semiHidden/>
    <w:unhideWhenUsed/>
    <w:rsid w:val="00DA1094"/>
    <w:rPr>
      <w:sz w:val="16"/>
      <w:szCs w:val="16"/>
    </w:rPr>
  </w:style>
  <w:style w:type="paragraph" w:styleId="Revision">
    <w:name w:val="Revision"/>
    <w:hidden/>
    <w:uiPriority w:val="99"/>
    <w:semiHidden/>
    <w:rsid w:val="00DA1094"/>
    <w:pPr>
      <w:spacing w:after="0" w:line="240" w:lineRule="auto"/>
    </w:pPr>
    <w:rPr>
      <w:rFonts w:ascii="Arial" w:hAnsi="Arial" w:cs="Arial"/>
      <w:sz w:val="20"/>
      <w:szCs w:val="20"/>
      <w:lang w:val="pl-PL"/>
    </w:rPr>
  </w:style>
  <w:style w:type="table" w:styleId="TableGrid">
    <w:name w:val="Table Grid"/>
    <w:basedOn w:val="TableNormal"/>
    <w:uiPriority w:val="59"/>
    <w:rsid w:val="00DA1094"/>
    <w:pPr>
      <w:spacing w:after="0" w:line="240" w:lineRule="auto"/>
    </w:pPr>
    <w:rPr>
      <w:rFonts w:ascii="Arial" w:hAnsi="Arial" w:cs="Arial"/>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Text">
    <w:name w:val="PZText"/>
    <w:basedOn w:val="Normal"/>
    <w:uiPriority w:val="99"/>
    <w:rsid w:val="00DA1094"/>
    <w:pPr>
      <w:spacing w:before="120" w:after="0" w:line="240" w:lineRule="auto"/>
      <w:ind w:firstLine="709"/>
      <w:jc w:val="both"/>
    </w:pPr>
    <w:rPr>
      <w:rFonts w:ascii="Times New Roman" w:eastAsia="Times New Roman" w:hAnsi="Times New Roman" w:cs="Times New Roman"/>
      <w:sz w:val="24"/>
      <w:szCs w:val="24"/>
      <w:lang w:eastAsia="ru-RU"/>
    </w:rPr>
  </w:style>
  <w:style w:type="numbering" w:customStyle="1" w:styleId="Style2">
    <w:name w:val="Style2"/>
    <w:uiPriority w:val="99"/>
    <w:rsid w:val="00DA1094"/>
    <w:pPr>
      <w:numPr>
        <w:numId w:val="12"/>
      </w:numPr>
    </w:pPr>
  </w:style>
  <w:style w:type="character" w:customStyle="1" w:styleId="ListParagraphChar">
    <w:name w:val="List Paragraph Char"/>
    <w:link w:val="ListParagraph"/>
    <w:uiPriority w:val="34"/>
    <w:locked/>
    <w:rsid w:val="00DA1094"/>
    <w:rPr>
      <w:rFonts w:ascii="Times New Roman" w:hAnsi="Times New Roman" w:cs="Arial"/>
      <w:sz w:val="20"/>
      <w:szCs w:val="20"/>
      <w:lang w:val="pl-PL"/>
    </w:rPr>
  </w:style>
  <w:style w:type="paragraph" w:customStyle="1" w:styleId="BodyText21">
    <w:name w:val="Body Text 21"/>
    <w:basedOn w:val="Normal"/>
    <w:rsid w:val="00DA1094"/>
    <w:pPr>
      <w:widowControl w:val="0"/>
      <w:spacing w:before="120" w:after="0" w:line="240" w:lineRule="auto"/>
      <w:ind w:left="426" w:firstLine="294"/>
    </w:pPr>
    <w:rPr>
      <w:rFonts w:ascii="Times New Roman" w:eastAsia="Calibri" w:hAnsi="Times New Roman" w:cs="Times New Roman"/>
      <w:sz w:val="24"/>
      <w:szCs w:val="20"/>
      <w:lang w:eastAsia="ru-RU"/>
    </w:rPr>
  </w:style>
  <w:style w:type="paragraph" w:styleId="TOCHeading">
    <w:name w:val="TOC Heading"/>
    <w:basedOn w:val="Heading1"/>
    <w:next w:val="Normal"/>
    <w:uiPriority w:val="39"/>
    <w:unhideWhenUsed/>
    <w:qFormat/>
    <w:rsid w:val="00DA1094"/>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2">
    <w:name w:val="toc 2"/>
    <w:basedOn w:val="Normal"/>
    <w:next w:val="Normal"/>
    <w:autoRedefine/>
    <w:uiPriority w:val="39"/>
    <w:unhideWhenUsed/>
    <w:rsid w:val="00DA1094"/>
    <w:pPr>
      <w:spacing w:before="120" w:after="0" w:line="240" w:lineRule="auto"/>
      <w:ind w:left="220"/>
    </w:pPr>
    <w:rPr>
      <w:rFonts w:ascii="Times New Roman" w:eastAsiaTheme="minorEastAsia" w:hAnsi="Times New Roman"/>
      <w:sz w:val="18"/>
      <w:lang w:eastAsia="ru-RU"/>
    </w:rPr>
  </w:style>
  <w:style w:type="paragraph" w:styleId="TOC3">
    <w:name w:val="toc 3"/>
    <w:basedOn w:val="Normal"/>
    <w:next w:val="Normal"/>
    <w:autoRedefine/>
    <w:uiPriority w:val="39"/>
    <w:unhideWhenUsed/>
    <w:rsid w:val="00DA1094"/>
    <w:pPr>
      <w:spacing w:before="120" w:after="100"/>
      <w:ind w:left="440"/>
    </w:pPr>
    <w:rPr>
      <w:rFonts w:ascii="Times New Roman" w:eastAsiaTheme="minorEastAsia" w:hAnsi="Times New Roman"/>
      <w:sz w:val="18"/>
      <w:lang w:eastAsia="ru-RU"/>
    </w:rPr>
  </w:style>
  <w:style w:type="paragraph" w:styleId="TOC5">
    <w:name w:val="toc 5"/>
    <w:basedOn w:val="Normal"/>
    <w:next w:val="Normal"/>
    <w:autoRedefine/>
    <w:uiPriority w:val="39"/>
    <w:unhideWhenUsed/>
    <w:rsid w:val="00DA1094"/>
    <w:pPr>
      <w:spacing w:before="120" w:after="100"/>
      <w:ind w:left="880"/>
    </w:pPr>
    <w:rPr>
      <w:rFonts w:eastAsiaTheme="minorEastAsia"/>
      <w:lang w:eastAsia="ru-RU"/>
    </w:rPr>
  </w:style>
  <w:style w:type="paragraph" w:styleId="TOC6">
    <w:name w:val="toc 6"/>
    <w:basedOn w:val="Normal"/>
    <w:next w:val="Normal"/>
    <w:autoRedefine/>
    <w:uiPriority w:val="39"/>
    <w:unhideWhenUsed/>
    <w:rsid w:val="00DA1094"/>
    <w:pPr>
      <w:spacing w:before="120" w:after="100"/>
      <w:ind w:left="1100"/>
    </w:pPr>
    <w:rPr>
      <w:rFonts w:eastAsiaTheme="minorEastAsia"/>
      <w:lang w:eastAsia="ru-RU"/>
    </w:rPr>
  </w:style>
  <w:style w:type="paragraph" w:styleId="TOC7">
    <w:name w:val="toc 7"/>
    <w:basedOn w:val="Normal"/>
    <w:next w:val="Normal"/>
    <w:autoRedefine/>
    <w:uiPriority w:val="39"/>
    <w:unhideWhenUsed/>
    <w:rsid w:val="00DA1094"/>
    <w:pPr>
      <w:spacing w:before="120" w:after="100"/>
      <w:ind w:left="1320"/>
    </w:pPr>
    <w:rPr>
      <w:rFonts w:eastAsiaTheme="minorEastAsia"/>
      <w:lang w:eastAsia="ru-RU"/>
    </w:rPr>
  </w:style>
  <w:style w:type="paragraph" w:styleId="TOC8">
    <w:name w:val="toc 8"/>
    <w:basedOn w:val="Normal"/>
    <w:next w:val="Normal"/>
    <w:autoRedefine/>
    <w:uiPriority w:val="39"/>
    <w:unhideWhenUsed/>
    <w:rsid w:val="00DA1094"/>
    <w:pPr>
      <w:spacing w:before="120" w:after="100"/>
      <w:ind w:left="1540"/>
    </w:pPr>
    <w:rPr>
      <w:rFonts w:eastAsiaTheme="minorEastAsia"/>
      <w:lang w:eastAsia="ru-RU"/>
    </w:rPr>
  </w:style>
  <w:style w:type="paragraph" w:styleId="TOC9">
    <w:name w:val="toc 9"/>
    <w:basedOn w:val="Normal"/>
    <w:next w:val="Normal"/>
    <w:autoRedefine/>
    <w:uiPriority w:val="39"/>
    <w:unhideWhenUsed/>
    <w:rsid w:val="00DA1094"/>
    <w:pPr>
      <w:spacing w:before="120" w:after="100"/>
      <w:ind w:left="1760"/>
    </w:pPr>
    <w:rPr>
      <w:rFonts w:eastAsiaTheme="minorEastAsia"/>
      <w:lang w:eastAsia="ru-RU"/>
    </w:rPr>
  </w:style>
  <w:style w:type="character" w:styleId="FollowedHyperlink">
    <w:name w:val="FollowedHyperlink"/>
    <w:basedOn w:val="DefaultParagraphFont"/>
    <w:uiPriority w:val="99"/>
    <w:semiHidden/>
    <w:unhideWhenUsed/>
    <w:rsid w:val="00DA1094"/>
    <w:rPr>
      <w:color w:val="954F72" w:themeColor="followedHyperlink"/>
      <w:u w:val="single"/>
    </w:rPr>
  </w:style>
  <w:style w:type="paragraph" w:customStyle="1" w:styleId="a1">
    <w:name w:val="ЗагЗаг"/>
    <w:basedOn w:val="Normal"/>
    <w:rsid w:val="00DA1094"/>
    <w:pPr>
      <w:keepNext/>
      <w:keepLines/>
      <w:spacing w:before="120" w:after="120" w:line="240" w:lineRule="auto"/>
    </w:pPr>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garantF1://70103380.30232" TargetMode="External"/><Relationship Id="rId26" Type="http://schemas.openxmlformats.org/officeDocument/2006/relationships/image" Target="media/image10.emf"/><Relationship Id="rId39" Type="http://schemas.openxmlformats.org/officeDocument/2006/relationships/hyperlink" Target="http://mobileonline.garant.ru/" TargetMode="External"/><Relationship Id="rId21" Type="http://schemas.openxmlformats.org/officeDocument/2006/relationships/hyperlink" Target="garantF1://70103380.40907"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document?id=70007206&amp;sub=0" TargetMode="External"/><Relationship Id="rId68" Type="http://schemas.openxmlformats.org/officeDocument/2006/relationships/hyperlink" Target="http://mobileonline.garant.ru/document?id=71621612&amp;sub=3143" TargetMode="External"/><Relationship Id="rId76" Type="http://schemas.openxmlformats.org/officeDocument/2006/relationships/header" Target="header2.xml"/><Relationship Id="rId7" Type="http://schemas.openxmlformats.org/officeDocument/2006/relationships/hyperlink" Target="http://moex.com/en/fixing/" TargetMode="External"/><Relationship Id="rId71" Type="http://schemas.openxmlformats.org/officeDocument/2006/relationships/hyperlink" Target="http://mobileonline.garant.ru/document?id=71183098&amp;sub=0" TargetMode="External"/><Relationship Id="rId2" Type="http://schemas.openxmlformats.org/officeDocument/2006/relationships/styles" Target="styles.xml"/><Relationship Id="rId16" Type="http://schemas.openxmlformats.org/officeDocument/2006/relationships/hyperlink" Target="garantF1://70103380.30222" TargetMode="External"/><Relationship Id="rId29" Type="http://schemas.openxmlformats.org/officeDocument/2006/relationships/image" Target="media/image13.emf"/><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document?id=486260&amp;sub=0" TargetMode="External"/><Relationship Id="rId74" Type="http://schemas.openxmlformats.org/officeDocument/2006/relationships/hyperlink" Target="http://mobileonline.garant.ru/document?id=71448068&amp;sub=81"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mobileonline.garant.ru/document?id=70007206&amp;sub=12" TargetMode="External"/><Relationship Id="rId82"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garantF1://70103380.303" TargetMode="External"/><Relationship Id="rId31" Type="http://schemas.openxmlformats.org/officeDocument/2006/relationships/image" Target="media/image15.emf"/><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document?id=71621612&amp;sub=0" TargetMode="External"/><Relationship Id="rId73" Type="http://schemas.openxmlformats.org/officeDocument/2006/relationships/hyperlink" Target="http://mobileonline.garant.ru/document?id=71448068&amp;sub=82"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9CFBE2EEF1C722E1812B4F015762DF640D8EC780C73C35C78F1B4643BD8B1F797A632A0F398DBFHFFBN" TargetMode="External"/><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document?id=71621612&amp;sub=3123" TargetMode="External"/><Relationship Id="rId69" Type="http://schemas.openxmlformats.org/officeDocument/2006/relationships/hyperlink" Target="http://mobileonline.garant.ru/document?id=71621612&amp;sub=0" TargetMode="External"/><Relationship Id="rId77" Type="http://schemas.openxmlformats.org/officeDocument/2006/relationships/footer" Target="footer1.xml"/><Relationship Id="rId8" Type="http://schemas.openxmlformats.org/officeDocument/2006/relationships/hyperlink" Target="consultantplus://offline/ref=429CFBE2EEF1C722E1812B4F015762DF640A85CF81C03C35C78F1B4643HBFDN"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document?id=71448068&amp;sub=83"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garantF1://70103380.30233" TargetMode="External"/><Relationship Id="rId25" Type="http://schemas.openxmlformats.org/officeDocument/2006/relationships/image" Target="media/image9.emf"/><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document?id=71621612&amp;sub=3123" TargetMode="External"/><Relationship Id="rId20" Type="http://schemas.openxmlformats.org/officeDocument/2006/relationships/hyperlink" Target="garantF1://70103380.40908"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document?id=486260&amp;sub=0" TargetMode="External"/><Relationship Id="rId70" Type="http://schemas.openxmlformats.org/officeDocument/2006/relationships/hyperlink" Target="http://mobileonline.garant.ru/document?id=486260&amp;sub=0"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70103380.30221"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80</Pages>
  <Words>67632</Words>
  <Characters>385504</Characters>
  <Application>Microsoft Office Word</Application>
  <DocSecurity>0</DocSecurity>
  <Lines>3212</Lines>
  <Paragraphs>904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 Artamonova</dc:creator>
  <cp:keywords/>
  <dc:description/>
  <cp:lastModifiedBy>Elena V Artamonova</cp:lastModifiedBy>
  <cp:revision>6</cp:revision>
  <dcterms:created xsi:type="dcterms:W3CDTF">2018-10-31T08:10:00Z</dcterms:created>
  <dcterms:modified xsi:type="dcterms:W3CDTF">2018-10-31T08:38:00Z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Elena V Artamonova</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