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ACF" w:rsidRPr="004E1C8B" w:rsidRDefault="000D6ACF" w:rsidP="0012031F">
      <w:pPr>
        <w:pStyle w:val="PlainText"/>
        <w:rPr>
          <w:rFonts w:ascii="Times New Roman" w:hAnsi="Times New Roman"/>
          <w:sz w:val="18"/>
          <w:szCs w:val="18"/>
        </w:rPr>
      </w:pPr>
      <w:bookmarkStart w:id="0" w:name="_GoBack"/>
      <w:bookmarkEnd w:id="0"/>
    </w:p>
    <w:p w:rsidR="000D6ACF" w:rsidRPr="004E1C8B" w:rsidRDefault="006B1B65" w:rsidP="0012031F">
      <w:pPr>
        <w:pStyle w:val="PlainText"/>
        <w:jc w:val="right"/>
        <w:rPr>
          <w:rFonts w:ascii="Times New Roman" w:hAnsi="Times New Roman"/>
          <w:sz w:val="18"/>
          <w:szCs w:val="18"/>
        </w:rPr>
      </w:pPr>
      <w:r w:rsidRPr="004E1C8B">
        <w:rPr>
          <w:rFonts w:ascii="Times New Roman" w:hAnsi="Times New Roman"/>
          <w:sz w:val="18"/>
          <w:szCs w:val="18"/>
        </w:rPr>
        <w:t>Банковская отчетность</w:t>
      </w:r>
    </w:p>
    <w:tbl>
      <w:tblPr>
        <w:tblStyle w:val="TableGrid"/>
        <w:tblW w:w="0" w:type="auto"/>
        <w:jc w:val="right"/>
        <w:tblLook w:val="01E0" w:firstRow="1" w:lastRow="1" w:firstColumn="1" w:lastColumn="1" w:noHBand="0" w:noVBand="0"/>
      </w:tblPr>
      <w:tblGrid>
        <w:gridCol w:w="1428"/>
        <w:gridCol w:w="960"/>
        <w:gridCol w:w="2160"/>
      </w:tblGrid>
      <w:tr w:rsidR="004E1C8B" w:rsidRPr="004E1C8B" w:rsidTr="004E1C8B">
        <w:trPr>
          <w:jc w:val="right"/>
        </w:trPr>
        <w:tc>
          <w:tcPr>
            <w:tcW w:w="1428" w:type="dxa"/>
            <w:vMerge w:val="restart"/>
          </w:tcPr>
          <w:p w:rsidR="004E1C8B" w:rsidRPr="004E1C8B" w:rsidRDefault="004E1C8B" w:rsidP="0012031F">
            <w:pPr>
              <w:jc w:val="center"/>
              <w:rPr>
                <w:sz w:val="18"/>
                <w:szCs w:val="18"/>
              </w:rPr>
            </w:pPr>
            <w:r w:rsidRPr="004E1C8B">
              <w:rPr>
                <w:sz w:val="18"/>
                <w:szCs w:val="18"/>
              </w:rPr>
              <w:t>Код территории по ОКАТО</w:t>
            </w:r>
          </w:p>
        </w:tc>
        <w:tc>
          <w:tcPr>
            <w:tcW w:w="3120" w:type="dxa"/>
            <w:gridSpan w:val="2"/>
          </w:tcPr>
          <w:p w:rsidR="004E1C8B" w:rsidRPr="004E1C8B" w:rsidRDefault="004E1C8B" w:rsidP="0012031F">
            <w:pPr>
              <w:jc w:val="center"/>
              <w:rPr>
                <w:sz w:val="18"/>
                <w:szCs w:val="18"/>
              </w:rPr>
            </w:pPr>
            <w:r w:rsidRPr="004E1C8B">
              <w:rPr>
                <w:sz w:val="18"/>
                <w:szCs w:val="18"/>
              </w:rPr>
              <w:t>Код кредитной организации (филиала)</w:t>
            </w:r>
          </w:p>
        </w:tc>
      </w:tr>
      <w:tr w:rsidR="004E1C8B" w:rsidRPr="004E1C8B" w:rsidTr="004E1C8B">
        <w:trPr>
          <w:jc w:val="right"/>
        </w:trPr>
        <w:tc>
          <w:tcPr>
            <w:tcW w:w="1428" w:type="dxa"/>
            <w:vMerge/>
          </w:tcPr>
          <w:p w:rsidR="004E1C8B" w:rsidRPr="004E1C8B" w:rsidRDefault="004E1C8B" w:rsidP="0012031F">
            <w:pPr>
              <w:jc w:val="center"/>
              <w:rPr>
                <w:sz w:val="18"/>
                <w:szCs w:val="18"/>
              </w:rPr>
            </w:pPr>
          </w:p>
        </w:tc>
        <w:tc>
          <w:tcPr>
            <w:tcW w:w="960" w:type="dxa"/>
          </w:tcPr>
          <w:p w:rsidR="004E1C8B" w:rsidRPr="004E1C8B" w:rsidRDefault="004E1C8B" w:rsidP="0012031F">
            <w:pPr>
              <w:jc w:val="center"/>
              <w:rPr>
                <w:sz w:val="18"/>
                <w:szCs w:val="18"/>
              </w:rPr>
            </w:pPr>
            <w:r w:rsidRPr="004E1C8B">
              <w:rPr>
                <w:sz w:val="18"/>
                <w:szCs w:val="18"/>
              </w:rPr>
              <w:t>по ОКПО</w:t>
            </w:r>
          </w:p>
        </w:tc>
        <w:tc>
          <w:tcPr>
            <w:tcW w:w="2160" w:type="dxa"/>
          </w:tcPr>
          <w:p w:rsidR="004E1C8B" w:rsidRPr="004E1C8B" w:rsidRDefault="004E1C8B" w:rsidP="0012031F">
            <w:pPr>
              <w:jc w:val="center"/>
              <w:rPr>
                <w:sz w:val="18"/>
                <w:szCs w:val="18"/>
              </w:rPr>
            </w:pPr>
            <w:r w:rsidRPr="004E1C8B">
              <w:rPr>
                <w:sz w:val="18"/>
                <w:szCs w:val="18"/>
              </w:rPr>
              <w:t>регистрационный номер (/порядковый номер)</w:t>
            </w:r>
          </w:p>
        </w:tc>
      </w:tr>
      <w:tr w:rsidR="004E1C8B" w:rsidRPr="004E1C8B" w:rsidTr="004E1C8B">
        <w:trPr>
          <w:jc w:val="right"/>
        </w:trPr>
        <w:tc>
          <w:tcPr>
            <w:tcW w:w="1428" w:type="dxa"/>
          </w:tcPr>
          <w:p w:rsidR="004E1C8B" w:rsidRPr="004E1C8B" w:rsidRDefault="004E1C8B" w:rsidP="0012031F">
            <w:pPr>
              <w:jc w:val="center"/>
              <w:rPr>
                <w:sz w:val="18"/>
                <w:szCs w:val="18"/>
              </w:rPr>
            </w:pPr>
            <w:r w:rsidRPr="004E1C8B">
              <w:rPr>
                <w:sz w:val="18"/>
                <w:szCs w:val="18"/>
              </w:rPr>
              <w:t>45</w:t>
            </w:r>
          </w:p>
        </w:tc>
        <w:tc>
          <w:tcPr>
            <w:tcW w:w="960" w:type="dxa"/>
          </w:tcPr>
          <w:p w:rsidR="004E1C8B" w:rsidRPr="004E1C8B" w:rsidRDefault="004E1C8B" w:rsidP="0012031F">
            <w:pPr>
              <w:jc w:val="center"/>
              <w:rPr>
                <w:sz w:val="18"/>
                <w:szCs w:val="18"/>
              </w:rPr>
            </w:pPr>
            <w:r w:rsidRPr="004E1C8B">
              <w:rPr>
                <w:sz w:val="18"/>
                <w:szCs w:val="18"/>
              </w:rPr>
              <w:t>93316747</w:t>
            </w:r>
          </w:p>
        </w:tc>
        <w:tc>
          <w:tcPr>
            <w:tcW w:w="2160" w:type="dxa"/>
          </w:tcPr>
          <w:p w:rsidR="004E1C8B" w:rsidRPr="004E1C8B" w:rsidRDefault="004E1C8B" w:rsidP="0012031F">
            <w:pPr>
              <w:jc w:val="center"/>
              <w:rPr>
                <w:sz w:val="18"/>
                <w:szCs w:val="18"/>
              </w:rPr>
            </w:pPr>
            <w:r w:rsidRPr="004E1C8B">
              <w:rPr>
                <w:sz w:val="18"/>
                <w:szCs w:val="18"/>
              </w:rPr>
              <w:t>3460</w:t>
            </w:r>
          </w:p>
        </w:tc>
      </w:tr>
    </w:tbl>
    <w:p w:rsidR="000D6ACF" w:rsidRPr="004E1C8B" w:rsidRDefault="000D6ACF" w:rsidP="0012031F">
      <w:pPr>
        <w:rPr>
          <w:sz w:val="18"/>
          <w:szCs w:val="18"/>
        </w:rPr>
      </w:pPr>
    </w:p>
    <w:p w:rsidR="000D6ACF" w:rsidRPr="004E1C8B" w:rsidRDefault="006B1B65" w:rsidP="0012031F">
      <w:pPr>
        <w:pStyle w:val="PlainText"/>
        <w:jc w:val="center"/>
        <w:rPr>
          <w:rFonts w:ascii="Times New Roman" w:hAnsi="Times New Roman"/>
          <w:b/>
          <w:sz w:val="18"/>
          <w:szCs w:val="18"/>
        </w:rPr>
      </w:pPr>
      <w:r w:rsidRPr="004E1C8B">
        <w:rPr>
          <w:rFonts w:ascii="Times New Roman" w:hAnsi="Times New Roman"/>
          <w:b/>
          <w:sz w:val="18"/>
          <w:szCs w:val="18"/>
        </w:rPr>
        <w:t>БУХГАЛТЕРСКИЙ БАЛАНС</w:t>
      </w:r>
    </w:p>
    <w:p w:rsidR="000D6ACF" w:rsidRPr="004E1C8B" w:rsidRDefault="006B1B65" w:rsidP="0012031F">
      <w:pPr>
        <w:pStyle w:val="PlainText"/>
        <w:jc w:val="center"/>
        <w:rPr>
          <w:rFonts w:ascii="Times New Roman" w:hAnsi="Times New Roman"/>
          <w:b/>
          <w:sz w:val="18"/>
          <w:szCs w:val="18"/>
        </w:rPr>
      </w:pPr>
      <w:r w:rsidRPr="004E1C8B">
        <w:rPr>
          <w:rFonts w:ascii="Times New Roman" w:hAnsi="Times New Roman"/>
          <w:b/>
          <w:sz w:val="18"/>
          <w:szCs w:val="18"/>
        </w:rPr>
        <w:t>(публикуемая форма)</w:t>
      </w:r>
    </w:p>
    <w:p w:rsidR="000D6ACF" w:rsidRPr="004E1C8B" w:rsidRDefault="006B1B65" w:rsidP="0012031F">
      <w:pPr>
        <w:pStyle w:val="PlainText"/>
        <w:jc w:val="center"/>
        <w:rPr>
          <w:rFonts w:ascii="Times New Roman" w:hAnsi="Times New Roman"/>
          <w:b/>
          <w:sz w:val="18"/>
          <w:szCs w:val="18"/>
        </w:rPr>
      </w:pPr>
      <w:r w:rsidRPr="004E1C8B">
        <w:rPr>
          <w:rFonts w:ascii="Times New Roman" w:hAnsi="Times New Roman"/>
          <w:b/>
          <w:sz w:val="18"/>
          <w:szCs w:val="18"/>
        </w:rPr>
        <w:t>за  1-ый квартал 2018 года</w:t>
      </w:r>
    </w:p>
    <w:p w:rsidR="000D6ACF" w:rsidRPr="004E1C8B" w:rsidRDefault="000D6ACF" w:rsidP="0012031F">
      <w:pPr>
        <w:pStyle w:val="PlainText"/>
        <w:rPr>
          <w:rFonts w:ascii="Times New Roman" w:hAnsi="Times New Roman"/>
          <w:sz w:val="18"/>
          <w:szCs w:val="18"/>
        </w:rPr>
      </w:pPr>
    </w:p>
    <w:p w:rsidR="006B1B65"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Кредитной организации</w:t>
      </w:r>
      <w:r w:rsidR="004E1C8B">
        <w:rPr>
          <w:rFonts w:ascii="Times New Roman" w:hAnsi="Times New Roman"/>
          <w:sz w:val="18"/>
          <w:szCs w:val="18"/>
        </w:rPr>
        <w:t xml:space="preserve"> </w:t>
      </w:r>
      <w:r w:rsidRPr="004E1C8B">
        <w:rPr>
          <w:rFonts w:ascii="Times New Roman" w:hAnsi="Times New Roman"/>
          <w:sz w:val="18"/>
          <w:szCs w:val="18"/>
        </w:rPr>
        <w:t>Общество с ограниченной ответственностью Америкэн Экспресс Банк</w:t>
      </w:r>
      <w:r w:rsidR="004E1C8B">
        <w:rPr>
          <w:rFonts w:ascii="Times New Roman" w:hAnsi="Times New Roman"/>
          <w:sz w:val="18"/>
          <w:szCs w:val="18"/>
        </w:rPr>
        <w:t xml:space="preserve"> </w:t>
      </w:r>
      <w:r w:rsidRPr="004E1C8B">
        <w:rPr>
          <w:rFonts w:ascii="Times New Roman" w:hAnsi="Times New Roman"/>
          <w:sz w:val="18"/>
          <w:szCs w:val="18"/>
        </w:rPr>
        <w:t>/ ООО Америкэн Экспресс Банк</w:t>
      </w:r>
    </w:p>
    <w:p w:rsidR="006B1B65"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Адрес (место нахождения) кредитной организации</w:t>
      </w:r>
      <w:r w:rsidR="004E1C8B">
        <w:rPr>
          <w:rFonts w:ascii="Times New Roman" w:hAnsi="Times New Roman"/>
          <w:sz w:val="18"/>
          <w:szCs w:val="18"/>
        </w:rPr>
        <w:t xml:space="preserve"> </w:t>
      </w:r>
      <w:r w:rsidRPr="004E1C8B">
        <w:rPr>
          <w:rFonts w:ascii="Times New Roman" w:hAnsi="Times New Roman"/>
          <w:sz w:val="18"/>
          <w:szCs w:val="18"/>
        </w:rPr>
        <w:t>119048 г.Москва, ул.Усачева д.33, стр 1</w:t>
      </w:r>
    </w:p>
    <w:p w:rsidR="006B1B65" w:rsidRPr="004E1C8B" w:rsidRDefault="006B1B65" w:rsidP="0012031F">
      <w:pPr>
        <w:pStyle w:val="PlainText"/>
        <w:rPr>
          <w:rFonts w:ascii="Times New Roman" w:hAnsi="Times New Roman"/>
          <w:sz w:val="18"/>
          <w:szCs w:val="18"/>
        </w:rPr>
      </w:pPr>
    </w:p>
    <w:p w:rsidR="000D6ACF" w:rsidRPr="004E1C8B" w:rsidRDefault="006B1B65" w:rsidP="0012031F">
      <w:pPr>
        <w:pStyle w:val="PlainText"/>
        <w:jc w:val="right"/>
        <w:rPr>
          <w:rFonts w:ascii="Times New Roman" w:hAnsi="Times New Roman"/>
          <w:sz w:val="18"/>
          <w:szCs w:val="18"/>
        </w:rPr>
      </w:pPr>
      <w:r w:rsidRPr="004E1C8B">
        <w:rPr>
          <w:rFonts w:ascii="Times New Roman" w:hAnsi="Times New Roman"/>
          <w:sz w:val="18"/>
          <w:szCs w:val="18"/>
        </w:rPr>
        <w:t>Код формы по ОКУД 0409806</w:t>
      </w:r>
    </w:p>
    <w:p w:rsidR="006B1B65" w:rsidRPr="004E1C8B" w:rsidRDefault="006B1B65" w:rsidP="0012031F">
      <w:pPr>
        <w:pStyle w:val="PlainText"/>
        <w:jc w:val="right"/>
        <w:rPr>
          <w:rFonts w:ascii="Times New Roman" w:hAnsi="Times New Roman"/>
          <w:sz w:val="18"/>
          <w:szCs w:val="18"/>
        </w:rPr>
      </w:pPr>
      <w:r w:rsidRPr="004E1C8B">
        <w:rPr>
          <w:rFonts w:ascii="Times New Roman" w:hAnsi="Times New Roman"/>
          <w:sz w:val="18"/>
          <w:szCs w:val="18"/>
        </w:rPr>
        <w:t>Квартальная (Годовая)</w:t>
      </w:r>
    </w:p>
    <w:tbl>
      <w:tblPr>
        <w:tblStyle w:val="TableGrid"/>
        <w:tblW w:w="0" w:type="auto"/>
        <w:tblLook w:val="01E0" w:firstRow="1" w:lastRow="1" w:firstColumn="1" w:lastColumn="1" w:noHBand="0" w:noVBand="0"/>
      </w:tblPr>
      <w:tblGrid>
        <w:gridCol w:w="739"/>
        <w:gridCol w:w="5927"/>
        <w:gridCol w:w="1031"/>
        <w:gridCol w:w="1177"/>
        <w:gridCol w:w="1208"/>
      </w:tblGrid>
      <w:tr w:rsidR="004E1C8B" w:rsidRPr="004E1C8B" w:rsidTr="004E1C8B">
        <w:trPr>
          <w:cantSplit/>
          <w:tblHeader/>
        </w:trPr>
        <w:tc>
          <w:tcPr>
            <w:tcW w:w="737" w:type="dxa"/>
          </w:tcPr>
          <w:p w:rsidR="004E1C8B" w:rsidRPr="004E1C8B" w:rsidRDefault="004E1C8B" w:rsidP="0012031F">
            <w:pPr>
              <w:jc w:val="center"/>
              <w:rPr>
                <w:sz w:val="18"/>
                <w:szCs w:val="18"/>
              </w:rPr>
            </w:pPr>
            <w:r w:rsidRPr="004E1C8B">
              <w:rPr>
                <w:sz w:val="18"/>
                <w:szCs w:val="18"/>
              </w:rPr>
              <w:t>Номер  строки</w:t>
            </w:r>
          </w:p>
        </w:tc>
        <w:tc>
          <w:tcPr>
            <w:tcW w:w="6366" w:type="dxa"/>
          </w:tcPr>
          <w:p w:rsidR="004E1C8B" w:rsidRPr="004E1C8B" w:rsidRDefault="004E1C8B" w:rsidP="0012031F">
            <w:pPr>
              <w:jc w:val="center"/>
              <w:rPr>
                <w:sz w:val="18"/>
                <w:szCs w:val="18"/>
              </w:rPr>
            </w:pPr>
            <w:r w:rsidRPr="004E1C8B">
              <w:rPr>
                <w:sz w:val="18"/>
                <w:szCs w:val="18"/>
              </w:rPr>
              <w:t>Наименование статьи</w:t>
            </w:r>
          </w:p>
        </w:tc>
        <w:tc>
          <w:tcPr>
            <w:tcW w:w="997" w:type="dxa"/>
          </w:tcPr>
          <w:p w:rsidR="004E1C8B" w:rsidRPr="004E1C8B" w:rsidRDefault="004E1C8B" w:rsidP="0012031F">
            <w:pPr>
              <w:jc w:val="center"/>
              <w:rPr>
                <w:sz w:val="18"/>
                <w:szCs w:val="18"/>
              </w:rPr>
            </w:pPr>
            <w:r w:rsidRPr="004E1C8B">
              <w:rPr>
                <w:sz w:val="18"/>
                <w:szCs w:val="18"/>
              </w:rPr>
              <w:t>Номер пояснений</w:t>
            </w:r>
          </w:p>
        </w:tc>
        <w:tc>
          <w:tcPr>
            <w:tcW w:w="1201" w:type="dxa"/>
          </w:tcPr>
          <w:p w:rsidR="004E1C8B" w:rsidRPr="004E1C8B" w:rsidRDefault="004E1C8B" w:rsidP="0012031F">
            <w:pPr>
              <w:jc w:val="center"/>
              <w:rPr>
                <w:sz w:val="18"/>
                <w:szCs w:val="18"/>
              </w:rPr>
            </w:pPr>
            <w:r w:rsidRPr="004E1C8B">
              <w:rPr>
                <w:sz w:val="18"/>
                <w:szCs w:val="18"/>
              </w:rPr>
              <w:t>Данные за отчетный период, тыс. руб.</w:t>
            </w:r>
          </w:p>
        </w:tc>
        <w:tc>
          <w:tcPr>
            <w:tcW w:w="997" w:type="dxa"/>
          </w:tcPr>
          <w:p w:rsidR="004E1C8B" w:rsidRPr="004E1C8B" w:rsidRDefault="004E1C8B" w:rsidP="0012031F">
            <w:pPr>
              <w:jc w:val="center"/>
              <w:rPr>
                <w:sz w:val="18"/>
                <w:szCs w:val="18"/>
              </w:rPr>
            </w:pPr>
            <w:r w:rsidRPr="004E1C8B">
              <w:rPr>
                <w:sz w:val="18"/>
                <w:szCs w:val="18"/>
              </w:rPr>
              <w:t>Данные за предыдущий отчетный год, тыс. руб.</w:t>
            </w:r>
          </w:p>
        </w:tc>
      </w:tr>
      <w:tr w:rsidR="004E1C8B" w:rsidRPr="004E1C8B" w:rsidTr="004E1C8B">
        <w:trPr>
          <w:cantSplit/>
          <w:tblHeader/>
        </w:trPr>
        <w:tc>
          <w:tcPr>
            <w:tcW w:w="737" w:type="dxa"/>
          </w:tcPr>
          <w:p w:rsidR="004E1C8B" w:rsidRPr="004E1C8B" w:rsidRDefault="004E1C8B" w:rsidP="0012031F">
            <w:pPr>
              <w:jc w:val="center"/>
              <w:rPr>
                <w:sz w:val="18"/>
                <w:szCs w:val="18"/>
              </w:rPr>
            </w:pPr>
            <w:r w:rsidRPr="004E1C8B">
              <w:rPr>
                <w:sz w:val="18"/>
                <w:szCs w:val="18"/>
              </w:rPr>
              <w:t>1</w:t>
            </w:r>
          </w:p>
        </w:tc>
        <w:tc>
          <w:tcPr>
            <w:tcW w:w="6366" w:type="dxa"/>
          </w:tcPr>
          <w:p w:rsidR="004E1C8B" w:rsidRPr="004E1C8B" w:rsidRDefault="004E1C8B" w:rsidP="0012031F">
            <w:pPr>
              <w:jc w:val="center"/>
              <w:rPr>
                <w:sz w:val="18"/>
                <w:szCs w:val="18"/>
              </w:rPr>
            </w:pPr>
            <w:r w:rsidRPr="004E1C8B">
              <w:rPr>
                <w:sz w:val="18"/>
                <w:szCs w:val="18"/>
              </w:rPr>
              <w:t>2</w:t>
            </w:r>
          </w:p>
        </w:tc>
        <w:tc>
          <w:tcPr>
            <w:tcW w:w="997" w:type="dxa"/>
          </w:tcPr>
          <w:p w:rsidR="004E1C8B" w:rsidRPr="004E1C8B" w:rsidRDefault="004E1C8B" w:rsidP="0012031F">
            <w:pPr>
              <w:jc w:val="center"/>
              <w:rPr>
                <w:sz w:val="18"/>
                <w:szCs w:val="18"/>
              </w:rPr>
            </w:pPr>
            <w:r w:rsidRPr="004E1C8B">
              <w:rPr>
                <w:sz w:val="18"/>
                <w:szCs w:val="18"/>
              </w:rPr>
              <w:t>3</w:t>
            </w:r>
          </w:p>
        </w:tc>
        <w:tc>
          <w:tcPr>
            <w:tcW w:w="1201" w:type="dxa"/>
          </w:tcPr>
          <w:p w:rsidR="004E1C8B" w:rsidRPr="004E1C8B" w:rsidRDefault="004E1C8B" w:rsidP="0012031F">
            <w:pPr>
              <w:jc w:val="center"/>
              <w:rPr>
                <w:sz w:val="18"/>
                <w:szCs w:val="18"/>
              </w:rPr>
            </w:pPr>
            <w:r w:rsidRPr="004E1C8B">
              <w:rPr>
                <w:sz w:val="18"/>
                <w:szCs w:val="18"/>
              </w:rPr>
              <w:t>4</w:t>
            </w:r>
          </w:p>
        </w:tc>
        <w:tc>
          <w:tcPr>
            <w:tcW w:w="997" w:type="dxa"/>
          </w:tcPr>
          <w:p w:rsidR="004E1C8B" w:rsidRPr="004E1C8B" w:rsidRDefault="004E1C8B" w:rsidP="0012031F">
            <w:pPr>
              <w:jc w:val="center"/>
              <w:rPr>
                <w:sz w:val="18"/>
                <w:szCs w:val="18"/>
              </w:rPr>
            </w:pPr>
            <w:r w:rsidRPr="004E1C8B">
              <w:rPr>
                <w:sz w:val="18"/>
                <w:szCs w:val="18"/>
              </w:rPr>
              <w:t>5</w:t>
            </w:r>
          </w:p>
        </w:tc>
      </w:tr>
      <w:tr w:rsidR="004E1C8B" w:rsidRPr="004E1C8B" w:rsidTr="004E1C8B">
        <w:trPr>
          <w:cantSplit/>
        </w:trPr>
        <w:tc>
          <w:tcPr>
            <w:tcW w:w="737" w:type="dxa"/>
          </w:tcPr>
          <w:p w:rsidR="004E1C8B" w:rsidRPr="004E1C8B" w:rsidRDefault="004E1C8B" w:rsidP="0012031F">
            <w:pPr>
              <w:rPr>
                <w:sz w:val="18"/>
                <w:szCs w:val="18"/>
                <w:lang w:val="en-US"/>
              </w:rPr>
            </w:pPr>
          </w:p>
        </w:tc>
        <w:tc>
          <w:tcPr>
            <w:tcW w:w="6366" w:type="dxa"/>
          </w:tcPr>
          <w:p w:rsidR="004E1C8B" w:rsidRPr="004E1C8B" w:rsidRDefault="004E1C8B" w:rsidP="0012031F">
            <w:pPr>
              <w:rPr>
                <w:sz w:val="18"/>
                <w:szCs w:val="18"/>
              </w:rPr>
            </w:pPr>
            <w:r w:rsidRPr="004E1C8B">
              <w:rPr>
                <w:sz w:val="18"/>
                <w:szCs w:val="18"/>
              </w:rPr>
              <w:t>I. АКТИВЫ</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p>
        </w:tc>
        <w:tc>
          <w:tcPr>
            <w:tcW w:w="997" w:type="dxa"/>
          </w:tcPr>
          <w:p w:rsidR="004E1C8B" w:rsidRPr="004E1C8B" w:rsidRDefault="004E1C8B" w:rsidP="0012031F">
            <w:pPr>
              <w:jc w:val="right"/>
              <w:rPr>
                <w:sz w:val="18"/>
                <w:szCs w:val="18"/>
              </w:rPr>
            </w:pP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1</w:t>
            </w:r>
          </w:p>
        </w:tc>
        <w:tc>
          <w:tcPr>
            <w:tcW w:w="6366" w:type="dxa"/>
          </w:tcPr>
          <w:p w:rsidR="004E1C8B" w:rsidRPr="004E1C8B" w:rsidRDefault="004E1C8B" w:rsidP="0012031F">
            <w:pPr>
              <w:rPr>
                <w:sz w:val="18"/>
                <w:szCs w:val="18"/>
              </w:rPr>
            </w:pPr>
            <w:r w:rsidRPr="004E1C8B">
              <w:rPr>
                <w:sz w:val="18"/>
                <w:szCs w:val="18"/>
              </w:rPr>
              <w:t>Денежные средства</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0</w:t>
            </w:r>
          </w:p>
        </w:tc>
        <w:tc>
          <w:tcPr>
            <w:tcW w:w="997" w:type="dxa"/>
          </w:tcPr>
          <w:p w:rsidR="004E1C8B" w:rsidRPr="004E1C8B" w:rsidRDefault="004E1C8B" w:rsidP="0012031F">
            <w:pPr>
              <w:jc w:val="right"/>
              <w:rPr>
                <w:sz w:val="18"/>
                <w:szCs w:val="18"/>
              </w:rPr>
            </w:pPr>
            <w:r w:rsidRPr="004E1C8B">
              <w:rPr>
                <w:sz w:val="18"/>
                <w:szCs w:val="18"/>
              </w:rPr>
              <w:t>0</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2</w:t>
            </w:r>
          </w:p>
        </w:tc>
        <w:tc>
          <w:tcPr>
            <w:tcW w:w="6366" w:type="dxa"/>
          </w:tcPr>
          <w:p w:rsidR="004E1C8B" w:rsidRPr="004E1C8B" w:rsidRDefault="004E1C8B" w:rsidP="0012031F">
            <w:pPr>
              <w:rPr>
                <w:sz w:val="18"/>
                <w:szCs w:val="18"/>
              </w:rPr>
            </w:pPr>
            <w:r w:rsidRPr="004E1C8B">
              <w:rPr>
                <w:sz w:val="18"/>
                <w:szCs w:val="18"/>
              </w:rPr>
              <w:t>Средства кредитной организации в Центральном банке Российской Федерации</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137481</w:t>
            </w:r>
          </w:p>
        </w:tc>
        <w:tc>
          <w:tcPr>
            <w:tcW w:w="997" w:type="dxa"/>
          </w:tcPr>
          <w:p w:rsidR="004E1C8B" w:rsidRPr="004E1C8B" w:rsidRDefault="004E1C8B" w:rsidP="0012031F">
            <w:pPr>
              <w:jc w:val="right"/>
              <w:rPr>
                <w:sz w:val="18"/>
                <w:szCs w:val="18"/>
              </w:rPr>
            </w:pPr>
            <w:r w:rsidRPr="004E1C8B">
              <w:rPr>
                <w:sz w:val="18"/>
                <w:szCs w:val="18"/>
              </w:rPr>
              <w:t>314721</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2.1</w:t>
            </w:r>
          </w:p>
        </w:tc>
        <w:tc>
          <w:tcPr>
            <w:tcW w:w="6366" w:type="dxa"/>
          </w:tcPr>
          <w:p w:rsidR="004E1C8B" w:rsidRPr="004E1C8B" w:rsidRDefault="004E1C8B" w:rsidP="0012031F">
            <w:pPr>
              <w:rPr>
                <w:sz w:val="18"/>
                <w:szCs w:val="18"/>
              </w:rPr>
            </w:pPr>
            <w:r w:rsidRPr="004E1C8B">
              <w:rPr>
                <w:sz w:val="18"/>
                <w:szCs w:val="18"/>
              </w:rPr>
              <w:t>Обязательные резервы</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85667</w:t>
            </w:r>
          </w:p>
        </w:tc>
        <w:tc>
          <w:tcPr>
            <w:tcW w:w="997" w:type="dxa"/>
          </w:tcPr>
          <w:p w:rsidR="004E1C8B" w:rsidRPr="004E1C8B" w:rsidRDefault="004E1C8B" w:rsidP="0012031F">
            <w:pPr>
              <w:jc w:val="right"/>
              <w:rPr>
                <w:sz w:val="18"/>
                <w:szCs w:val="18"/>
              </w:rPr>
            </w:pPr>
            <w:r w:rsidRPr="004E1C8B">
              <w:rPr>
                <w:sz w:val="18"/>
                <w:szCs w:val="18"/>
              </w:rPr>
              <w:t>82000</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3</w:t>
            </w:r>
          </w:p>
        </w:tc>
        <w:tc>
          <w:tcPr>
            <w:tcW w:w="6366" w:type="dxa"/>
          </w:tcPr>
          <w:p w:rsidR="004E1C8B" w:rsidRPr="004E1C8B" w:rsidRDefault="004E1C8B" w:rsidP="0012031F">
            <w:pPr>
              <w:rPr>
                <w:sz w:val="18"/>
                <w:szCs w:val="18"/>
              </w:rPr>
            </w:pPr>
            <w:r w:rsidRPr="004E1C8B">
              <w:rPr>
                <w:sz w:val="18"/>
                <w:szCs w:val="18"/>
              </w:rPr>
              <w:t>Средства  в кредитных организациях</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112644</w:t>
            </w:r>
          </w:p>
        </w:tc>
        <w:tc>
          <w:tcPr>
            <w:tcW w:w="997" w:type="dxa"/>
          </w:tcPr>
          <w:p w:rsidR="004E1C8B" w:rsidRPr="004E1C8B" w:rsidRDefault="004E1C8B" w:rsidP="0012031F">
            <w:pPr>
              <w:jc w:val="right"/>
              <w:rPr>
                <w:sz w:val="18"/>
                <w:szCs w:val="18"/>
              </w:rPr>
            </w:pPr>
            <w:r w:rsidRPr="004E1C8B">
              <w:rPr>
                <w:sz w:val="18"/>
                <w:szCs w:val="18"/>
              </w:rPr>
              <w:t>138675</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4</w:t>
            </w:r>
          </w:p>
        </w:tc>
        <w:tc>
          <w:tcPr>
            <w:tcW w:w="6366" w:type="dxa"/>
          </w:tcPr>
          <w:p w:rsidR="004E1C8B" w:rsidRPr="004E1C8B" w:rsidRDefault="004E1C8B" w:rsidP="0012031F">
            <w:pPr>
              <w:rPr>
                <w:sz w:val="18"/>
                <w:szCs w:val="18"/>
              </w:rPr>
            </w:pPr>
            <w:r w:rsidRPr="004E1C8B">
              <w:rPr>
                <w:sz w:val="18"/>
                <w:szCs w:val="18"/>
              </w:rPr>
              <w:t>Финансовые активы, оцениваемые по справедливой стоимости через прибыль или убыток</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0</w:t>
            </w:r>
          </w:p>
        </w:tc>
        <w:tc>
          <w:tcPr>
            <w:tcW w:w="997" w:type="dxa"/>
          </w:tcPr>
          <w:p w:rsidR="004E1C8B" w:rsidRPr="004E1C8B" w:rsidRDefault="004E1C8B" w:rsidP="0012031F">
            <w:pPr>
              <w:jc w:val="right"/>
              <w:rPr>
                <w:sz w:val="18"/>
                <w:szCs w:val="18"/>
              </w:rPr>
            </w:pPr>
            <w:r w:rsidRPr="004E1C8B">
              <w:rPr>
                <w:sz w:val="18"/>
                <w:szCs w:val="18"/>
              </w:rPr>
              <w:t>0</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5</w:t>
            </w:r>
          </w:p>
        </w:tc>
        <w:tc>
          <w:tcPr>
            <w:tcW w:w="6366" w:type="dxa"/>
          </w:tcPr>
          <w:p w:rsidR="004E1C8B" w:rsidRPr="004E1C8B" w:rsidRDefault="004E1C8B" w:rsidP="0012031F">
            <w:pPr>
              <w:rPr>
                <w:sz w:val="18"/>
                <w:szCs w:val="18"/>
              </w:rPr>
            </w:pPr>
            <w:r w:rsidRPr="004E1C8B">
              <w:rPr>
                <w:sz w:val="18"/>
                <w:szCs w:val="18"/>
              </w:rPr>
              <w:t>Чистая  ссудная задолженность</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2009308</w:t>
            </w:r>
          </w:p>
        </w:tc>
        <w:tc>
          <w:tcPr>
            <w:tcW w:w="997" w:type="dxa"/>
          </w:tcPr>
          <w:p w:rsidR="004E1C8B" w:rsidRPr="004E1C8B" w:rsidRDefault="004E1C8B" w:rsidP="0012031F">
            <w:pPr>
              <w:jc w:val="right"/>
              <w:rPr>
                <w:sz w:val="18"/>
                <w:szCs w:val="18"/>
              </w:rPr>
            </w:pPr>
            <w:r w:rsidRPr="004E1C8B">
              <w:rPr>
                <w:sz w:val="18"/>
                <w:szCs w:val="18"/>
              </w:rPr>
              <w:t>1745782</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6</w:t>
            </w:r>
          </w:p>
        </w:tc>
        <w:tc>
          <w:tcPr>
            <w:tcW w:w="6366" w:type="dxa"/>
          </w:tcPr>
          <w:p w:rsidR="004E1C8B" w:rsidRPr="004E1C8B" w:rsidRDefault="004E1C8B" w:rsidP="0012031F">
            <w:pPr>
              <w:rPr>
                <w:sz w:val="18"/>
                <w:szCs w:val="18"/>
              </w:rPr>
            </w:pPr>
            <w:r w:rsidRPr="004E1C8B">
              <w:rPr>
                <w:sz w:val="18"/>
                <w:szCs w:val="18"/>
              </w:rPr>
              <w:t>Чистые вложения в ценные бумаги и другие финансовые активы, имеющиеся в наличии для продажи</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265</w:t>
            </w:r>
          </w:p>
        </w:tc>
        <w:tc>
          <w:tcPr>
            <w:tcW w:w="997" w:type="dxa"/>
          </w:tcPr>
          <w:p w:rsidR="004E1C8B" w:rsidRPr="004E1C8B" w:rsidRDefault="004E1C8B" w:rsidP="0012031F">
            <w:pPr>
              <w:jc w:val="right"/>
              <w:rPr>
                <w:sz w:val="18"/>
                <w:szCs w:val="18"/>
              </w:rPr>
            </w:pPr>
            <w:r w:rsidRPr="004E1C8B">
              <w:rPr>
                <w:sz w:val="18"/>
                <w:szCs w:val="18"/>
              </w:rPr>
              <w:t>267</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6.1</w:t>
            </w:r>
          </w:p>
        </w:tc>
        <w:tc>
          <w:tcPr>
            <w:tcW w:w="6366" w:type="dxa"/>
          </w:tcPr>
          <w:p w:rsidR="004E1C8B" w:rsidRPr="004E1C8B" w:rsidRDefault="004E1C8B" w:rsidP="0012031F">
            <w:pPr>
              <w:rPr>
                <w:sz w:val="18"/>
                <w:szCs w:val="18"/>
              </w:rPr>
            </w:pPr>
            <w:r w:rsidRPr="004E1C8B">
              <w:rPr>
                <w:sz w:val="18"/>
                <w:szCs w:val="18"/>
              </w:rPr>
              <w:t>Инвестиции в дочерние и зависимые организации</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0</w:t>
            </w:r>
          </w:p>
        </w:tc>
        <w:tc>
          <w:tcPr>
            <w:tcW w:w="997" w:type="dxa"/>
          </w:tcPr>
          <w:p w:rsidR="004E1C8B" w:rsidRPr="004E1C8B" w:rsidRDefault="004E1C8B" w:rsidP="0012031F">
            <w:pPr>
              <w:jc w:val="right"/>
              <w:rPr>
                <w:sz w:val="18"/>
                <w:szCs w:val="18"/>
              </w:rPr>
            </w:pPr>
            <w:r w:rsidRPr="004E1C8B">
              <w:rPr>
                <w:sz w:val="18"/>
                <w:szCs w:val="18"/>
              </w:rPr>
              <w:t>0</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7</w:t>
            </w:r>
          </w:p>
        </w:tc>
        <w:tc>
          <w:tcPr>
            <w:tcW w:w="6366" w:type="dxa"/>
          </w:tcPr>
          <w:p w:rsidR="004E1C8B" w:rsidRPr="004E1C8B" w:rsidRDefault="004E1C8B" w:rsidP="0012031F">
            <w:pPr>
              <w:rPr>
                <w:sz w:val="18"/>
                <w:szCs w:val="18"/>
              </w:rPr>
            </w:pPr>
            <w:r w:rsidRPr="004E1C8B">
              <w:rPr>
                <w:sz w:val="18"/>
                <w:szCs w:val="18"/>
              </w:rPr>
              <w:t>Чистые вложения в  ценные бумаги, удерживаемые до погашения</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0</w:t>
            </w:r>
          </w:p>
        </w:tc>
        <w:tc>
          <w:tcPr>
            <w:tcW w:w="997" w:type="dxa"/>
          </w:tcPr>
          <w:p w:rsidR="004E1C8B" w:rsidRPr="004E1C8B" w:rsidRDefault="004E1C8B" w:rsidP="0012031F">
            <w:pPr>
              <w:jc w:val="right"/>
              <w:rPr>
                <w:sz w:val="18"/>
                <w:szCs w:val="18"/>
              </w:rPr>
            </w:pPr>
            <w:r w:rsidRPr="004E1C8B">
              <w:rPr>
                <w:sz w:val="18"/>
                <w:szCs w:val="18"/>
              </w:rPr>
              <w:t>0</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8</w:t>
            </w:r>
          </w:p>
        </w:tc>
        <w:tc>
          <w:tcPr>
            <w:tcW w:w="6366" w:type="dxa"/>
          </w:tcPr>
          <w:p w:rsidR="004E1C8B" w:rsidRPr="004E1C8B" w:rsidRDefault="004E1C8B" w:rsidP="0012031F">
            <w:pPr>
              <w:rPr>
                <w:sz w:val="18"/>
                <w:szCs w:val="18"/>
              </w:rPr>
            </w:pPr>
            <w:r w:rsidRPr="004E1C8B">
              <w:rPr>
                <w:sz w:val="18"/>
                <w:szCs w:val="18"/>
              </w:rPr>
              <w:t>Требования по текущему налогу на прибыль</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2982</w:t>
            </w:r>
          </w:p>
        </w:tc>
        <w:tc>
          <w:tcPr>
            <w:tcW w:w="997" w:type="dxa"/>
          </w:tcPr>
          <w:p w:rsidR="004E1C8B" w:rsidRPr="004E1C8B" w:rsidRDefault="004E1C8B" w:rsidP="0012031F">
            <w:pPr>
              <w:jc w:val="right"/>
              <w:rPr>
                <w:sz w:val="18"/>
                <w:szCs w:val="18"/>
              </w:rPr>
            </w:pPr>
            <w:r w:rsidRPr="004E1C8B">
              <w:rPr>
                <w:sz w:val="18"/>
                <w:szCs w:val="18"/>
              </w:rPr>
              <w:t>58</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9</w:t>
            </w:r>
          </w:p>
        </w:tc>
        <w:tc>
          <w:tcPr>
            <w:tcW w:w="6366" w:type="dxa"/>
          </w:tcPr>
          <w:p w:rsidR="004E1C8B" w:rsidRPr="004E1C8B" w:rsidRDefault="004E1C8B" w:rsidP="0012031F">
            <w:pPr>
              <w:rPr>
                <w:sz w:val="18"/>
                <w:szCs w:val="18"/>
              </w:rPr>
            </w:pPr>
            <w:r w:rsidRPr="004E1C8B">
              <w:rPr>
                <w:sz w:val="18"/>
                <w:szCs w:val="18"/>
              </w:rPr>
              <w:t>Отложенный налоговый актив</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11344</w:t>
            </w:r>
          </w:p>
        </w:tc>
        <w:tc>
          <w:tcPr>
            <w:tcW w:w="997" w:type="dxa"/>
          </w:tcPr>
          <w:p w:rsidR="004E1C8B" w:rsidRPr="004E1C8B" w:rsidRDefault="004E1C8B" w:rsidP="0012031F">
            <w:pPr>
              <w:jc w:val="right"/>
              <w:rPr>
                <w:sz w:val="18"/>
                <w:szCs w:val="18"/>
              </w:rPr>
            </w:pPr>
            <w:r w:rsidRPr="004E1C8B">
              <w:rPr>
                <w:sz w:val="18"/>
                <w:szCs w:val="18"/>
              </w:rPr>
              <w:t>11344</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10</w:t>
            </w:r>
          </w:p>
        </w:tc>
        <w:tc>
          <w:tcPr>
            <w:tcW w:w="6366" w:type="dxa"/>
          </w:tcPr>
          <w:p w:rsidR="004E1C8B" w:rsidRPr="004E1C8B" w:rsidRDefault="004E1C8B" w:rsidP="0012031F">
            <w:pPr>
              <w:rPr>
                <w:sz w:val="18"/>
                <w:szCs w:val="18"/>
              </w:rPr>
            </w:pPr>
            <w:r w:rsidRPr="004E1C8B">
              <w:rPr>
                <w:sz w:val="18"/>
                <w:szCs w:val="18"/>
              </w:rPr>
              <w:t>Основные средства, нематериальные активы и материальные запасы</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51469</w:t>
            </w:r>
          </w:p>
        </w:tc>
        <w:tc>
          <w:tcPr>
            <w:tcW w:w="997" w:type="dxa"/>
          </w:tcPr>
          <w:p w:rsidR="004E1C8B" w:rsidRPr="004E1C8B" w:rsidRDefault="004E1C8B" w:rsidP="0012031F">
            <w:pPr>
              <w:jc w:val="right"/>
              <w:rPr>
                <w:sz w:val="18"/>
                <w:szCs w:val="18"/>
              </w:rPr>
            </w:pPr>
            <w:r w:rsidRPr="004E1C8B">
              <w:rPr>
                <w:sz w:val="18"/>
                <w:szCs w:val="18"/>
              </w:rPr>
              <w:t>54502</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11</w:t>
            </w:r>
          </w:p>
        </w:tc>
        <w:tc>
          <w:tcPr>
            <w:tcW w:w="6366" w:type="dxa"/>
          </w:tcPr>
          <w:p w:rsidR="004E1C8B" w:rsidRPr="004E1C8B" w:rsidRDefault="004E1C8B" w:rsidP="0012031F">
            <w:pPr>
              <w:rPr>
                <w:sz w:val="18"/>
                <w:szCs w:val="18"/>
              </w:rPr>
            </w:pPr>
            <w:r w:rsidRPr="004E1C8B">
              <w:rPr>
                <w:sz w:val="18"/>
                <w:szCs w:val="18"/>
              </w:rPr>
              <w:t>Долгосрочные активы, предназначенные для продажи</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0</w:t>
            </w:r>
          </w:p>
        </w:tc>
        <w:tc>
          <w:tcPr>
            <w:tcW w:w="997" w:type="dxa"/>
          </w:tcPr>
          <w:p w:rsidR="004E1C8B" w:rsidRPr="004E1C8B" w:rsidRDefault="004E1C8B" w:rsidP="0012031F">
            <w:pPr>
              <w:jc w:val="right"/>
              <w:rPr>
                <w:sz w:val="18"/>
                <w:szCs w:val="18"/>
              </w:rPr>
            </w:pPr>
            <w:r w:rsidRPr="004E1C8B">
              <w:rPr>
                <w:sz w:val="18"/>
                <w:szCs w:val="18"/>
              </w:rPr>
              <w:t>0</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12</w:t>
            </w:r>
          </w:p>
        </w:tc>
        <w:tc>
          <w:tcPr>
            <w:tcW w:w="6366" w:type="dxa"/>
          </w:tcPr>
          <w:p w:rsidR="004E1C8B" w:rsidRPr="004E1C8B" w:rsidRDefault="004E1C8B" w:rsidP="0012031F">
            <w:pPr>
              <w:rPr>
                <w:sz w:val="18"/>
                <w:szCs w:val="18"/>
              </w:rPr>
            </w:pPr>
            <w:r w:rsidRPr="004E1C8B">
              <w:rPr>
                <w:sz w:val="18"/>
                <w:szCs w:val="18"/>
              </w:rPr>
              <w:t>Прочие активы</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41309</w:t>
            </w:r>
          </w:p>
        </w:tc>
        <w:tc>
          <w:tcPr>
            <w:tcW w:w="997" w:type="dxa"/>
          </w:tcPr>
          <w:p w:rsidR="004E1C8B" w:rsidRPr="004E1C8B" w:rsidRDefault="004E1C8B" w:rsidP="0012031F">
            <w:pPr>
              <w:jc w:val="right"/>
              <w:rPr>
                <w:sz w:val="18"/>
                <w:szCs w:val="18"/>
              </w:rPr>
            </w:pPr>
            <w:r w:rsidRPr="004E1C8B">
              <w:rPr>
                <w:sz w:val="18"/>
                <w:szCs w:val="18"/>
              </w:rPr>
              <w:t>35784</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13</w:t>
            </w:r>
          </w:p>
        </w:tc>
        <w:tc>
          <w:tcPr>
            <w:tcW w:w="6366" w:type="dxa"/>
          </w:tcPr>
          <w:p w:rsidR="004E1C8B" w:rsidRPr="004E1C8B" w:rsidRDefault="004E1C8B" w:rsidP="0012031F">
            <w:pPr>
              <w:rPr>
                <w:sz w:val="18"/>
                <w:szCs w:val="18"/>
              </w:rPr>
            </w:pPr>
            <w:r w:rsidRPr="004E1C8B">
              <w:rPr>
                <w:sz w:val="18"/>
                <w:szCs w:val="18"/>
              </w:rPr>
              <w:t>Всего активов</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2366802</w:t>
            </w:r>
          </w:p>
        </w:tc>
        <w:tc>
          <w:tcPr>
            <w:tcW w:w="997" w:type="dxa"/>
          </w:tcPr>
          <w:p w:rsidR="004E1C8B" w:rsidRPr="004E1C8B" w:rsidRDefault="004E1C8B" w:rsidP="0012031F">
            <w:pPr>
              <w:jc w:val="right"/>
              <w:rPr>
                <w:sz w:val="18"/>
                <w:szCs w:val="18"/>
              </w:rPr>
            </w:pPr>
            <w:r w:rsidRPr="004E1C8B">
              <w:rPr>
                <w:sz w:val="18"/>
                <w:szCs w:val="18"/>
              </w:rPr>
              <w:t>2301133</w:t>
            </w:r>
          </w:p>
        </w:tc>
      </w:tr>
      <w:tr w:rsidR="004E1C8B" w:rsidRPr="004E1C8B" w:rsidTr="004E1C8B">
        <w:trPr>
          <w:cantSplit/>
        </w:trPr>
        <w:tc>
          <w:tcPr>
            <w:tcW w:w="737" w:type="dxa"/>
          </w:tcPr>
          <w:p w:rsidR="004E1C8B" w:rsidRPr="004E1C8B" w:rsidRDefault="004E1C8B" w:rsidP="0012031F">
            <w:pPr>
              <w:rPr>
                <w:sz w:val="18"/>
                <w:szCs w:val="18"/>
                <w:lang w:val="en-US"/>
              </w:rPr>
            </w:pPr>
          </w:p>
        </w:tc>
        <w:tc>
          <w:tcPr>
            <w:tcW w:w="6366" w:type="dxa"/>
          </w:tcPr>
          <w:p w:rsidR="004E1C8B" w:rsidRPr="004E1C8B" w:rsidRDefault="004E1C8B" w:rsidP="0012031F">
            <w:pPr>
              <w:rPr>
                <w:sz w:val="18"/>
                <w:szCs w:val="18"/>
              </w:rPr>
            </w:pPr>
            <w:r w:rsidRPr="004E1C8B">
              <w:rPr>
                <w:sz w:val="18"/>
                <w:szCs w:val="18"/>
              </w:rPr>
              <w:t>II. ПАССИВЫ</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p>
        </w:tc>
        <w:tc>
          <w:tcPr>
            <w:tcW w:w="997" w:type="dxa"/>
          </w:tcPr>
          <w:p w:rsidR="004E1C8B" w:rsidRPr="004E1C8B" w:rsidRDefault="004E1C8B" w:rsidP="0012031F">
            <w:pPr>
              <w:jc w:val="right"/>
              <w:rPr>
                <w:sz w:val="18"/>
                <w:szCs w:val="18"/>
              </w:rPr>
            </w:pP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14</w:t>
            </w:r>
          </w:p>
        </w:tc>
        <w:tc>
          <w:tcPr>
            <w:tcW w:w="6366" w:type="dxa"/>
          </w:tcPr>
          <w:p w:rsidR="004E1C8B" w:rsidRPr="004E1C8B" w:rsidRDefault="004E1C8B" w:rsidP="0012031F">
            <w:pPr>
              <w:rPr>
                <w:sz w:val="18"/>
                <w:szCs w:val="18"/>
              </w:rPr>
            </w:pPr>
            <w:r w:rsidRPr="004E1C8B">
              <w:rPr>
                <w:sz w:val="18"/>
                <w:szCs w:val="18"/>
              </w:rPr>
              <w:t>Кредиты, депозиты и прочие средства Центрального банка Российской Федерации</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0</w:t>
            </w:r>
          </w:p>
        </w:tc>
        <w:tc>
          <w:tcPr>
            <w:tcW w:w="997" w:type="dxa"/>
          </w:tcPr>
          <w:p w:rsidR="004E1C8B" w:rsidRPr="004E1C8B" w:rsidRDefault="004E1C8B" w:rsidP="0012031F">
            <w:pPr>
              <w:jc w:val="right"/>
              <w:rPr>
                <w:sz w:val="18"/>
                <w:szCs w:val="18"/>
              </w:rPr>
            </w:pPr>
            <w:r w:rsidRPr="004E1C8B">
              <w:rPr>
                <w:sz w:val="18"/>
                <w:szCs w:val="18"/>
              </w:rPr>
              <w:t>0</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15</w:t>
            </w:r>
          </w:p>
        </w:tc>
        <w:tc>
          <w:tcPr>
            <w:tcW w:w="6366" w:type="dxa"/>
          </w:tcPr>
          <w:p w:rsidR="004E1C8B" w:rsidRPr="004E1C8B" w:rsidRDefault="004E1C8B" w:rsidP="0012031F">
            <w:pPr>
              <w:rPr>
                <w:sz w:val="18"/>
                <w:szCs w:val="18"/>
              </w:rPr>
            </w:pPr>
            <w:r w:rsidRPr="004E1C8B">
              <w:rPr>
                <w:sz w:val="18"/>
                <w:szCs w:val="18"/>
              </w:rPr>
              <w:t>Средства кредитных  организаций</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61089</w:t>
            </w:r>
          </w:p>
        </w:tc>
        <w:tc>
          <w:tcPr>
            <w:tcW w:w="997" w:type="dxa"/>
          </w:tcPr>
          <w:p w:rsidR="004E1C8B" w:rsidRPr="004E1C8B" w:rsidRDefault="004E1C8B" w:rsidP="0012031F">
            <w:pPr>
              <w:jc w:val="right"/>
              <w:rPr>
                <w:sz w:val="18"/>
                <w:szCs w:val="18"/>
              </w:rPr>
            </w:pPr>
            <w:r w:rsidRPr="004E1C8B">
              <w:rPr>
                <w:sz w:val="18"/>
                <w:szCs w:val="18"/>
              </w:rPr>
              <w:t>27989</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16</w:t>
            </w:r>
          </w:p>
        </w:tc>
        <w:tc>
          <w:tcPr>
            <w:tcW w:w="6366" w:type="dxa"/>
          </w:tcPr>
          <w:p w:rsidR="004E1C8B" w:rsidRPr="004E1C8B" w:rsidRDefault="004E1C8B" w:rsidP="0012031F">
            <w:pPr>
              <w:rPr>
                <w:sz w:val="18"/>
                <w:szCs w:val="18"/>
              </w:rPr>
            </w:pPr>
            <w:r w:rsidRPr="004E1C8B">
              <w:rPr>
                <w:sz w:val="18"/>
                <w:szCs w:val="18"/>
              </w:rPr>
              <w:t>Средства клиентов, не являющихся кредитными организациями</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781833</w:t>
            </w:r>
          </w:p>
        </w:tc>
        <w:tc>
          <w:tcPr>
            <w:tcW w:w="997" w:type="dxa"/>
          </w:tcPr>
          <w:p w:rsidR="004E1C8B" w:rsidRPr="004E1C8B" w:rsidRDefault="004E1C8B" w:rsidP="0012031F">
            <w:pPr>
              <w:jc w:val="right"/>
              <w:rPr>
                <w:sz w:val="18"/>
                <w:szCs w:val="18"/>
              </w:rPr>
            </w:pPr>
            <w:r w:rsidRPr="004E1C8B">
              <w:rPr>
                <w:sz w:val="18"/>
                <w:szCs w:val="18"/>
              </w:rPr>
              <w:t>927629</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16.1</w:t>
            </w:r>
          </w:p>
        </w:tc>
        <w:tc>
          <w:tcPr>
            <w:tcW w:w="6366" w:type="dxa"/>
          </w:tcPr>
          <w:p w:rsidR="004E1C8B" w:rsidRPr="004E1C8B" w:rsidRDefault="004E1C8B" w:rsidP="0012031F">
            <w:pPr>
              <w:rPr>
                <w:sz w:val="18"/>
                <w:szCs w:val="18"/>
              </w:rPr>
            </w:pPr>
            <w:r w:rsidRPr="004E1C8B">
              <w:rPr>
                <w:sz w:val="18"/>
                <w:szCs w:val="18"/>
              </w:rPr>
              <w:t>Вклады (средства) физических лиц в том числе индивидуальных предпринимателей</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0</w:t>
            </w:r>
          </w:p>
        </w:tc>
        <w:tc>
          <w:tcPr>
            <w:tcW w:w="997" w:type="dxa"/>
          </w:tcPr>
          <w:p w:rsidR="004E1C8B" w:rsidRPr="004E1C8B" w:rsidRDefault="004E1C8B" w:rsidP="0012031F">
            <w:pPr>
              <w:jc w:val="right"/>
              <w:rPr>
                <w:sz w:val="18"/>
                <w:szCs w:val="18"/>
              </w:rPr>
            </w:pPr>
            <w:r w:rsidRPr="004E1C8B">
              <w:rPr>
                <w:sz w:val="18"/>
                <w:szCs w:val="18"/>
              </w:rPr>
              <w:t>0</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17</w:t>
            </w:r>
          </w:p>
        </w:tc>
        <w:tc>
          <w:tcPr>
            <w:tcW w:w="6366" w:type="dxa"/>
          </w:tcPr>
          <w:p w:rsidR="004E1C8B" w:rsidRPr="004E1C8B" w:rsidRDefault="004E1C8B" w:rsidP="0012031F">
            <w:pPr>
              <w:rPr>
                <w:sz w:val="18"/>
                <w:szCs w:val="18"/>
              </w:rPr>
            </w:pPr>
            <w:r w:rsidRPr="004E1C8B">
              <w:rPr>
                <w:sz w:val="18"/>
                <w:szCs w:val="18"/>
              </w:rPr>
              <w:t>Финансовые обязательства, оцениваемые по справедливой стоимости через прибыль или убыток</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3908</w:t>
            </w:r>
          </w:p>
        </w:tc>
        <w:tc>
          <w:tcPr>
            <w:tcW w:w="997" w:type="dxa"/>
          </w:tcPr>
          <w:p w:rsidR="004E1C8B" w:rsidRPr="004E1C8B" w:rsidRDefault="004E1C8B" w:rsidP="0012031F">
            <w:pPr>
              <w:jc w:val="right"/>
              <w:rPr>
                <w:sz w:val="18"/>
                <w:szCs w:val="18"/>
              </w:rPr>
            </w:pPr>
            <w:r w:rsidRPr="004E1C8B">
              <w:rPr>
                <w:sz w:val="18"/>
                <w:szCs w:val="18"/>
              </w:rPr>
              <w:t>14704</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18</w:t>
            </w:r>
          </w:p>
        </w:tc>
        <w:tc>
          <w:tcPr>
            <w:tcW w:w="6366" w:type="dxa"/>
          </w:tcPr>
          <w:p w:rsidR="004E1C8B" w:rsidRPr="004E1C8B" w:rsidRDefault="004E1C8B" w:rsidP="0012031F">
            <w:pPr>
              <w:rPr>
                <w:sz w:val="18"/>
                <w:szCs w:val="18"/>
              </w:rPr>
            </w:pPr>
            <w:r w:rsidRPr="004E1C8B">
              <w:rPr>
                <w:sz w:val="18"/>
                <w:szCs w:val="18"/>
              </w:rPr>
              <w:t>Выпущенные долговые обязательства</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0</w:t>
            </w:r>
          </w:p>
        </w:tc>
        <w:tc>
          <w:tcPr>
            <w:tcW w:w="997" w:type="dxa"/>
          </w:tcPr>
          <w:p w:rsidR="004E1C8B" w:rsidRPr="004E1C8B" w:rsidRDefault="004E1C8B" w:rsidP="0012031F">
            <w:pPr>
              <w:jc w:val="right"/>
              <w:rPr>
                <w:sz w:val="18"/>
                <w:szCs w:val="18"/>
              </w:rPr>
            </w:pPr>
            <w:r w:rsidRPr="004E1C8B">
              <w:rPr>
                <w:sz w:val="18"/>
                <w:szCs w:val="18"/>
              </w:rPr>
              <w:t>0</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19</w:t>
            </w:r>
          </w:p>
        </w:tc>
        <w:tc>
          <w:tcPr>
            <w:tcW w:w="6366" w:type="dxa"/>
          </w:tcPr>
          <w:p w:rsidR="004E1C8B" w:rsidRPr="004E1C8B" w:rsidRDefault="004E1C8B" w:rsidP="0012031F">
            <w:pPr>
              <w:rPr>
                <w:sz w:val="18"/>
                <w:szCs w:val="18"/>
              </w:rPr>
            </w:pPr>
            <w:r w:rsidRPr="004E1C8B">
              <w:rPr>
                <w:sz w:val="18"/>
                <w:szCs w:val="18"/>
              </w:rPr>
              <w:t>Обязательства по текущему налогу на прибыль</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0</w:t>
            </w:r>
          </w:p>
        </w:tc>
        <w:tc>
          <w:tcPr>
            <w:tcW w:w="997" w:type="dxa"/>
          </w:tcPr>
          <w:p w:rsidR="004E1C8B" w:rsidRPr="004E1C8B" w:rsidRDefault="004E1C8B" w:rsidP="0012031F">
            <w:pPr>
              <w:jc w:val="right"/>
              <w:rPr>
                <w:sz w:val="18"/>
                <w:szCs w:val="18"/>
              </w:rPr>
            </w:pPr>
            <w:r w:rsidRPr="004E1C8B">
              <w:rPr>
                <w:sz w:val="18"/>
                <w:szCs w:val="18"/>
              </w:rPr>
              <w:t>1546</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20</w:t>
            </w:r>
          </w:p>
        </w:tc>
        <w:tc>
          <w:tcPr>
            <w:tcW w:w="6366" w:type="dxa"/>
          </w:tcPr>
          <w:p w:rsidR="004E1C8B" w:rsidRPr="004E1C8B" w:rsidRDefault="004E1C8B" w:rsidP="0012031F">
            <w:pPr>
              <w:rPr>
                <w:sz w:val="18"/>
                <w:szCs w:val="18"/>
              </w:rPr>
            </w:pPr>
            <w:r w:rsidRPr="004E1C8B">
              <w:rPr>
                <w:sz w:val="18"/>
                <w:szCs w:val="18"/>
              </w:rPr>
              <w:t>Отложенные налоговые обязательства</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634</w:t>
            </w:r>
          </w:p>
        </w:tc>
        <w:tc>
          <w:tcPr>
            <w:tcW w:w="997" w:type="dxa"/>
          </w:tcPr>
          <w:p w:rsidR="004E1C8B" w:rsidRPr="004E1C8B" w:rsidRDefault="004E1C8B" w:rsidP="0012031F">
            <w:pPr>
              <w:jc w:val="right"/>
              <w:rPr>
                <w:sz w:val="18"/>
                <w:szCs w:val="18"/>
              </w:rPr>
            </w:pPr>
            <w:r w:rsidRPr="004E1C8B">
              <w:rPr>
                <w:sz w:val="18"/>
                <w:szCs w:val="18"/>
              </w:rPr>
              <w:t>633</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21</w:t>
            </w:r>
          </w:p>
        </w:tc>
        <w:tc>
          <w:tcPr>
            <w:tcW w:w="6366" w:type="dxa"/>
          </w:tcPr>
          <w:p w:rsidR="004E1C8B" w:rsidRPr="004E1C8B" w:rsidRDefault="004E1C8B" w:rsidP="0012031F">
            <w:pPr>
              <w:rPr>
                <w:sz w:val="18"/>
                <w:szCs w:val="18"/>
              </w:rPr>
            </w:pPr>
            <w:r w:rsidRPr="004E1C8B">
              <w:rPr>
                <w:sz w:val="18"/>
                <w:szCs w:val="18"/>
              </w:rPr>
              <w:t>Прочие обязательства</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638494</w:t>
            </w:r>
          </w:p>
        </w:tc>
        <w:tc>
          <w:tcPr>
            <w:tcW w:w="997" w:type="dxa"/>
          </w:tcPr>
          <w:p w:rsidR="004E1C8B" w:rsidRPr="004E1C8B" w:rsidRDefault="004E1C8B" w:rsidP="0012031F">
            <w:pPr>
              <w:jc w:val="right"/>
              <w:rPr>
                <w:sz w:val="18"/>
                <w:szCs w:val="18"/>
              </w:rPr>
            </w:pPr>
            <w:r w:rsidRPr="004E1C8B">
              <w:rPr>
                <w:sz w:val="18"/>
                <w:szCs w:val="18"/>
              </w:rPr>
              <w:t>462750</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22</w:t>
            </w:r>
          </w:p>
        </w:tc>
        <w:tc>
          <w:tcPr>
            <w:tcW w:w="6366" w:type="dxa"/>
          </w:tcPr>
          <w:p w:rsidR="004E1C8B" w:rsidRPr="004E1C8B" w:rsidRDefault="004E1C8B" w:rsidP="0012031F">
            <w:pPr>
              <w:rPr>
                <w:sz w:val="18"/>
                <w:szCs w:val="18"/>
              </w:rPr>
            </w:pPr>
            <w:r w:rsidRPr="004E1C8B">
              <w:rPr>
                <w:sz w:val="18"/>
                <w:szCs w:val="18"/>
              </w:rPr>
              <w:t>Резервы  на возможные потери по условным обязательствам кредитного характера, прочим возможным потерям и операциям с резидентами офшорных зон</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16854</w:t>
            </w:r>
          </w:p>
        </w:tc>
        <w:tc>
          <w:tcPr>
            <w:tcW w:w="997" w:type="dxa"/>
          </w:tcPr>
          <w:p w:rsidR="004E1C8B" w:rsidRPr="004E1C8B" w:rsidRDefault="004E1C8B" w:rsidP="0012031F">
            <w:pPr>
              <w:jc w:val="right"/>
              <w:rPr>
                <w:sz w:val="18"/>
                <w:szCs w:val="18"/>
              </w:rPr>
            </w:pPr>
            <w:r w:rsidRPr="004E1C8B">
              <w:rPr>
                <w:sz w:val="18"/>
                <w:szCs w:val="18"/>
              </w:rPr>
              <w:t>22582</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23</w:t>
            </w:r>
          </w:p>
        </w:tc>
        <w:tc>
          <w:tcPr>
            <w:tcW w:w="6366" w:type="dxa"/>
          </w:tcPr>
          <w:p w:rsidR="004E1C8B" w:rsidRPr="004E1C8B" w:rsidRDefault="004E1C8B" w:rsidP="0012031F">
            <w:pPr>
              <w:rPr>
                <w:sz w:val="18"/>
                <w:szCs w:val="18"/>
              </w:rPr>
            </w:pPr>
            <w:r w:rsidRPr="004E1C8B">
              <w:rPr>
                <w:sz w:val="18"/>
                <w:szCs w:val="18"/>
              </w:rPr>
              <w:t>Всего обязательств</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1502812</w:t>
            </w:r>
          </w:p>
        </w:tc>
        <w:tc>
          <w:tcPr>
            <w:tcW w:w="997" w:type="dxa"/>
          </w:tcPr>
          <w:p w:rsidR="004E1C8B" w:rsidRPr="004E1C8B" w:rsidRDefault="004E1C8B" w:rsidP="0012031F">
            <w:pPr>
              <w:jc w:val="right"/>
              <w:rPr>
                <w:sz w:val="18"/>
                <w:szCs w:val="18"/>
              </w:rPr>
            </w:pPr>
            <w:r w:rsidRPr="004E1C8B">
              <w:rPr>
                <w:sz w:val="18"/>
                <w:szCs w:val="18"/>
              </w:rPr>
              <w:t>1457833</w:t>
            </w:r>
          </w:p>
        </w:tc>
      </w:tr>
      <w:tr w:rsidR="004E1C8B" w:rsidRPr="004E1C8B" w:rsidTr="004E1C8B">
        <w:trPr>
          <w:cantSplit/>
        </w:trPr>
        <w:tc>
          <w:tcPr>
            <w:tcW w:w="737" w:type="dxa"/>
          </w:tcPr>
          <w:p w:rsidR="004E1C8B" w:rsidRPr="004E1C8B" w:rsidRDefault="004E1C8B" w:rsidP="0012031F">
            <w:pPr>
              <w:rPr>
                <w:sz w:val="18"/>
                <w:szCs w:val="18"/>
                <w:lang w:val="en-US"/>
              </w:rPr>
            </w:pPr>
          </w:p>
        </w:tc>
        <w:tc>
          <w:tcPr>
            <w:tcW w:w="6366" w:type="dxa"/>
          </w:tcPr>
          <w:p w:rsidR="004E1C8B" w:rsidRPr="004E1C8B" w:rsidRDefault="004E1C8B" w:rsidP="0012031F">
            <w:pPr>
              <w:rPr>
                <w:sz w:val="18"/>
                <w:szCs w:val="18"/>
              </w:rPr>
            </w:pPr>
            <w:r w:rsidRPr="004E1C8B">
              <w:rPr>
                <w:sz w:val="18"/>
                <w:szCs w:val="18"/>
              </w:rPr>
              <w:t>III. ИСТОЧНИКИ СОБСТВЕННЫХ СРЕДСТВ</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p>
        </w:tc>
        <w:tc>
          <w:tcPr>
            <w:tcW w:w="997" w:type="dxa"/>
          </w:tcPr>
          <w:p w:rsidR="004E1C8B" w:rsidRPr="004E1C8B" w:rsidRDefault="004E1C8B" w:rsidP="0012031F">
            <w:pPr>
              <w:jc w:val="right"/>
              <w:rPr>
                <w:sz w:val="18"/>
                <w:szCs w:val="18"/>
              </w:rPr>
            </w:pP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24</w:t>
            </w:r>
          </w:p>
        </w:tc>
        <w:tc>
          <w:tcPr>
            <w:tcW w:w="6366" w:type="dxa"/>
          </w:tcPr>
          <w:p w:rsidR="004E1C8B" w:rsidRPr="004E1C8B" w:rsidRDefault="004E1C8B" w:rsidP="0012031F">
            <w:pPr>
              <w:rPr>
                <w:sz w:val="18"/>
                <w:szCs w:val="18"/>
              </w:rPr>
            </w:pPr>
            <w:r w:rsidRPr="004E1C8B">
              <w:rPr>
                <w:sz w:val="18"/>
                <w:szCs w:val="18"/>
              </w:rPr>
              <w:t>Средства акционеров (участников)</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377244</w:t>
            </w:r>
          </w:p>
        </w:tc>
        <w:tc>
          <w:tcPr>
            <w:tcW w:w="997" w:type="dxa"/>
          </w:tcPr>
          <w:p w:rsidR="004E1C8B" w:rsidRPr="004E1C8B" w:rsidRDefault="004E1C8B" w:rsidP="0012031F">
            <w:pPr>
              <w:jc w:val="right"/>
              <w:rPr>
                <w:sz w:val="18"/>
                <w:szCs w:val="18"/>
              </w:rPr>
            </w:pPr>
            <w:r w:rsidRPr="004E1C8B">
              <w:rPr>
                <w:sz w:val="18"/>
                <w:szCs w:val="18"/>
              </w:rPr>
              <w:t>377244</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25</w:t>
            </w:r>
          </w:p>
        </w:tc>
        <w:tc>
          <w:tcPr>
            <w:tcW w:w="6366" w:type="dxa"/>
          </w:tcPr>
          <w:p w:rsidR="004E1C8B" w:rsidRPr="004E1C8B" w:rsidRDefault="004E1C8B" w:rsidP="0012031F">
            <w:pPr>
              <w:rPr>
                <w:sz w:val="18"/>
                <w:szCs w:val="18"/>
              </w:rPr>
            </w:pPr>
            <w:r w:rsidRPr="004E1C8B">
              <w:rPr>
                <w:sz w:val="18"/>
                <w:szCs w:val="18"/>
              </w:rPr>
              <w:t>Собственные акции (доли), выкупленные у акционеров (участников)</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0</w:t>
            </w:r>
          </w:p>
        </w:tc>
        <w:tc>
          <w:tcPr>
            <w:tcW w:w="997" w:type="dxa"/>
          </w:tcPr>
          <w:p w:rsidR="004E1C8B" w:rsidRPr="004E1C8B" w:rsidRDefault="004E1C8B" w:rsidP="0012031F">
            <w:pPr>
              <w:jc w:val="right"/>
              <w:rPr>
                <w:sz w:val="18"/>
                <w:szCs w:val="18"/>
              </w:rPr>
            </w:pPr>
            <w:r w:rsidRPr="004E1C8B">
              <w:rPr>
                <w:sz w:val="18"/>
                <w:szCs w:val="18"/>
              </w:rPr>
              <w:t>0</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26</w:t>
            </w:r>
          </w:p>
        </w:tc>
        <w:tc>
          <w:tcPr>
            <w:tcW w:w="6366" w:type="dxa"/>
          </w:tcPr>
          <w:p w:rsidR="004E1C8B" w:rsidRPr="004E1C8B" w:rsidRDefault="004E1C8B" w:rsidP="0012031F">
            <w:pPr>
              <w:rPr>
                <w:sz w:val="18"/>
                <w:szCs w:val="18"/>
              </w:rPr>
            </w:pPr>
            <w:r w:rsidRPr="004E1C8B">
              <w:rPr>
                <w:sz w:val="18"/>
                <w:szCs w:val="18"/>
              </w:rPr>
              <w:t>Эмиссионный доход</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43958</w:t>
            </w:r>
          </w:p>
        </w:tc>
        <w:tc>
          <w:tcPr>
            <w:tcW w:w="997" w:type="dxa"/>
          </w:tcPr>
          <w:p w:rsidR="004E1C8B" w:rsidRPr="004E1C8B" w:rsidRDefault="004E1C8B" w:rsidP="0012031F">
            <w:pPr>
              <w:jc w:val="right"/>
              <w:rPr>
                <w:sz w:val="18"/>
                <w:szCs w:val="18"/>
              </w:rPr>
            </w:pPr>
            <w:r w:rsidRPr="004E1C8B">
              <w:rPr>
                <w:sz w:val="18"/>
                <w:szCs w:val="18"/>
              </w:rPr>
              <w:t>43958</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27</w:t>
            </w:r>
          </w:p>
        </w:tc>
        <w:tc>
          <w:tcPr>
            <w:tcW w:w="6366" w:type="dxa"/>
          </w:tcPr>
          <w:p w:rsidR="004E1C8B" w:rsidRPr="004E1C8B" w:rsidRDefault="004E1C8B" w:rsidP="0012031F">
            <w:pPr>
              <w:rPr>
                <w:sz w:val="18"/>
                <w:szCs w:val="18"/>
              </w:rPr>
            </w:pPr>
            <w:r w:rsidRPr="004E1C8B">
              <w:rPr>
                <w:sz w:val="18"/>
                <w:szCs w:val="18"/>
              </w:rPr>
              <w:t>Резервный фонд</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0</w:t>
            </w:r>
          </w:p>
        </w:tc>
        <w:tc>
          <w:tcPr>
            <w:tcW w:w="997" w:type="dxa"/>
          </w:tcPr>
          <w:p w:rsidR="004E1C8B" w:rsidRPr="004E1C8B" w:rsidRDefault="004E1C8B" w:rsidP="0012031F">
            <w:pPr>
              <w:jc w:val="right"/>
              <w:rPr>
                <w:sz w:val="18"/>
                <w:szCs w:val="18"/>
              </w:rPr>
            </w:pPr>
            <w:r w:rsidRPr="004E1C8B">
              <w:rPr>
                <w:sz w:val="18"/>
                <w:szCs w:val="18"/>
              </w:rPr>
              <w:t>0</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28</w:t>
            </w:r>
          </w:p>
        </w:tc>
        <w:tc>
          <w:tcPr>
            <w:tcW w:w="6366" w:type="dxa"/>
          </w:tcPr>
          <w:p w:rsidR="004E1C8B" w:rsidRPr="004E1C8B" w:rsidRDefault="004E1C8B" w:rsidP="0012031F">
            <w:pPr>
              <w:rPr>
                <w:sz w:val="18"/>
                <w:szCs w:val="18"/>
              </w:rPr>
            </w:pPr>
            <w:r w:rsidRPr="004E1C8B">
              <w:rPr>
                <w:sz w:val="18"/>
                <w:szCs w:val="18"/>
              </w:rPr>
              <w:t>Переоценка по справедливой стоимости ценных бумаг, имеющихся в наличии для продажи, уменьшенная на отложенное налоговое обязательство (увеличенная на отложенный налоговый актив)</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0</w:t>
            </w:r>
          </w:p>
        </w:tc>
        <w:tc>
          <w:tcPr>
            <w:tcW w:w="997" w:type="dxa"/>
          </w:tcPr>
          <w:p w:rsidR="004E1C8B" w:rsidRPr="004E1C8B" w:rsidRDefault="004E1C8B" w:rsidP="0012031F">
            <w:pPr>
              <w:jc w:val="right"/>
              <w:rPr>
                <w:sz w:val="18"/>
                <w:szCs w:val="18"/>
              </w:rPr>
            </w:pPr>
            <w:r w:rsidRPr="004E1C8B">
              <w:rPr>
                <w:sz w:val="18"/>
                <w:szCs w:val="18"/>
              </w:rPr>
              <w:t>0</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lastRenderedPageBreak/>
              <w:t>29</w:t>
            </w:r>
          </w:p>
        </w:tc>
        <w:tc>
          <w:tcPr>
            <w:tcW w:w="6366" w:type="dxa"/>
          </w:tcPr>
          <w:p w:rsidR="004E1C8B" w:rsidRPr="004E1C8B" w:rsidRDefault="004E1C8B" w:rsidP="0012031F">
            <w:pPr>
              <w:rPr>
                <w:sz w:val="18"/>
                <w:szCs w:val="18"/>
              </w:rPr>
            </w:pPr>
            <w:r w:rsidRPr="004E1C8B">
              <w:rPr>
                <w:sz w:val="18"/>
                <w:szCs w:val="18"/>
              </w:rPr>
              <w:t>Переоценка основных средств и нематериальных активов, уменьшенная на отложенное налоговое обязательство</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0</w:t>
            </w:r>
          </w:p>
        </w:tc>
        <w:tc>
          <w:tcPr>
            <w:tcW w:w="997" w:type="dxa"/>
          </w:tcPr>
          <w:p w:rsidR="004E1C8B" w:rsidRPr="004E1C8B" w:rsidRDefault="004E1C8B" w:rsidP="0012031F">
            <w:pPr>
              <w:jc w:val="right"/>
              <w:rPr>
                <w:sz w:val="18"/>
                <w:szCs w:val="18"/>
              </w:rPr>
            </w:pPr>
            <w:r w:rsidRPr="004E1C8B">
              <w:rPr>
                <w:sz w:val="18"/>
                <w:szCs w:val="18"/>
              </w:rPr>
              <w:t>0</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30</w:t>
            </w:r>
          </w:p>
        </w:tc>
        <w:tc>
          <w:tcPr>
            <w:tcW w:w="6366" w:type="dxa"/>
          </w:tcPr>
          <w:p w:rsidR="004E1C8B" w:rsidRPr="004E1C8B" w:rsidRDefault="004E1C8B" w:rsidP="0012031F">
            <w:pPr>
              <w:rPr>
                <w:sz w:val="18"/>
                <w:szCs w:val="18"/>
              </w:rPr>
            </w:pPr>
            <w:r w:rsidRPr="004E1C8B">
              <w:rPr>
                <w:sz w:val="18"/>
                <w:szCs w:val="18"/>
              </w:rPr>
              <w:t>Переоценка обязательств (требований) по выплате долгосрочных вознаграждений</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0</w:t>
            </w:r>
          </w:p>
        </w:tc>
        <w:tc>
          <w:tcPr>
            <w:tcW w:w="997" w:type="dxa"/>
          </w:tcPr>
          <w:p w:rsidR="004E1C8B" w:rsidRPr="004E1C8B" w:rsidRDefault="004E1C8B" w:rsidP="0012031F">
            <w:pPr>
              <w:jc w:val="right"/>
              <w:rPr>
                <w:sz w:val="18"/>
                <w:szCs w:val="18"/>
              </w:rPr>
            </w:pPr>
            <w:r w:rsidRPr="004E1C8B">
              <w:rPr>
                <w:sz w:val="18"/>
                <w:szCs w:val="18"/>
              </w:rPr>
              <w:t>0</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31</w:t>
            </w:r>
          </w:p>
        </w:tc>
        <w:tc>
          <w:tcPr>
            <w:tcW w:w="6366" w:type="dxa"/>
          </w:tcPr>
          <w:p w:rsidR="004E1C8B" w:rsidRPr="004E1C8B" w:rsidRDefault="004E1C8B" w:rsidP="0012031F">
            <w:pPr>
              <w:rPr>
                <w:sz w:val="18"/>
                <w:szCs w:val="18"/>
              </w:rPr>
            </w:pPr>
            <w:r w:rsidRPr="004E1C8B">
              <w:rPr>
                <w:sz w:val="18"/>
                <w:szCs w:val="18"/>
              </w:rPr>
              <w:t>Переоценка инструментов хеджирования</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0</w:t>
            </w:r>
          </w:p>
        </w:tc>
        <w:tc>
          <w:tcPr>
            <w:tcW w:w="997" w:type="dxa"/>
          </w:tcPr>
          <w:p w:rsidR="004E1C8B" w:rsidRPr="004E1C8B" w:rsidRDefault="004E1C8B" w:rsidP="0012031F">
            <w:pPr>
              <w:jc w:val="right"/>
              <w:rPr>
                <w:sz w:val="18"/>
                <w:szCs w:val="18"/>
              </w:rPr>
            </w:pPr>
            <w:r w:rsidRPr="004E1C8B">
              <w:rPr>
                <w:sz w:val="18"/>
                <w:szCs w:val="18"/>
              </w:rPr>
              <w:t>0</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32</w:t>
            </w:r>
          </w:p>
        </w:tc>
        <w:tc>
          <w:tcPr>
            <w:tcW w:w="6366" w:type="dxa"/>
          </w:tcPr>
          <w:p w:rsidR="004E1C8B" w:rsidRPr="004E1C8B" w:rsidRDefault="004E1C8B" w:rsidP="0012031F">
            <w:pPr>
              <w:rPr>
                <w:sz w:val="18"/>
                <w:szCs w:val="18"/>
              </w:rPr>
            </w:pPr>
            <w:r w:rsidRPr="004E1C8B">
              <w:rPr>
                <w:sz w:val="18"/>
                <w:szCs w:val="18"/>
              </w:rPr>
              <w:t>Денежные средства безвозмездного финансирования (вклады в имущество)</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0</w:t>
            </w:r>
          </w:p>
        </w:tc>
        <w:tc>
          <w:tcPr>
            <w:tcW w:w="997" w:type="dxa"/>
          </w:tcPr>
          <w:p w:rsidR="004E1C8B" w:rsidRPr="004E1C8B" w:rsidRDefault="004E1C8B" w:rsidP="0012031F">
            <w:pPr>
              <w:jc w:val="right"/>
              <w:rPr>
                <w:sz w:val="18"/>
                <w:szCs w:val="18"/>
              </w:rPr>
            </w:pPr>
            <w:r w:rsidRPr="004E1C8B">
              <w:rPr>
                <w:sz w:val="18"/>
                <w:szCs w:val="18"/>
              </w:rPr>
              <w:t>0</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33</w:t>
            </w:r>
          </w:p>
        </w:tc>
        <w:tc>
          <w:tcPr>
            <w:tcW w:w="6366" w:type="dxa"/>
          </w:tcPr>
          <w:p w:rsidR="004E1C8B" w:rsidRPr="004E1C8B" w:rsidRDefault="004E1C8B" w:rsidP="0012031F">
            <w:pPr>
              <w:rPr>
                <w:sz w:val="18"/>
                <w:szCs w:val="18"/>
              </w:rPr>
            </w:pPr>
            <w:r w:rsidRPr="004E1C8B">
              <w:rPr>
                <w:sz w:val="18"/>
                <w:szCs w:val="18"/>
              </w:rPr>
              <w:t>Нераспределенная прибыль (непокрытые убытки) прошлых лет</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422098</w:t>
            </w:r>
          </w:p>
        </w:tc>
        <w:tc>
          <w:tcPr>
            <w:tcW w:w="997" w:type="dxa"/>
          </w:tcPr>
          <w:p w:rsidR="004E1C8B" w:rsidRPr="004E1C8B" w:rsidRDefault="004E1C8B" w:rsidP="0012031F">
            <w:pPr>
              <w:jc w:val="right"/>
              <w:rPr>
                <w:sz w:val="18"/>
                <w:szCs w:val="18"/>
              </w:rPr>
            </w:pPr>
            <w:r w:rsidRPr="004E1C8B">
              <w:rPr>
                <w:sz w:val="18"/>
                <w:szCs w:val="18"/>
              </w:rPr>
              <w:t>415715</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34</w:t>
            </w:r>
          </w:p>
        </w:tc>
        <w:tc>
          <w:tcPr>
            <w:tcW w:w="6366" w:type="dxa"/>
          </w:tcPr>
          <w:p w:rsidR="004E1C8B" w:rsidRPr="004E1C8B" w:rsidRDefault="004E1C8B" w:rsidP="0012031F">
            <w:pPr>
              <w:rPr>
                <w:sz w:val="18"/>
                <w:szCs w:val="18"/>
              </w:rPr>
            </w:pPr>
            <w:r w:rsidRPr="004E1C8B">
              <w:rPr>
                <w:sz w:val="18"/>
                <w:szCs w:val="18"/>
              </w:rPr>
              <w:t>Неиспользованная прибыль (убыток) за отчетный период</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20690</w:t>
            </w:r>
          </w:p>
        </w:tc>
        <w:tc>
          <w:tcPr>
            <w:tcW w:w="997" w:type="dxa"/>
          </w:tcPr>
          <w:p w:rsidR="004E1C8B" w:rsidRPr="004E1C8B" w:rsidRDefault="004E1C8B" w:rsidP="0012031F">
            <w:pPr>
              <w:jc w:val="right"/>
              <w:rPr>
                <w:sz w:val="18"/>
                <w:szCs w:val="18"/>
              </w:rPr>
            </w:pPr>
            <w:r w:rsidRPr="004E1C8B">
              <w:rPr>
                <w:sz w:val="18"/>
                <w:szCs w:val="18"/>
              </w:rPr>
              <w:t>6383</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35</w:t>
            </w:r>
          </w:p>
        </w:tc>
        <w:tc>
          <w:tcPr>
            <w:tcW w:w="6366" w:type="dxa"/>
          </w:tcPr>
          <w:p w:rsidR="004E1C8B" w:rsidRPr="004E1C8B" w:rsidRDefault="004E1C8B" w:rsidP="0012031F">
            <w:pPr>
              <w:rPr>
                <w:sz w:val="18"/>
                <w:szCs w:val="18"/>
              </w:rPr>
            </w:pPr>
            <w:r w:rsidRPr="004E1C8B">
              <w:rPr>
                <w:sz w:val="18"/>
                <w:szCs w:val="18"/>
              </w:rPr>
              <w:t>Всего источников собственных средств</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863990</w:t>
            </w:r>
          </w:p>
        </w:tc>
        <w:tc>
          <w:tcPr>
            <w:tcW w:w="997" w:type="dxa"/>
          </w:tcPr>
          <w:p w:rsidR="004E1C8B" w:rsidRPr="004E1C8B" w:rsidRDefault="004E1C8B" w:rsidP="0012031F">
            <w:pPr>
              <w:jc w:val="right"/>
              <w:rPr>
                <w:sz w:val="18"/>
                <w:szCs w:val="18"/>
              </w:rPr>
            </w:pPr>
            <w:r w:rsidRPr="004E1C8B">
              <w:rPr>
                <w:sz w:val="18"/>
                <w:szCs w:val="18"/>
              </w:rPr>
              <w:t>843300</w:t>
            </w:r>
          </w:p>
        </w:tc>
      </w:tr>
      <w:tr w:rsidR="004E1C8B" w:rsidRPr="004E1C8B" w:rsidTr="004E1C8B">
        <w:trPr>
          <w:cantSplit/>
        </w:trPr>
        <w:tc>
          <w:tcPr>
            <w:tcW w:w="737" w:type="dxa"/>
          </w:tcPr>
          <w:p w:rsidR="004E1C8B" w:rsidRPr="004E1C8B" w:rsidRDefault="004E1C8B" w:rsidP="0012031F">
            <w:pPr>
              <w:rPr>
                <w:sz w:val="18"/>
                <w:szCs w:val="18"/>
                <w:lang w:val="en-US"/>
              </w:rPr>
            </w:pPr>
          </w:p>
        </w:tc>
        <w:tc>
          <w:tcPr>
            <w:tcW w:w="6366" w:type="dxa"/>
          </w:tcPr>
          <w:p w:rsidR="004E1C8B" w:rsidRPr="004E1C8B" w:rsidRDefault="004E1C8B" w:rsidP="0012031F">
            <w:pPr>
              <w:rPr>
                <w:sz w:val="18"/>
                <w:szCs w:val="18"/>
              </w:rPr>
            </w:pPr>
            <w:r w:rsidRPr="004E1C8B">
              <w:rPr>
                <w:sz w:val="18"/>
                <w:szCs w:val="18"/>
              </w:rPr>
              <w:t>IV. ВНЕБАЛАНСОВЫЕ ОБЯЗАТЕЛЬСТВА</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p>
        </w:tc>
        <w:tc>
          <w:tcPr>
            <w:tcW w:w="997" w:type="dxa"/>
          </w:tcPr>
          <w:p w:rsidR="004E1C8B" w:rsidRPr="004E1C8B" w:rsidRDefault="004E1C8B" w:rsidP="0012031F">
            <w:pPr>
              <w:jc w:val="right"/>
              <w:rPr>
                <w:sz w:val="18"/>
                <w:szCs w:val="18"/>
              </w:rPr>
            </w:pP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36</w:t>
            </w:r>
          </w:p>
        </w:tc>
        <w:tc>
          <w:tcPr>
            <w:tcW w:w="6366" w:type="dxa"/>
          </w:tcPr>
          <w:p w:rsidR="004E1C8B" w:rsidRPr="004E1C8B" w:rsidRDefault="004E1C8B" w:rsidP="0012031F">
            <w:pPr>
              <w:rPr>
                <w:sz w:val="18"/>
                <w:szCs w:val="18"/>
              </w:rPr>
            </w:pPr>
            <w:r w:rsidRPr="004E1C8B">
              <w:rPr>
                <w:sz w:val="18"/>
                <w:szCs w:val="18"/>
              </w:rPr>
              <w:t>Безотзывные обязательства кредитной  организации</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2956195</w:t>
            </w:r>
          </w:p>
        </w:tc>
        <w:tc>
          <w:tcPr>
            <w:tcW w:w="997" w:type="dxa"/>
          </w:tcPr>
          <w:p w:rsidR="004E1C8B" w:rsidRPr="004E1C8B" w:rsidRDefault="004E1C8B" w:rsidP="0012031F">
            <w:pPr>
              <w:jc w:val="right"/>
              <w:rPr>
                <w:sz w:val="18"/>
                <w:szCs w:val="18"/>
              </w:rPr>
            </w:pPr>
            <w:r w:rsidRPr="004E1C8B">
              <w:rPr>
                <w:sz w:val="18"/>
                <w:szCs w:val="18"/>
              </w:rPr>
              <w:t>3082910</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37</w:t>
            </w:r>
          </w:p>
        </w:tc>
        <w:tc>
          <w:tcPr>
            <w:tcW w:w="6366" w:type="dxa"/>
          </w:tcPr>
          <w:p w:rsidR="004E1C8B" w:rsidRPr="004E1C8B" w:rsidRDefault="004E1C8B" w:rsidP="0012031F">
            <w:pPr>
              <w:rPr>
                <w:sz w:val="18"/>
                <w:szCs w:val="18"/>
              </w:rPr>
            </w:pPr>
            <w:r w:rsidRPr="004E1C8B">
              <w:rPr>
                <w:sz w:val="18"/>
                <w:szCs w:val="18"/>
              </w:rPr>
              <w:t>Выданные кредитной организацией гарантии и поручительства</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0</w:t>
            </w:r>
          </w:p>
        </w:tc>
        <w:tc>
          <w:tcPr>
            <w:tcW w:w="997" w:type="dxa"/>
          </w:tcPr>
          <w:p w:rsidR="004E1C8B" w:rsidRPr="004E1C8B" w:rsidRDefault="004E1C8B" w:rsidP="0012031F">
            <w:pPr>
              <w:jc w:val="right"/>
              <w:rPr>
                <w:sz w:val="18"/>
                <w:szCs w:val="18"/>
              </w:rPr>
            </w:pPr>
            <w:r w:rsidRPr="004E1C8B">
              <w:rPr>
                <w:sz w:val="18"/>
                <w:szCs w:val="18"/>
              </w:rPr>
              <w:t>0</w:t>
            </w:r>
          </w:p>
        </w:tc>
      </w:tr>
      <w:tr w:rsidR="004E1C8B" w:rsidRPr="004E1C8B" w:rsidTr="004E1C8B">
        <w:trPr>
          <w:cantSplit/>
        </w:trPr>
        <w:tc>
          <w:tcPr>
            <w:tcW w:w="737" w:type="dxa"/>
          </w:tcPr>
          <w:p w:rsidR="004E1C8B" w:rsidRPr="004E1C8B" w:rsidRDefault="004E1C8B" w:rsidP="0012031F">
            <w:pPr>
              <w:rPr>
                <w:sz w:val="18"/>
                <w:szCs w:val="18"/>
              </w:rPr>
            </w:pPr>
            <w:r w:rsidRPr="004E1C8B">
              <w:rPr>
                <w:sz w:val="18"/>
                <w:szCs w:val="18"/>
              </w:rPr>
              <w:t>38</w:t>
            </w:r>
          </w:p>
        </w:tc>
        <w:tc>
          <w:tcPr>
            <w:tcW w:w="6366" w:type="dxa"/>
          </w:tcPr>
          <w:p w:rsidR="004E1C8B" w:rsidRPr="004E1C8B" w:rsidRDefault="004E1C8B" w:rsidP="0012031F">
            <w:pPr>
              <w:rPr>
                <w:sz w:val="18"/>
                <w:szCs w:val="18"/>
              </w:rPr>
            </w:pPr>
            <w:r w:rsidRPr="004E1C8B">
              <w:rPr>
                <w:sz w:val="18"/>
                <w:szCs w:val="18"/>
              </w:rPr>
              <w:t>Условные обязательства некредитного характера</w:t>
            </w:r>
          </w:p>
        </w:tc>
        <w:tc>
          <w:tcPr>
            <w:tcW w:w="997" w:type="dxa"/>
          </w:tcPr>
          <w:p w:rsidR="004E1C8B" w:rsidRPr="004E1C8B" w:rsidRDefault="004E1C8B" w:rsidP="0012031F">
            <w:pPr>
              <w:jc w:val="right"/>
              <w:rPr>
                <w:sz w:val="18"/>
                <w:szCs w:val="18"/>
              </w:rPr>
            </w:pPr>
          </w:p>
        </w:tc>
        <w:tc>
          <w:tcPr>
            <w:tcW w:w="1201" w:type="dxa"/>
          </w:tcPr>
          <w:p w:rsidR="004E1C8B" w:rsidRPr="004E1C8B" w:rsidRDefault="004E1C8B" w:rsidP="0012031F">
            <w:pPr>
              <w:jc w:val="right"/>
              <w:rPr>
                <w:sz w:val="18"/>
                <w:szCs w:val="18"/>
              </w:rPr>
            </w:pPr>
            <w:r w:rsidRPr="004E1C8B">
              <w:rPr>
                <w:sz w:val="18"/>
                <w:szCs w:val="18"/>
              </w:rPr>
              <w:t>0</w:t>
            </w:r>
          </w:p>
        </w:tc>
        <w:tc>
          <w:tcPr>
            <w:tcW w:w="997" w:type="dxa"/>
          </w:tcPr>
          <w:p w:rsidR="004E1C8B" w:rsidRPr="004E1C8B" w:rsidRDefault="004E1C8B" w:rsidP="0012031F">
            <w:pPr>
              <w:jc w:val="right"/>
              <w:rPr>
                <w:sz w:val="18"/>
                <w:szCs w:val="18"/>
              </w:rPr>
            </w:pPr>
            <w:r w:rsidRPr="004E1C8B">
              <w:rPr>
                <w:sz w:val="18"/>
                <w:szCs w:val="18"/>
              </w:rPr>
              <w:t>0</w:t>
            </w:r>
          </w:p>
        </w:tc>
      </w:tr>
    </w:tbl>
    <w:p w:rsidR="000D6ACF" w:rsidRPr="004E1C8B" w:rsidRDefault="000D6ACF" w:rsidP="0012031F">
      <w:pPr>
        <w:rPr>
          <w:sz w:val="18"/>
          <w:szCs w:val="18"/>
        </w:rPr>
      </w:pPr>
    </w:p>
    <w:p w:rsidR="006B1B65" w:rsidRPr="004E1C8B" w:rsidRDefault="006B1B65" w:rsidP="0012031F">
      <w:pPr>
        <w:pStyle w:val="PlainText"/>
        <w:tabs>
          <w:tab w:val="left" w:pos="4800"/>
        </w:tabs>
        <w:rPr>
          <w:rFonts w:ascii="Times New Roman" w:hAnsi="Times New Roman"/>
          <w:sz w:val="18"/>
          <w:szCs w:val="18"/>
        </w:rPr>
      </w:pPr>
      <w:r w:rsidRPr="004E1C8B">
        <w:rPr>
          <w:rFonts w:ascii="Times New Roman" w:hAnsi="Times New Roman"/>
          <w:sz w:val="18"/>
          <w:szCs w:val="18"/>
        </w:rPr>
        <w:t>Заместитель Председателя Правления</w:t>
      </w:r>
      <w:r w:rsidR="004E1C8B">
        <w:rPr>
          <w:rFonts w:ascii="Times New Roman" w:hAnsi="Times New Roman"/>
          <w:sz w:val="18"/>
          <w:szCs w:val="18"/>
        </w:rPr>
        <w:tab/>
      </w:r>
      <w:r w:rsidRPr="004E1C8B">
        <w:rPr>
          <w:rFonts w:ascii="Times New Roman" w:hAnsi="Times New Roman"/>
          <w:sz w:val="18"/>
          <w:szCs w:val="18"/>
        </w:rPr>
        <w:t>Казенас С.Е.</w:t>
      </w:r>
    </w:p>
    <w:p w:rsidR="006B1B65" w:rsidRPr="004E1C8B" w:rsidRDefault="006B1B65" w:rsidP="0012031F">
      <w:pPr>
        <w:pStyle w:val="PlainText"/>
        <w:tabs>
          <w:tab w:val="left" w:pos="4800"/>
        </w:tabs>
        <w:rPr>
          <w:rFonts w:ascii="Times New Roman" w:hAnsi="Times New Roman"/>
          <w:sz w:val="18"/>
          <w:szCs w:val="18"/>
        </w:rPr>
      </w:pPr>
    </w:p>
    <w:p w:rsidR="000D6ACF" w:rsidRPr="004E1C8B" w:rsidRDefault="006B1B65" w:rsidP="0012031F">
      <w:pPr>
        <w:pStyle w:val="PlainText"/>
        <w:tabs>
          <w:tab w:val="left" w:pos="4800"/>
        </w:tabs>
        <w:rPr>
          <w:rFonts w:ascii="Times New Roman" w:hAnsi="Times New Roman"/>
          <w:sz w:val="18"/>
          <w:szCs w:val="18"/>
        </w:rPr>
      </w:pPr>
      <w:r w:rsidRPr="004E1C8B">
        <w:rPr>
          <w:rFonts w:ascii="Times New Roman" w:hAnsi="Times New Roman"/>
          <w:sz w:val="18"/>
          <w:szCs w:val="18"/>
        </w:rPr>
        <w:t>Главный бухгалтер</w:t>
      </w:r>
      <w:r w:rsidR="004E1C8B">
        <w:rPr>
          <w:rFonts w:ascii="Times New Roman" w:hAnsi="Times New Roman"/>
          <w:sz w:val="18"/>
          <w:szCs w:val="18"/>
        </w:rPr>
        <w:tab/>
      </w:r>
      <w:r w:rsidRPr="004E1C8B">
        <w:rPr>
          <w:rFonts w:ascii="Times New Roman" w:hAnsi="Times New Roman"/>
          <w:sz w:val="18"/>
          <w:szCs w:val="18"/>
        </w:rPr>
        <w:t>Артамонова Е.В.</w:t>
      </w:r>
    </w:p>
    <w:p w:rsidR="000D6ACF" w:rsidRPr="004E1C8B" w:rsidRDefault="000D6ACF" w:rsidP="0012031F">
      <w:pPr>
        <w:pStyle w:val="PlainText"/>
        <w:rPr>
          <w:rFonts w:ascii="Times New Roman" w:hAnsi="Times New Roman"/>
          <w:sz w:val="18"/>
          <w:szCs w:val="18"/>
        </w:rPr>
      </w:pPr>
    </w:p>
    <w:p w:rsidR="000D6ACF" w:rsidRPr="004E1C8B" w:rsidRDefault="000D6ACF" w:rsidP="0012031F">
      <w:pPr>
        <w:pStyle w:val="PlainText"/>
        <w:rPr>
          <w:rFonts w:ascii="Times New Roman" w:hAnsi="Times New Roman"/>
          <w:sz w:val="18"/>
          <w:szCs w:val="18"/>
        </w:rPr>
      </w:pPr>
    </w:p>
    <w:p w:rsidR="000D6ACF" w:rsidRPr="004E1C8B" w:rsidRDefault="000D6ACF" w:rsidP="0012031F">
      <w:pPr>
        <w:pStyle w:val="PlainText"/>
        <w:rPr>
          <w:rFonts w:ascii="Times New Roman" w:hAnsi="Times New Roman"/>
          <w:sz w:val="18"/>
          <w:szCs w:val="18"/>
        </w:rPr>
      </w:pPr>
    </w:p>
    <w:p w:rsidR="004E1C8B" w:rsidRPr="004E1C8B" w:rsidRDefault="004E1C8B" w:rsidP="0012031F">
      <w:pPr>
        <w:pStyle w:val="PlainText"/>
        <w:jc w:val="right"/>
        <w:rPr>
          <w:rFonts w:ascii="Times New Roman" w:hAnsi="Times New Roman"/>
          <w:sz w:val="18"/>
          <w:szCs w:val="18"/>
        </w:rPr>
      </w:pPr>
      <w:r w:rsidRPr="004E1C8B">
        <w:rPr>
          <w:rFonts w:ascii="Times New Roman" w:hAnsi="Times New Roman"/>
          <w:sz w:val="18"/>
          <w:szCs w:val="18"/>
        </w:rPr>
        <w:t>Банковская отчетность</w:t>
      </w:r>
    </w:p>
    <w:tbl>
      <w:tblPr>
        <w:tblStyle w:val="TableGrid"/>
        <w:tblW w:w="0" w:type="auto"/>
        <w:jc w:val="right"/>
        <w:tblLook w:val="01E0" w:firstRow="1" w:lastRow="1" w:firstColumn="1" w:lastColumn="1" w:noHBand="0" w:noVBand="0"/>
      </w:tblPr>
      <w:tblGrid>
        <w:gridCol w:w="1428"/>
        <w:gridCol w:w="960"/>
        <w:gridCol w:w="2160"/>
      </w:tblGrid>
      <w:tr w:rsidR="004E1C8B" w:rsidRPr="004E1C8B" w:rsidTr="004E1C8B">
        <w:trPr>
          <w:jc w:val="right"/>
        </w:trPr>
        <w:tc>
          <w:tcPr>
            <w:tcW w:w="1428" w:type="dxa"/>
            <w:vMerge w:val="restart"/>
          </w:tcPr>
          <w:p w:rsidR="004E1C8B" w:rsidRPr="004E1C8B" w:rsidRDefault="004E1C8B" w:rsidP="0012031F">
            <w:pPr>
              <w:jc w:val="center"/>
              <w:rPr>
                <w:sz w:val="18"/>
                <w:szCs w:val="18"/>
              </w:rPr>
            </w:pPr>
            <w:r w:rsidRPr="004E1C8B">
              <w:rPr>
                <w:sz w:val="18"/>
                <w:szCs w:val="18"/>
              </w:rPr>
              <w:t>Код территории по ОКАТО</w:t>
            </w:r>
          </w:p>
        </w:tc>
        <w:tc>
          <w:tcPr>
            <w:tcW w:w="3120" w:type="dxa"/>
            <w:gridSpan w:val="2"/>
          </w:tcPr>
          <w:p w:rsidR="004E1C8B" w:rsidRPr="004E1C8B" w:rsidRDefault="004E1C8B" w:rsidP="0012031F">
            <w:pPr>
              <w:jc w:val="center"/>
              <w:rPr>
                <w:sz w:val="18"/>
                <w:szCs w:val="18"/>
              </w:rPr>
            </w:pPr>
            <w:r w:rsidRPr="004E1C8B">
              <w:rPr>
                <w:sz w:val="18"/>
                <w:szCs w:val="18"/>
              </w:rPr>
              <w:t>Код кредитной организации (филиала)</w:t>
            </w:r>
          </w:p>
        </w:tc>
      </w:tr>
      <w:tr w:rsidR="004E1C8B" w:rsidRPr="004E1C8B" w:rsidTr="004E1C8B">
        <w:trPr>
          <w:jc w:val="right"/>
        </w:trPr>
        <w:tc>
          <w:tcPr>
            <w:tcW w:w="1428" w:type="dxa"/>
            <w:vMerge/>
          </w:tcPr>
          <w:p w:rsidR="004E1C8B" w:rsidRPr="004E1C8B" w:rsidRDefault="004E1C8B" w:rsidP="0012031F">
            <w:pPr>
              <w:jc w:val="center"/>
              <w:rPr>
                <w:sz w:val="18"/>
                <w:szCs w:val="18"/>
              </w:rPr>
            </w:pPr>
          </w:p>
        </w:tc>
        <w:tc>
          <w:tcPr>
            <w:tcW w:w="960" w:type="dxa"/>
          </w:tcPr>
          <w:p w:rsidR="004E1C8B" w:rsidRPr="004E1C8B" w:rsidRDefault="004E1C8B" w:rsidP="0012031F">
            <w:pPr>
              <w:jc w:val="center"/>
              <w:rPr>
                <w:sz w:val="18"/>
                <w:szCs w:val="18"/>
              </w:rPr>
            </w:pPr>
            <w:r w:rsidRPr="004E1C8B">
              <w:rPr>
                <w:sz w:val="18"/>
                <w:szCs w:val="18"/>
              </w:rPr>
              <w:t>по ОКПО</w:t>
            </w:r>
          </w:p>
        </w:tc>
        <w:tc>
          <w:tcPr>
            <w:tcW w:w="2160" w:type="dxa"/>
          </w:tcPr>
          <w:p w:rsidR="004E1C8B" w:rsidRPr="004E1C8B" w:rsidRDefault="004E1C8B" w:rsidP="0012031F">
            <w:pPr>
              <w:jc w:val="center"/>
              <w:rPr>
                <w:sz w:val="18"/>
                <w:szCs w:val="18"/>
              </w:rPr>
            </w:pPr>
            <w:r w:rsidRPr="004E1C8B">
              <w:rPr>
                <w:sz w:val="18"/>
                <w:szCs w:val="18"/>
              </w:rPr>
              <w:t>регистрационный номер (/порядковый номер)</w:t>
            </w:r>
          </w:p>
        </w:tc>
      </w:tr>
      <w:tr w:rsidR="004E1C8B" w:rsidRPr="004E1C8B" w:rsidTr="004E1C8B">
        <w:trPr>
          <w:jc w:val="right"/>
        </w:trPr>
        <w:tc>
          <w:tcPr>
            <w:tcW w:w="1428" w:type="dxa"/>
          </w:tcPr>
          <w:p w:rsidR="004E1C8B" w:rsidRPr="004E1C8B" w:rsidRDefault="004E1C8B" w:rsidP="0012031F">
            <w:pPr>
              <w:jc w:val="center"/>
              <w:rPr>
                <w:sz w:val="18"/>
                <w:szCs w:val="18"/>
              </w:rPr>
            </w:pPr>
            <w:r w:rsidRPr="004E1C8B">
              <w:rPr>
                <w:sz w:val="18"/>
                <w:szCs w:val="18"/>
              </w:rPr>
              <w:t>45</w:t>
            </w:r>
          </w:p>
        </w:tc>
        <w:tc>
          <w:tcPr>
            <w:tcW w:w="960" w:type="dxa"/>
          </w:tcPr>
          <w:p w:rsidR="004E1C8B" w:rsidRPr="004E1C8B" w:rsidRDefault="004E1C8B" w:rsidP="0012031F">
            <w:pPr>
              <w:jc w:val="center"/>
              <w:rPr>
                <w:sz w:val="18"/>
                <w:szCs w:val="18"/>
              </w:rPr>
            </w:pPr>
            <w:r w:rsidRPr="004E1C8B">
              <w:rPr>
                <w:sz w:val="18"/>
                <w:szCs w:val="18"/>
              </w:rPr>
              <w:t>93316747</w:t>
            </w:r>
          </w:p>
        </w:tc>
        <w:tc>
          <w:tcPr>
            <w:tcW w:w="2160" w:type="dxa"/>
          </w:tcPr>
          <w:p w:rsidR="004E1C8B" w:rsidRPr="004E1C8B" w:rsidRDefault="004E1C8B" w:rsidP="0012031F">
            <w:pPr>
              <w:jc w:val="center"/>
              <w:rPr>
                <w:sz w:val="18"/>
                <w:szCs w:val="18"/>
              </w:rPr>
            </w:pPr>
            <w:r w:rsidRPr="004E1C8B">
              <w:rPr>
                <w:sz w:val="18"/>
                <w:szCs w:val="18"/>
              </w:rPr>
              <w:t>3460</w:t>
            </w:r>
          </w:p>
        </w:tc>
      </w:tr>
    </w:tbl>
    <w:p w:rsidR="004E1C8B" w:rsidRPr="004E1C8B" w:rsidRDefault="004E1C8B" w:rsidP="0012031F">
      <w:pPr>
        <w:rPr>
          <w:sz w:val="18"/>
          <w:szCs w:val="18"/>
        </w:rPr>
      </w:pPr>
    </w:p>
    <w:p w:rsidR="000D6ACF" w:rsidRPr="00A47859" w:rsidRDefault="006B1B65" w:rsidP="0012031F">
      <w:pPr>
        <w:pStyle w:val="PlainText"/>
        <w:jc w:val="center"/>
        <w:rPr>
          <w:rFonts w:ascii="Times New Roman" w:hAnsi="Times New Roman"/>
          <w:b/>
          <w:sz w:val="18"/>
          <w:szCs w:val="18"/>
        </w:rPr>
      </w:pPr>
      <w:r w:rsidRPr="00A47859">
        <w:rPr>
          <w:rFonts w:ascii="Times New Roman" w:hAnsi="Times New Roman"/>
          <w:b/>
          <w:sz w:val="18"/>
          <w:szCs w:val="18"/>
        </w:rPr>
        <w:t>Отчет о финансовых результатах</w:t>
      </w:r>
    </w:p>
    <w:p w:rsidR="000D6ACF" w:rsidRPr="00A47859" w:rsidRDefault="006B1B65" w:rsidP="0012031F">
      <w:pPr>
        <w:pStyle w:val="PlainText"/>
        <w:jc w:val="center"/>
        <w:rPr>
          <w:rFonts w:ascii="Times New Roman" w:hAnsi="Times New Roman"/>
          <w:b/>
          <w:sz w:val="18"/>
          <w:szCs w:val="18"/>
        </w:rPr>
      </w:pPr>
      <w:r w:rsidRPr="00A47859">
        <w:rPr>
          <w:rFonts w:ascii="Times New Roman" w:hAnsi="Times New Roman"/>
          <w:b/>
          <w:sz w:val="18"/>
          <w:szCs w:val="18"/>
        </w:rPr>
        <w:t>(публикуемая форма)</w:t>
      </w:r>
    </w:p>
    <w:p w:rsidR="000D6ACF" w:rsidRPr="00A47859" w:rsidRDefault="006B1B65" w:rsidP="0012031F">
      <w:pPr>
        <w:pStyle w:val="PlainText"/>
        <w:jc w:val="center"/>
        <w:rPr>
          <w:rFonts w:ascii="Times New Roman" w:hAnsi="Times New Roman"/>
          <w:b/>
          <w:sz w:val="18"/>
          <w:szCs w:val="18"/>
        </w:rPr>
      </w:pPr>
      <w:r w:rsidRPr="00A47859">
        <w:rPr>
          <w:rFonts w:ascii="Times New Roman" w:hAnsi="Times New Roman"/>
          <w:b/>
          <w:sz w:val="18"/>
          <w:szCs w:val="18"/>
        </w:rPr>
        <w:t>за  1-ый квартал 2018 года</w:t>
      </w:r>
    </w:p>
    <w:p w:rsidR="000D6ACF" w:rsidRPr="004E1C8B" w:rsidRDefault="000D6ACF" w:rsidP="0012031F">
      <w:pPr>
        <w:pStyle w:val="PlainText"/>
        <w:rPr>
          <w:rFonts w:ascii="Times New Roman" w:hAnsi="Times New Roman"/>
          <w:sz w:val="18"/>
          <w:szCs w:val="18"/>
        </w:rPr>
      </w:pPr>
    </w:p>
    <w:p w:rsidR="006B1B65"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Кредитной организации</w:t>
      </w:r>
      <w:r w:rsidR="00A47859">
        <w:rPr>
          <w:rFonts w:ascii="Times New Roman" w:hAnsi="Times New Roman"/>
          <w:sz w:val="18"/>
          <w:szCs w:val="18"/>
        </w:rPr>
        <w:t xml:space="preserve"> </w:t>
      </w:r>
      <w:r w:rsidRPr="004E1C8B">
        <w:rPr>
          <w:rFonts w:ascii="Times New Roman" w:hAnsi="Times New Roman"/>
          <w:sz w:val="18"/>
          <w:szCs w:val="18"/>
        </w:rPr>
        <w:t>Общество с ограниченной ответственностью Америкэн Экспресс Банк</w:t>
      </w:r>
      <w:r w:rsidR="00A47859">
        <w:rPr>
          <w:rFonts w:ascii="Times New Roman" w:hAnsi="Times New Roman"/>
          <w:sz w:val="18"/>
          <w:szCs w:val="18"/>
        </w:rPr>
        <w:t xml:space="preserve"> </w:t>
      </w:r>
      <w:r w:rsidRPr="004E1C8B">
        <w:rPr>
          <w:rFonts w:ascii="Times New Roman" w:hAnsi="Times New Roman"/>
          <w:sz w:val="18"/>
          <w:szCs w:val="18"/>
        </w:rPr>
        <w:t>/ ООО Америкэн Экспресс Банк</w:t>
      </w:r>
    </w:p>
    <w:p w:rsidR="006B1B65"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Адрес (место нахождения) кредитной организации</w:t>
      </w:r>
      <w:r w:rsidR="00A47859">
        <w:rPr>
          <w:rFonts w:ascii="Times New Roman" w:hAnsi="Times New Roman"/>
          <w:sz w:val="18"/>
          <w:szCs w:val="18"/>
        </w:rPr>
        <w:t xml:space="preserve"> </w:t>
      </w:r>
      <w:r w:rsidRPr="004E1C8B">
        <w:rPr>
          <w:rFonts w:ascii="Times New Roman" w:hAnsi="Times New Roman"/>
          <w:sz w:val="18"/>
          <w:szCs w:val="18"/>
        </w:rPr>
        <w:t>119048 г.Москва, ул.Усачева д.33, стр 1</w:t>
      </w:r>
    </w:p>
    <w:p w:rsidR="000D6ACF" w:rsidRPr="004E1C8B" w:rsidRDefault="006B1B65" w:rsidP="0012031F">
      <w:pPr>
        <w:pStyle w:val="PlainText"/>
        <w:jc w:val="right"/>
        <w:rPr>
          <w:rFonts w:ascii="Times New Roman" w:hAnsi="Times New Roman"/>
          <w:sz w:val="18"/>
          <w:szCs w:val="18"/>
        </w:rPr>
      </w:pPr>
      <w:r w:rsidRPr="004E1C8B">
        <w:rPr>
          <w:rFonts w:ascii="Times New Roman" w:hAnsi="Times New Roman"/>
          <w:sz w:val="18"/>
          <w:szCs w:val="18"/>
        </w:rPr>
        <w:t>Код формы по ОКУД 0409807</w:t>
      </w:r>
    </w:p>
    <w:p w:rsidR="006B1B65" w:rsidRPr="004E1C8B" w:rsidRDefault="006B1B65" w:rsidP="0012031F">
      <w:pPr>
        <w:pStyle w:val="PlainText"/>
        <w:jc w:val="right"/>
        <w:rPr>
          <w:rFonts w:ascii="Times New Roman" w:hAnsi="Times New Roman"/>
          <w:sz w:val="18"/>
          <w:szCs w:val="18"/>
        </w:rPr>
      </w:pPr>
      <w:r w:rsidRPr="004E1C8B">
        <w:rPr>
          <w:rFonts w:ascii="Times New Roman" w:hAnsi="Times New Roman"/>
          <w:sz w:val="18"/>
          <w:szCs w:val="18"/>
        </w:rPr>
        <w:t>Квартальная(Годовая)</w:t>
      </w:r>
    </w:p>
    <w:p w:rsidR="006B1B65"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Раздел 1. Прибыли и убытки</w:t>
      </w:r>
    </w:p>
    <w:tbl>
      <w:tblPr>
        <w:tblStyle w:val="TableGrid"/>
        <w:tblW w:w="0" w:type="auto"/>
        <w:tblLook w:val="01E0" w:firstRow="1" w:lastRow="1" w:firstColumn="1" w:lastColumn="1" w:noHBand="0" w:noVBand="0"/>
      </w:tblPr>
      <w:tblGrid>
        <w:gridCol w:w="739"/>
        <w:gridCol w:w="5561"/>
        <w:gridCol w:w="1031"/>
        <w:gridCol w:w="1153"/>
        <w:gridCol w:w="1598"/>
      </w:tblGrid>
      <w:tr w:rsidR="00A47859" w:rsidRPr="00A47859" w:rsidTr="00A47859">
        <w:trPr>
          <w:cantSplit/>
          <w:tblHeader/>
        </w:trPr>
        <w:tc>
          <w:tcPr>
            <w:tcW w:w="737" w:type="dxa"/>
          </w:tcPr>
          <w:p w:rsidR="00A47859" w:rsidRPr="00A47859" w:rsidRDefault="00A47859" w:rsidP="0012031F">
            <w:pPr>
              <w:jc w:val="center"/>
              <w:rPr>
                <w:sz w:val="18"/>
                <w:szCs w:val="18"/>
              </w:rPr>
            </w:pPr>
            <w:r w:rsidRPr="00A47859">
              <w:rPr>
                <w:sz w:val="18"/>
                <w:szCs w:val="18"/>
              </w:rPr>
              <w:t>Номер  строки</w:t>
            </w:r>
          </w:p>
        </w:tc>
        <w:tc>
          <w:tcPr>
            <w:tcW w:w="6366" w:type="dxa"/>
          </w:tcPr>
          <w:p w:rsidR="00A47859" w:rsidRPr="00A47859" w:rsidRDefault="00A47859" w:rsidP="0012031F">
            <w:pPr>
              <w:jc w:val="center"/>
              <w:rPr>
                <w:sz w:val="18"/>
                <w:szCs w:val="18"/>
              </w:rPr>
            </w:pPr>
            <w:r w:rsidRPr="00A47859">
              <w:rPr>
                <w:sz w:val="18"/>
                <w:szCs w:val="18"/>
              </w:rPr>
              <w:t>Наименование статьи</w:t>
            </w:r>
          </w:p>
        </w:tc>
        <w:tc>
          <w:tcPr>
            <w:tcW w:w="997" w:type="dxa"/>
          </w:tcPr>
          <w:p w:rsidR="00A47859" w:rsidRPr="00A47859" w:rsidRDefault="00A47859" w:rsidP="0012031F">
            <w:pPr>
              <w:jc w:val="center"/>
              <w:rPr>
                <w:sz w:val="18"/>
                <w:szCs w:val="18"/>
              </w:rPr>
            </w:pPr>
            <w:r w:rsidRPr="00A47859">
              <w:rPr>
                <w:sz w:val="18"/>
                <w:szCs w:val="18"/>
              </w:rPr>
              <w:t>Номер пояснений</w:t>
            </w:r>
          </w:p>
        </w:tc>
        <w:tc>
          <w:tcPr>
            <w:tcW w:w="1201" w:type="dxa"/>
          </w:tcPr>
          <w:p w:rsidR="00A47859" w:rsidRPr="00A47859" w:rsidRDefault="00A47859" w:rsidP="0012031F">
            <w:pPr>
              <w:jc w:val="center"/>
              <w:rPr>
                <w:sz w:val="18"/>
                <w:szCs w:val="18"/>
              </w:rPr>
            </w:pPr>
            <w:r w:rsidRPr="00A47859">
              <w:rPr>
                <w:sz w:val="18"/>
                <w:szCs w:val="18"/>
              </w:rPr>
              <w:t>Данные за отчетный период, тыс. руб.</w:t>
            </w:r>
          </w:p>
        </w:tc>
        <w:tc>
          <w:tcPr>
            <w:tcW w:w="997" w:type="dxa"/>
          </w:tcPr>
          <w:p w:rsidR="00A47859" w:rsidRPr="00A47859" w:rsidRDefault="00A47859" w:rsidP="0012031F">
            <w:pPr>
              <w:jc w:val="center"/>
              <w:rPr>
                <w:sz w:val="18"/>
                <w:szCs w:val="18"/>
              </w:rPr>
            </w:pPr>
            <w:r w:rsidRPr="00A47859">
              <w:rPr>
                <w:sz w:val="18"/>
                <w:szCs w:val="18"/>
              </w:rPr>
              <w:t>Данные за соответствующий период прошлого года, тыс. руб.</w:t>
            </w:r>
          </w:p>
        </w:tc>
      </w:tr>
      <w:tr w:rsidR="00A47859" w:rsidRPr="00A47859" w:rsidTr="00A47859">
        <w:trPr>
          <w:cantSplit/>
          <w:tblHeader/>
        </w:trPr>
        <w:tc>
          <w:tcPr>
            <w:tcW w:w="737" w:type="dxa"/>
          </w:tcPr>
          <w:p w:rsidR="00A47859" w:rsidRPr="00A47859" w:rsidRDefault="00A47859" w:rsidP="0012031F">
            <w:pPr>
              <w:jc w:val="center"/>
              <w:rPr>
                <w:sz w:val="18"/>
                <w:szCs w:val="18"/>
              </w:rPr>
            </w:pPr>
            <w:r w:rsidRPr="00A47859">
              <w:rPr>
                <w:sz w:val="18"/>
                <w:szCs w:val="18"/>
              </w:rPr>
              <w:t>1</w:t>
            </w:r>
          </w:p>
        </w:tc>
        <w:tc>
          <w:tcPr>
            <w:tcW w:w="6366" w:type="dxa"/>
          </w:tcPr>
          <w:p w:rsidR="00A47859" w:rsidRPr="00A47859" w:rsidRDefault="00A47859" w:rsidP="0012031F">
            <w:pPr>
              <w:jc w:val="center"/>
              <w:rPr>
                <w:sz w:val="18"/>
                <w:szCs w:val="18"/>
              </w:rPr>
            </w:pPr>
            <w:r w:rsidRPr="00A47859">
              <w:rPr>
                <w:sz w:val="18"/>
                <w:szCs w:val="18"/>
              </w:rPr>
              <w:t>2</w:t>
            </w:r>
          </w:p>
        </w:tc>
        <w:tc>
          <w:tcPr>
            <w:tcW w:w="997" w:type="dxa"/>
          </w:tcPr>
          <w:p w:rsidR="00A47859" w:rsidRPr="00A47859" w:rsidRDefault="00A47859" w:rsidP="0012031F">
            <w:pPr>
              <w:jc w:val="center"/>
              <w:rPr>
                <w:sz w:val="18"/>
                <w:szCs w:val="18"/>
              </w:rPr>
            </w:pPr>
            <w:r w:rsidRPr="00A47859">
              <w:rPr>
                <w:sz w:val="18"/>
                <w:szCs w:val="18"/>
              </w:rPr>
              <w:t>3</w:t>
            </w:r>
          </w:p>
        </w:tc>
        <w:tc>
          <w:tcPr>
            <w:tcW w:w="1201" w:type="dxa"/>
          </w:tcPr>
          <w:p w:rsidR="00A47859" w:rsidRPr="00A47859" w:rsidRDefault="00A47859" w:rsidP="0012031F">
            <w:pPr>
              <w:jc w:val="center"/>
              <w:rPr>
                <w:sz w:val="18"/>
                <w:szCs w:val="18"/>
              </w:rPr>
            </w:pPr>
            <w:r w:rsidRPr="00A47859">
              <w:rPr>
                <w:sz w:val="18"/>
                <w:szCs w:val="18"/>
              </w:rPr>
              <w:t>4</w:t>
            </w:r>
          </w:p>
        </w:tc>
        <w:tc>
          <w:tcPr>
            <w:tcW w:w="997" w:type="dxa"/>
          </w:tcPr>
          <w:p w:rsidR="00A47859" w:rsidRPr="00A47859" w:rsidRDefault="00A47859" w:rsidP="0012031F">
            <w:pPr>
              <w:jc w:val="center"/>
              <w:rPr>
                <w:sz w:val="18"/>
                <w:szCs w:val="18"/>
              </w:rPr>
            </w:pPr>
            <w:r w:rsidRPr="00A47859">
              <w:rPr>
                <w:sz w:val="18"/>
                <w:szCs w:val="18"/>
              </w:rPr>
              <w:t>5</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1</w:t>
            </w:r>
          </w:p>
        </w:tc>
        <w:tc>
          <w:tcPr>
            <w:tcW w:w="6366" w:type="dxa"/>
          </w:tcPr>
          <w:p w:rsidR="00A47859" w:rsidRPr="00A47859" w:rsidRDefault="00A47859" w:rsidP="0012031F">
            <w:pPr>
              <w:rPr>
                <w:sz w:val="18"/>
                <w:szCs w:val="18"/>
              </w:rPr>
            </w:pPr>
            <w:r w:rsidRPr="00A47859">
              <w:rPr>
                <w:sz w:val="18"/>
                <w:szCs w:val="18"/>
              </w:rPr>
              <w:t>Процентные доходы, всего, в том числе:</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11378</w:t>
            </w:r>
          </w:p>
        </w:tc>
        <w:tc>
          <w:tcPr>
            <w:tcW w:w="997" w:type="dxa"/>
          </w:tcPr>
          <w:p w:rsidR="00A47859" w:rsidRPr="00A47859" w:rsidRDefault="00A47859" w:rsidP="0012031F">
            <w:pPr>
              <w:jc w:val="right"/>
              <w:rPr>
                <w:sz w:val="18"/>
                <w:szCs w:val="18"/>
              </w:rPr>
            </w:pPr>
            <w:r w:rsidRPr="00A47859">
              <w:rPr>
                <w:sz w:val="18"/>
                <w:szCs w:val="18"/>
              </w:rPr>
              <w:t>16070</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1.1</w:t>
            </w:r>
          </w:p>
        </w:tc>
        <w:tc>
          <w:tcPr>
            <w:tcW w:w="6366" w:type="dxa"/>
          </w:tcPr>
          <w:p w:rsidR="00A47859" w:rsidRPr="00A47859" w:rsidRDefault="00A47859" w:rsidP="0012031F">
            <w:pPr>
              <w:rPr>
                <w:sz w:val="18"/>
                <w:szCs w:val="18"/>
              </w:rPr>
            </w:pPr>
            <w:r w:rsidRPr="00A47859">
              <w:rPr>
                <w:sz w:val="18"/>
                <w:szCs w:val="18"/>
              </w:rPr>
              <w:t>от размещения средств в кредитных организациях</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8856</w:t>
            </w:r>
          </w:p>
        </w:tc>
        <w:tc>
          <w:tcPr>
            <w:tcW w:w="997" w:type="dxa"/>
          </w:tcPr>
          <w:p w:rsidR="00A47859" w:rsidRPr="00A47859" w:rsidRDefault="00A47859" w:rsidP="0012031F">
            <w:pPr>
              <w:jc w:val="right"/>
              <w:rPr>
                <w:sz w:val="18"/>
                <w:szCs w:val="18"/>
              </w:rPr>
            </w:pPr>
            <w:r w:rsidRPr="00A47859">
              <w:rPr>
                <w:sz w:val="18"/>
                <w:szCs w:val="18"/>
              </w:rPr>
              <w:t>15856</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1.2</w:t>
            </w:r>
          </w:p>
        </w:tc>
        <w:tc>
          <w:tcPr>
            <w:tcW w:w="6366" w:type="dxa"/>
          </w:tcPr>
          <w:p w:rsidR="00A47859" w:rsidRPr="00A47859" w:rsidRDefault="00A47859" w:rsidP="0012031F">
            <w:pPr>
              <w:rPr>
                <w:sz w:val="18"/>
                <w:szCs w:val="18"/>
              </w:rPr>
            </w:pPr>
            <w:r w:rsidRPr="00A47859">
              <w:rPr>
                <w:sz w:val="18"/>
                <w:szCs w:val="18"/>
              </w:rPr>
              <w:t>от ссуд, предоставленных клиентам, не являющимся кредитными организациями</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2522</w:t>
            </w:r>
          </w:p>
        </w:tc>
        <w:tc>
          <w:tcPr>
            <w:tcW w:w="997" w:type="dxa"/>
          </w:tcPr>
          <w:p w:rsidR="00A47859" w:rsidRPr="00A47859" w:rsidRDefault="00A47859" w:rsidP="0012031F">
            <w:pPr>
              <w:jc w:val="right"/>
              <w:rPr>
                <w:sz w:val="18"/>
                <w:szCs w:val="18"/>
              </w:rPr>
            </w:pPr>
            <w:r w:rsidRPr="00A47859">
              <w:rPr>
                <w:sz w:val="18"/>
                <w:szCs w:val="18"/>
              </w:rPr>
              <w:t>214</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1.3</w:t>
            </w:r>
          </w:p>
        </w:tc>
        <w:tc>
          <w:tcPr>
            <w:tcW w:w="6366" w:type="dxa"/>
          </w:tcPr>
          <w:p w:rsidR="00A47859" w:rsidRPr="00A47859" w:rsidRDefault="00A47859" w:rsidP="0012031F">
            <w:pPr>
              <w:rPr>
                <w:sz w:val="18"/>
                <w:szCs w:val="18"/>
              </w:rPr>
            </w:pPr>
            <w:r w:rsidRPr="00A47859">
              <w:rPr>
                <w:sz w:val="18"/>
                <w:szCs w:val="18"/>
              </w:rPr>
              <w:t>от оказания услуг по финансовой аренде (лизингу)</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0</w:t>
            </w:r>
          </w:p>
        </w:tc>
        <w:tc>
          <w:tcPr>
            <w:tcW w:w="997" w:type="dxa"/>
          </w:tcPr>
          <w:p w:rsidR="00A47859" w:rsidRPr="00A47859" w:rsidRDefault="00A47859" w:rsidP="0012031F">
            <w:pPr>
              <w:jc w:val="right"/>
              <w:rPr>
                <w:sz w:val="18"/>
                <w:szCs w:val="18"/>
              </w:rPr>
            </w:pPr>
            <w:r w:rsidRPr="00A47859">
              <w:rPr>
                <w:sz w:val="18"/>
                <w:szCs w:val="18"/>
              </w:rPr>
              <w:t>0</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1.4</w:t>
            </w:r>
          </w:p>
        </w:tc>
        <w:tc>
          <w:tcPr>
            <w:tcW w:w="6366" w:type="dxa"/>
          </w:tcPr>
          <w:p w:rsidR="00A47859" w:rsidRPr="00A47859" w:rsidRDefault="00A47859" w:rsidP="0012031F">
            <w:pPr>
              <w:rPr>
                <w:sz w:val="18"/>
                <w:szCs w:val="18"/>
              </w:rPr>
            </w:pPr>
            <w:r w:rsidRPr="00A47859">
              <w:rPr>
                <w:sz w:val="18"/>
                <w:szCs w:val="18"/>
              </w:rPr>
              <w:t>от вложений в ценные бумаги</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0</w:t>
            </w:r>
          </w:p>
        </w:tc>
        <w:tc>
          <w:tcPr>
            <w:tcW w:w="997" w:type="dxa"/>
          </w:tcPr>
          <w:p w:rsidR="00A47859" w:rsidRPr="00A47859" w:rsidRDefault="00A47859" w:rsidP="0012031F">
            <w:pPr>
              <w:jc w:val="right"/>
              <w:rPr>
                <w:sz w:val="18"/>
                <w:szCs w:val="18"/>
              </w:rPr>
            </w:pPr>
            <w:r w:rsidRPr="00A47859">
              <w:rPr>
                <w:sz w:val="18"/>
                <w:szCs w:val="18"/>
              </w:rPr>
              <w:t>0</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2</w:t>
            </w:r>
          </w:p>
        </w:tc>
        <w:tc>
          <w:tcPr>
            <w:tcW w:w="6366" w:type="dxa"/>
          </w:tcPr>
          <w:p w:rsidR="00A47859" w:rsidRPr="00A47859" w:rsidRDefault="00A47859" w:rsidP="0012031F">
            <w:pPr>
              <w:rPr>
                <w:sz w:val="18"/>
                <w:szCs w:val="18"/>
              </w:rPr>
            </w:pPr>
            <w:r w:rsidRPr="00A47859">
              <w:rPr>
                <w:sz w:val="18"/>
                <w:szCs w:val="18"/>
              </w:rPr>
              <w:t>Процентные расходы, всего, в том числе:</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8683</w:t>
            </w:r>
          </w:p>
        </w:tc>
        <w:tc>
          <w:tcPr>
            <w:tcW w:w="997" w:type="dxa"/>
          </w:tcPr>
          <w:p w:rsidR="00A47859" w:rsidRPr="00A47859" w:rsidRDefault="00A47859" w:rsidP="0012031F">
            <w:pPr>
              <w:jc w:val="right"/>
              <w:rPr>
                <w:sz w:val="18"/>
                <w:szCs w:val="18"/>
              </w:rPr>
            </w:pPr>
            <w:r w:rsidRPr="00A47859">
              <w:rPr>
                <w:sz w:val="18"/>
                <w:szCs w:val="18"/>
              </w:rPr>
              <w:t>0</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2.1</w:t>
            </w:r>
          </w:p>
        </w:tc>
        <w:tc>
          <w:tcPr>
            <w:tcW w:w="6366" w:type="dxa"/>
          </w:tcPr>
          <w:p w:rsidR="00A47859" w:rsidRPr="00A47859" w:rsidRDefault="00A47859" w:rsidP="0012031F">
            <w:pPr>
              <w:rPr>
                <w:sz w:val="18"/>
                <w:szCs w:val="18"/>
              </w:rPr>
            </w:pPr>
            <w:r w:rsidRPr="00A47859">
              <w:rPr>
                <w:sz w:val="18"/>
                <w:szCs w:val="18"/>
              </w:rPr>
              <w:t>по привлеченным средствам кредитных организаций</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0</w:t>
            </w:r>
          </w:p>
        </w:tc>
        <w:tc>
          <w:tcPr>
            <w:tcW w:w="997" w:type="dxa"/>
          </w:tcPr>
          <w:p w:rsidR="00A47859" w:rsidRPr="00A47859" w:rsidRDefault="00A47859" w:rsidP="0012031F">
            <w:pPr>
              <w:jc w:val="right"/>
              <w:rPr>
                <w:sz w:val="18"/>
                <w:szCs w:val="18"/>
              </w:rPr>
            </w:pPr>
            <w:r w:rsidRPr="00A47859">
              <w:rPr>
                <w:sz w:val="18"/>
                <w:szCs w:val="18"/>
              </w:rPr>
              <w:t>0</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2.2</w:t>
            </w:r>
          </w:p>
        </w:tc>
        <w:tc>
          <w:tcPr>
            <w:tcW w:w="6366" w:type="dxa"/>
          </w:tcPr>
          <w:p w:rsidR="00A47859" w:rsidRPr="00A47859" w:rsidRDefault="00A47859" w:rsidP="0012031F">
            <w:pPr>
              <w:rPr>
                <w:sz w:val="18"/>
                <w:szCs w:val="18"/>
              </w:rPr>
            </w:pPr>
            <w:r w:rsidRPr="00A47859">
              <w:rPr>
                <w:sz w:val="18"/>
                <w:szCs w:val="18"/>
              </w:rPr>
              <w:t>по привлеченным средствам клиентов, не являющимся кредитными организациями</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8683</w:t>
            </w:r>
          </w:p>
        </w:tc>
        <w:tc>
          <w:tcPr>
            <w:tcW w:w="997" w:type="dxa"/>
          </w:tcPr>
          <w:p w:rsidR="00A47859" w:rsidRPr="00A47859" w:rsidRDefault="00A47859" w:rsidP="0012031F">
            <w:pPr>
              <w:jc w:val="right"/>
              <w:rPr>
                <w:sz w:val="18"/>
                <w:szCs w:val="18"/>
              </w:rPr>
            </w:pPr>
            <w:r w:rsidRPr="00A47859">
              <w:rPr>
                <w:sz w:val="18"/>
                <w:szCs w:val="18"/>
              </w:rPr>
              <w:t>0</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2.3</w:t>
            </w:r>
          </w:p>
        </w:tc>
        <w:tc>
          <w:tcPr>
            <w:tcW w:w="6366" w:type="dxa"/>
          </w:tcPr>
          <w:p w:rsidR="00A47859" w:rsidRPr="00A47859" w:rsidRDefault="00A47859" w:rsidP="0012031F">
            <w:pPr>
              <w:rPr>
                <w:sz w:val="18"/>
                <w:szCs w:val="18"/>
              </w:rPr>
            </w:pPr>
            <w:r w:rsidRPr="00A47859">
              <w:rPr>
                <w:sz w:val="18"/>
                <w:szCs w:val="18"/>
              </w:rPr>
              <w:t>по выпущенным долговым обязательствам</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0</w:t>
            </w:r>
          </w:p>
        </w:tc>
        <w:tc>
          <w:tcPr>
            <w:tcW w:w="997" w:type="dxa"/>
          </w:tcPr>
          <w:p w:rsidR="00A47859" w:rsidRPr="00A47859" w:rsidRDefault="00A47859" w:rsidP="0012031F">
            <w:pPr>
              <w:jc w:val="right"/>
              <w:rPr>
                <w:sz w:val="18"/>
                <w:szCs w:val="18"/>
              </w:rPr>
            </w:pPr>
            <w:r w:rsidRPr="00A47859">
              <w:rPr>
                <w:sz w:val="18"/>
                <w:szCs w:val="18"/>
              </w:rPr>
              <w:t>0</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3</w:t>
            </w:r>
          </w:p>
        </w:tc>
        <w:tc>
          <w:tcPr>
            <w:tcW w:w="6366" w:type="dxa"/>
          </w:tcPr>
          <w:p w:rsidR="00A47859" w:rsidRPr="00A47859" w:rsidRDefault="00A47859" w:rsidP="0012031F">
            <w:pPr>
              <w:rPr>
                <w:sz w:val="18"/>
                <w:szCs w:val="18"/>
              </w:rPr>
            </w:pPr>
            <w:r w:rsidRPr="00A47859">
              <w:rPr>
                <w:sz w:val="18"/>
                <w:szCs w:val="18"/>
              </w:rPr>
              <w:t>Чистые процентные доходы (отрицательная процентная маржа)</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2695</w:t>
            </w:r>
          </w:p>
        </w:tc>
        <w:tc>
          <w:tcPr>
            <w:tcW w:w="997" w:type="dxa"/>
          </w:tcPr>
          <w:p w:rsidR="00A47859" w:rsidRPr="00A47859" w:rsidRDefault="00A47859" w:rsidP="0012031F">
            <w:pPr>
              <w:jc w:val="right"/>
              <w:rPr>
                <w:sz w:val="18"/>
                <w:szCs w:val="18"/>
              </w:rPr>
            </w:pPr>
            <w:r w:rsidRPr="00A47859">
              <w:rPr>
                <w:sz w:val="18"/>
                <w:szCs w:val="18"/>
              </w:rPr>
              <w:t>16070</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4</w:t>
            </w:r>
          </w:p>
        </w:tc>
        <w:tc>
          <w:tcPr>
            <w:tcW w:w="6366" w:type="dxa"/>
          </w:tcPr>
          <w:p w:rsidR="00A47859" w:rsidRPr="00A47859" w:rsidRDefault="00A47859" w:rsidP="0012031F">
            <w:pPr>
              <w:rPr>
                <w:sz w:val="18"/>
                <w:szCs w:val="18"/>
              </w:rPr>
            </w:pPr>
            <w:r w:rsidRPr="00A47859">
              <w:rPr>
                <w:sz w:val="18"/>
                <w:szCs w:val="18"/>
              </w:rPr>
              <w:t>Изменение резерва на возможные потери по ссудам, ссудной и приравненной к ней задолженности, средствам, размещенным на корреспондентских счетах, а также начисленным процентным доходам, всего, в том числе:</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12</w:t>
            </w:r>
          </w:p>
        </w:tc>
        <w:tc>
          <w:tcPr>
            <w:tcW w:w="997" w:type="dxa"/>
          </w:tcPr>
          <w:p w:rsidR="00A47859" w:rsidRPr="00A47859" w:rsidRDefault="00A47859" w:rsidP="0012031F">
            <w:pPr>
              <w:jc w:val="right"/>
              <w:rPr>
                <w:sz w:val="18"/>
                <w:szCs w:val="18"/>
              </w:rPr>
            </w:pPr>
            <w:r w:rsidRPr="00A47859">
              <w:rPr>
                <w:sz w:val="18"/>
                <w:szCs w:val="18"/>
              </w:rPr>
              <w:t>-4379</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4.1</w:t>
            </w:r>
          </w:p>
        </w:tc>
        <w:tc>
          <w:tcPr>
            <w:tcW w:w="6366" w:type="dxa"/>
          </w:tcPr>
          <w:p w:rsidR="00A47859" w:rsidRPr="00A47859" w:rsidRDefault="00A47859" w:rsidP="0012031F">
            <w:pPr>
              <w:rPr>
                <w:sz w:val="18"/>
                <w:szCs w:val="18"/>
              </w:rPr>
            </w:pPr>
            <w:r w:rsidRPr="00A47859">
              <w:rPr>
                <w:sz w:val="18"/>
                <w:szCs w:val="18"/>
              </w:rPr>
              <w:t>изменение резерва на возможные потери по начисленным процентным доходам</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81</w:t>
            </w:r>
          </w:p>
        </w:tc>
        <w:tc>
          <w:tcPr>
            <w:tcW w:w="997" w:type="dxa"/>
          </w:tcPr>
          <w:p w:rsidR="00A47859" w:rsidRPr="00A47859" w:rsidRDefault="00A47859" w:rsidP="0012031F">
            <w:pPr>
              <w:jc w:val="right"/>
              <w:rPr>
                <w:sz w:val="18"/>
                <w:szCs w:val="18"/>
              </w:rPr>
            </w:pPr>
            <w:r w:rsidRPr="00A47859">
              <w:rPr>
                <w:sz w:val="18"/>
                <w:szCs w:val="18"/>
              </w:rPr>
              <w:t>-26</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5</w:t>
            </w:r>
          </w:p>
        </w:tc>
        <w:tc>
          <w:tcPr>
            <w:tcW w:w="6366" w:type="dxa"/>
          </w:tcPr>
          <w:p w:rsidR="00A47859" w:rsidRPr="00A47859" w:rsidRDefault="00A47859" w:rsidP="0012031F">
            <w:pPr>
              <w:rPr>
                <w:sz w:val="18"/>
                <w:szCs w:val="18"/>
              </w:rPr>
            </w:pPr>
            <w:r w:rsidRPr="00A47859">
              <w:rPr>
                <w:sz w:val="18"/>
                <w:szCs w:val="18"/>
              </w:rPr>
              <w:t>Чистые процентные доходы (отрицательная процентная маржа) после создания резерва на возможные потери</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2707</w:t>
            </w:r>
          </w:p>
        </w:tc>
        <w:tc>
          <w:tcPr>
            <w:tcW w:w="997" w:type="dxa"/>
          </w:tcPr>
          <w:p w:rsidR="00A47859" w:rsidRPr="00A47859" w:rsidRDefault="00A47859" w:rsidP="0012031F">
            <w:pPr>
              <w:jc w:val="right"/>
              <w:rPr>
                <w:sz w:val="18"/>
                <w:szCs w:val="18"/>
              </w:rPr>
            </w:pPr>
            <w:r w:rsidRPr="00A47859">
              <w:rPr>
                <w:sz w:val="18"/>
                <w:szCs w:val="18"/>
              </w:rPr>
              <w:t>11691</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lastRenderedPageBreak/>
              <w:t>6</w:t>
            </w:r>
          </w:p>
        </w:tc>
        <w:tc>
          <w:tcPr>
            <w:tcW w:w="6366" w:type="dxa"/>
          </w:tcPr>
          <w:p w:rsidR="00A47859" w:rsidRPr="00A47859" w:rsidRDefault="00A47859" w:rsidP="0012031F">
            <w:pPr>
              <w:rPr>
                <w:sz w:val="18"/>
                <w:szCs w:val="18"/>
              </w:rPr>
            </w:pPr>
            <w:r w:rsidRPr="00A47859">
              <w:rPr>
                <w:sz w:val="18"/>
                <w:szCs w:val="18"/>
              </w:rPr>
              <w:t>Чистые доходы от операций с финансовыми активами,оцениваемыми по справедливой стоимости через прибыль или убыток</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-5422</w:t>
            </w:r>
          </w:p>
        </w:tc>
        <w:tc>
          <w:tcPr>
            <w:tcW w:w="997" w:type="dxa"/>
          </w:tcPr>
          <w:p w:rsidR="00A47859" w:rsidRPr="00A47859" w:rsidRDefault="00A47859" w:rsidP="0012031F">
            <w:pPr>
              <w:jc w:val="right"/>
              <w:rPr>
                <w:sz w:val="18"/>
                <w:szCs w:val="18"/>
              </w:rPr>
            </w:pPr>
            <w:r w:rsidRPr="00A47859">
              <w:rPr>
                <w:sz w:val="18"/>
                <w:szCs w:val="18"/>
              </w:rPr>
              <w:t>415</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7</w:t>
            </w:r>
          </w:p>
        </w:tc>
        <w:tc>
          <w:tcPr>
            <w:tcW w:w="6366" w:type="dxa"/>
          </w:tcPr>
          <w:p w:rsidR="00A47859" w:rsidRPr="00A47859" w:rsidRDefault="00A47859" w:rsidP="0012031F">
            <w:pPr>
              <w:rPr>
                <w:sz w:val="18"/>
                <w:szCs w:val="18"/>
              </w:rPr>
            </w:pPr>
            <w:r w:rsidRPr="00A47859">
              <w:rPr>
                <w:sz w:val="18"/>
                <w:szCs w:val="18"/>
              </w:rPr>
              <w:t>Чистые доходы от операций с финансовыми обязательствами, оцениваемыми по справедливой стоимости через прибыль или убыток</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0</w:t>
            </w:r>
          </w:p>
        </w:tc>
        <w:tc>
          <w:tcPr>
            <w:tcW w:w="997" w:type="dxa"/>
          </w:tcPr>
          <w:p w:rsidR="00A47859" w:rsidRPr="00A47859" w:rsidRDefault="00A47859" w:rsidP="0012031F">
            <w:pPr>
              <w:jc w:val="right"/>
              <w:rPr>
                <w:sz w:val="18"/>
                <w:szCs w:val="18"/>
              </w:rPr>
            </w:pPr>
            <w:r w:rsidRPr="00A47859">
              <w:rPr>
                <w:sz w:val="18"/>
                <w:szCs w:val="18"/>
              </w:rPr>
              <w:t>0</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8</w:t>
            </w:r>
          </w:p>
        </w:tc>
        <w:tc>
          <w:tcPr>
            <w:tcW w:w="6366" w:type="dxa"/>
          </w:tcPr>
          <w:p w:rsidR="00A47859" w:rsidRPr="00A47859" w:rsidRDefault="00A47859" w:rsidP="0012031F">
            <w:pPr>
              <w:rPr>
                <w:sz w:val="18"/>
                <w:szCs w:val="18"/>
              </w:rPr>
            </w:pPr>
            <w:r w:rsidRPr="00A47859">
              <w:rPr>
                <w:sz w:val="18"/>
                <w:szCs w:val="18"/>
              </w:rPr>
              <w:t>Чистые доходы от операций с ценными бумагами, имеющимися в наличии для продажи</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0</w:t>
            </w:r>
          </w:p>
        </w:tc>
        <w:tc>
          <w:tcPr>
            <w:tcW w:w="997" w:type="dxa"/>
          </w:tcPr>
          <w:p w:rsidR="00A47859" w:rsidRPr="00A47859" w:rsidRDefault="00A47859" w:rsidP="0012031F">
            <w:pPr>
              <w:jc w:val="right"/>
              <w:rPr>
                <w:sz w:val="18"/>
                <w:szCs w:val="18"/>
              </w:rPr>
            </w:pPr>
            <w:r w:rsidRPr="00A47859">
              <w:rPr>
                <w:sz w:val="18"/>
                <w:szCs w:val="18"/>
              </w:rPr>
              <w:t>0</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9</w:t>
            </w:r>
          </w:p>
        </w:tc>
        <w:tc>
          <w:tcPr>
            <w:tcW w:w="6366" w:type="dxa"/>
          </w:tcPr>
          <w:p w:rsidR="00A47859" w:rsidRPr="00A47859" w:rsidRDefault="00A47859" w:rsidP="0012031F">
            <w:pPr>
              <w:rPr>
                <w:sz w:val="18"/>
                <w:szCs w:val="18"/>
              </w:rPr>
            </w:pPr>
            <w:r w:rsidRPr="00A47859">
              <w:rPr>
                <w:sz w:val="18"/>
                <w:szCs w:val="18"/>
              </w:rPr>
              <w:t>Чистые доходы от операций с ценными бумагами, удерживаемыми до погашения</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0</w:t>
            </w:r>
          </w:p>
        </w:tc>
        <w:tc>
          <w:tcPr>
            <w:tcW w:w="997" w:type="dxa"/>
          </w:tcPr>
          <w:p w:rsidR="00A47859" w:rsidRPr="00A47859" w:rsidRDefault="00A47859" w:rsidP="0012031F">
            <w:pPr>
              <w:jc w:val="right"/>
              <w:rPr>
                <w:sz w:val="18"/>
                <w:szCs w:val="18"/>
              </w:rPr>
            </w:pPr>
            <w:r w:rsidRPr="00A47859">
              <w:rPr>
                <w:sz w:val="18"/>
                <w:szCs w:val="18"/>
              </w:rPr>
              <w:t>0</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10</w:t>
            </w:r>
          </w:p>
        </w:tc>
        <w:tc>
          <w:tcPr>
            <w:tcW w:w="6366" w:type="dxa"/>
          </w:tcPr>
          <w:p w:rsidR="00A47859" w:rsidRPr="00A47859" w:rsidRDefault="00A47859" w:rsidP="0012031F">
            <w:pPr>
              <w:rPr>
                <w:sz w:val="18"/>
                <w:szCs w:val="18"/>
              </w:rPr>
            </w:pPr>
            <w:r w:rsidRPr="00A47859">
              <w:rPr>
                <w:sz w:val="18"/>
                <w:szCs w:val="18"/>
              </w:rPr>
              <w:t>Чистые доходы от операций с иностранной валютой</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-12</w:t>
            </w:r>
          </w:p>
        </w:tc>
        <w:tc>
          <w:tcPr>
            <w:tcW w:w="997" w:type="dxa"/>
          </w:tcPr>
          <w:p w:rsidR="00A47859" w:rsidRPr="00A47859" w:rsidRDefault="00A47859" w:rsidP="0012031F">
            <w:pPr>
              <w:jc w:val="right"/>
              <w:rPr>
                <w:sz w:val="18"/>
                <w:szCs w:val="18"/>
              </w:rPr>
            </w:pPr>
            <w:r w:rsidRPr="00A47859">
              <w:rPr>
                <w:sz w:val="18"/>
                <w:szCs w:val="18"/>
              </w:rPr>
              <w:t>3</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11</w:t>
            </w:r>
          </w:p>
        </w:tc>
        <w:tc>
          <w:tcPr>
            <w:tcW w:w="6366" w:type="dxa"/>
          </w:tcPr>
          <w:p w:rsidR="00A47859" w:rsidRPr="00A47859" w:rsidRDefault="00A47859" w:rsidP="0012031F">
            <w:pPr>
              <w:rPr>
                <w:sz w:val="18"/>
                <w:szCs w:val="18"/>
              </w:rPr>
            </w:pPr>
            <w:r w:rsidRPr="00A47859">
              <w:rPr>
                <w:sz w:val="18"/>
                <w:szCs w:val="18"/>
              </w:rPr>
              <w:t>Чистые доходы от переоценки иностранной валюты</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3706</w:t>
            </w:r>
          </w:p>
        </w:tc>
        <w:tc>
          <w:tcPr>
            <w:tcW w:w="997" w:type="dxa"/>
          </w:tcPr>
          <w:p w:rsidR="00A47859" w:rsidRPr="00A47859" w:rsidRDefault="00A47859" w:rsidP="0012031F">
            <w:pPr>
              <w:jc w:val="right"/>
              <w:rPr>
                <w:sz w:val="18"/>
                <w:szCs w:val="18"/>
              </w:rPr>
            </w:pPr>
            <w:r w:rsidRPr="00A47859">
              <w:rPr>
                <w:sz w:val="18"/>
                <w:szCs w:val="18"/>
              </w:rPr>
              <w:t>-61</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12</w:t>
            </w:r>
          </w:p>
        </w:tc>
        <w:tc>
          <w:tcPr>
            <w:tcW w:w="6366" w:type="dxa"/>
          </w:tcPr>
          <w:p w:rsidR="00A47859" w:rsidRPr="00A47859" w:rsidRDefault="00A47859" w:rsidP="0012031F">
            <w:pPr>
              <w:rPr>
                <w:sz w:val="18"/>
                <w:szCs w:val="18"/>
              </w:rPr>
            </w:pPr>
            <w:r w:rsidRPr="00A47859">
              <w:rPr>
                <w:sz w:val="18"/>
                <w:szCs w:val="18"/>
              </w:rPr>
              <w:t>Чистые доходы от операций с драгоценными металлами</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0</w:t>
            </w:r>
          </w:p>
        </w:tc>
        <w:tc>
          <w:tcPr>
            <w:tcW w:w="997" w:type="dxa"/>
          </w:tcPr>
          <w:p w:rsidR="00A47859" w:rsidRPr="00A47859" w:rsidRDefault="00A47859" w:rsidP="0012031F">
            <w:pPr>
              <w:jc w:val="right"/>
              <w:rPr>
                <w:sz w:val="18"/>
                <w:szCs w:val="18"/>
              </w:rPr>
            </w:pPr>
            <w:r w:rsidRPr="00A47859">
              <w:rPr>
                <w:sz w:val="18"/>
                <w:szCs w:val="18"/>
              </w:rPr>
              <w:t>0</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13</w:t>
            </w:r>
          </w:p>
        </w:tc>
        <w:tc>
          <w:tcPr>
            <w:tcW w:w="6366" w:type="dxa"/>
          </w:tcPr>
          <w:p w:rsidR="00A47859" w:rsidRPr="00A47859" w:rsidRDefault="00A47859" w:rsidP="0012031F">
            <w:pPr>
              <w:rPr>
                <w:sz w:val="18"/>
                <w:szCs w:val="18"/>
              </w:rPr>
            </w:pPr>
            <w:r w:rsidRPr="00A47859">
              <w:rPr>
                <w:sz w:val="18"/>
                <w:szCs w:val="18"/>
              </w:rPr>
              <w:t>Доходы от участия в капитале других юридических лиц</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0</w:t>
            </w:r>
          </w:p>
        </w:tc>
        <w:tc>
          <w:tcPr>
            <w:tcW w:w="997" w:type="dxa"/>
          </w:tcPr>
          <w:p w:rsidR="00A47859" w:rsidRPr="00A47859" w:rsidRDefault="00A47859" w:rsidP="0012031F">
            <w:pPr>
              <w:jc w:val="right"/>
              <w:rPr>
                <w:sz w:val="18"/>
                <w:szCs w:val="18"/>
              </w:rPr>
            </w:pPr>
            <w:r w:rsidRPr="00A47859">
              <w:rPr>
                <w:sz w:val="18"/>
                <w:szCs w:val="18"/>
              </w:rPr>
              <w:t>0</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14</w:t>
            </w:r>
          </w:p>
        </w:tc>
        <w:tc>
          <w:tcPr>
            <w:tcW w:w="6366" w:type="dxa"/>
          </w:tcPr>
          <w:p w:rsidR="00A47859" w:rsidRPr="00A47859" w:rsidRDefault="00A47859" w:rsidP="0012031F">
            <w:pPr>
              <w:rPr>
                <w:sz w:val="18"/>
                <w:szCs w:val="18"/>
              </w:rPr>
            </w:pPr>
            <w:r w:rsidRPr="00A47859">
              <w:rPr>
                <w:sz w:val="18"/>
                <w:szCs w:val="18"/>
              </w:rPr>
              <w:t>Комиссионные доходы</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78023</w:t>
            </w:r>
          </w:p>
        </w:tc>
        <w:tc>
          <w:tcPr>
            <w:tcW w:w="997" w:type="dxa"/>
          </w:tcPr>
          <w:p w:rsidR="00A47859" w:rsidRPr="00A47859" w:rsidRDefault="00A47859" w:rsidP="0012031F">
            <w:pPr>
              <w:jc w:val="right"/>
              <w:rPr>
                <w:sz w:val="18"/>
                <w:szCs w:val="18"/>
              </w:rPr>
            </w:pPr>
            <w:r w:rsidRPr="00A47859">
              <w:rPr>
                <w:sz w:val="18"/>
                <w:szCs w:val="18"/>
              </w:rPr>
              <w:t>57707</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15</w:t>
            </w:r>
          </w:p>
        </w:tc>
        <w:tc>
          <w:tcPr>
            <w:tcW w:w="6366" w:type="dxa"/>
          </w:tcPr>
          <w:p w:rsidR="00A47859" w:rsidRPr="00A47859" w:rsidRDefault="00A47859" w:rsidP="0012031F">
            <w:pPr>
              <w:rPr>
                <w:sz w:val="18"/>
                <w:szCs w:val="18"/>
              </w:rPr>
            </w:pPr>
            <w:r w:rsidRPr="00A47859">
              <w:rPr>
                <w:sz w:val="18"/>
                <w:szCs w:val="18"/>
              </w:rPr>
              <w:t>Комиссионные расходы</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16908</w:t>
            </w:r>
          </w:p>
        </w:tc>
        <w:tc>
          <w:tcPr>
            <w:tcW w:w="997" w:type="dxa"/>
          </w:tcPr>
          <w:p w:rsidR="00A47859" w:rsidRPr="00A47859" w:rsidRDefault="00A47859" w:rsidP="0012031F">
            <w:pPr>
              <w:jc w:val="right"/>
              <w:rPr>
                <w:sz w:val="18"/>
                <w:szCs w:val="18"/>
              </w:rPr>
            </w:pPr>
            <w:r w:rsidRPr="00A47859">
              <w:rPr>
                <w:sz w:val="18"/>
                <w:szCs w:val="18"/>
              </w:rPr>
              <w:t>17818</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16</w:t>
            </w:r>
          </w:p>
        </w:tc>
        <w:tc>
          <w:tcPr>
            <w:tcW w:w="6366" w:type="dxa"/>
          </w:tcPr>
          <w:p w:rsidR="00A47859" w:rsidRPr="00A47859" w:rsidRDefault="00A47859" w:rsidP="0012031F">
            <w:pPr>
              <w:rPr>
                <w:sz w:val="18"/>
                <w:szCs w:val="18"/>
              </w:rPr>
            </w:pPr>
            <w:r w:rsidRPr="00A47859">
              <w:rPr>
                <w:sz w:val="18"/>
                <w:szCs w:val="18"/>
              </w:rPr>
              <w:t>Изменение резерва на возможные потери по ценным бумагам, имеющимся в наличии для продажи</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0</w:t>
            </w:r>
          </w:p>
        </w:tc>
        <w:tc>
          <w:tcPr>
            <w:tcW w:w="997" w:type="dxa"/>
          </w:tcPr>
          <w:p w:rsidR="00A47859" w:rsidRPr="00A47859" w:rsidRDefault="00A47859" w:rsidP="0012031F">
            <w:pPr>
              <w:jc w:val="right"/>
              <w:rPr>
                <w:sz w:val="18"/>
                <w:szCs w:val="18"/>
              </w:rPr>
            </w:pPr>
            <w:r w:rsidRPr="00A47859">
              <w:rPr>
                <w:sz w:val="18"/>
                <w:szCs w:val="18"/>
              </w:rPr>
              <w:t>0</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17</w:t>
            </w:r>
          </w:p>
        </w:tc>
        <w:tc>
          <w:tcPr>
            <w:tcW w:w="6366" w:type="dxa"/>
          </w:tcPr>
          <w:p w:rsidR="00A47859" w:rsidRPr="00A47859" w:rsidRDefault="00A47859" w:rsidP="0012031F">
            <w:pPr>
              <w:rPr>
                <w:sz w:val="18"/>
                <w:szCs w:val="18"/>
              </w:rPr>
            </w:pPr>
            <w:r w:rsidRPr="00A47859">
              <w:rPr>
                <w:sz w:val="18"/>
                <w:szCs w:val="18"/>
              </w:rPr>
              <w:t>Изменение резерва на возможные потери по ценным бумагам, удерживаемым до погашения</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0</w:t>
            </w:r>
          </w:p>
        </w:tc>
        <w:tc>
          <w:tcPr>
            <w:tcW w:w="997" w:type="dxa"/>
          </w:tcPr>
          <w:p w:rsidR="00A47859" w:rsidRPr="00A47859" w:rsidRDefault="00A47859" w:rsidP="0012031F">
            <w:pPr>
              <w:jc w:val="right"/>
              <w:rPr>
                <w:sz w:val="18"/>
                <w:szCs w:val="18"/>
              </w:rPr>
            </w:pPr>
            <w:r w:rsidRPr="00A47859">
              <w:rPr>
                <w:sz w:val="18"/>
                <w:szCs w:val="18"/>
              </w:rPr>
              <w:t>0</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18</w:t>
            </w:r>
          </w:p>
        </w:tc>
        <w:tc>
          <w:tcPr>
            <w:tcW w:w="6366" w:type="dxa"/>
          </w:tcPr>
          <w:p w:rsidR="00A47859" w:rsidRPr="00A47859" w:rsidRDefault="00A47859" w:rsidP="0012031F">
            <w:pPr>
              <w:rPr>
                <w:sz w:val="18"/>
                <w:szCs w:val="18"/>
              </w:rPr>
            </w:pPr>
            <w:r w:rsidRPr="00A47859">
              <w:rPr>
                <w:sz w:val="18"/>
                <w:szCs w:val="18"/>
              </w:rPr>
              <w:t>Изменение резерва по прочим потерям</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5859</w:t>
            </w:r>
          </w:p>
        </w:tc>
        <w:tc>
          <w:tcPr>
            <w:tcW w:w="997" w:type="dxa"/>
          </w:tcPr>
          <w:p w:rsidR="00A47859" w:rsidRPr="00A47859" w:rsidRDefault="00A47859" w:rsidP="0012031F">
            <w:pPr>
              <w:jc w:val="right"/>
              <w:rPr>
                <w:sz w:val="18"/>
                <w:szCs w:val="18"/>
              </w:rPr>
            </w:pPr>
            <w:r w:rsidRPr="00A47859">
              <w:rPr>
                <w:sz w:val="18"/>
                <w:szCs w:val="18"/>
              </w:rPr>
              <w:t>734</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19</w:t>
            </w:r>
          </w:p>
        </w:tc>
        <w:tc>
          <w:tcPr>
            <w:tcW w:w="6366" w:type="dxa"/>
          </w:tcPr>
          <w:p w:rsidR="00A47859" w:rsidRPr="00A47859" w:rsidRDefault="00A47859" w:rsidP="0012031F">
            <w:pPr>
              <w:rPr>
                <w:sz w:val="18"/>
                <w:szCs w:val="18"/>
              </w:rPr>
            </w:pPr>
            <w:r w:rsidRPr="00A47859">
              <w:rPr>
                <w:sz w:val="18"/>
                <w:szCs w:val="18"/>
              </w:rPr>
              <w:t>Прочие операционные доходы</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30267</w:t>
            </w:r>
          </w:p>
        </w:tc>
        <w:tc>
          <w:tcPr>
            <w:tcW w:w="997" w:type="dxa"/>
          </w:tcPr>
          <w:p w:rsidR="00A47859" w:rsidRPr="00A47859" w:rsidRDefault="00A47859" w:rsidP="0012031F">
            <w:pPr>
              <w:jc w:val="right"/>
              <w:rPr>
                <w:sz w:val="18"/>
                <w:szCs w:val="18"/>
              </w:rPr>
            </w:pPr>
            <w:r w:rsidRPr="00A47859">
              <w:rPr>
                <w:sz w:val="18"/>
                <w:szCs w:val="18"/>
              </w:rPr>
              <w:t>28729</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20</w:t>
            </w:r>
          </w:p>
        </w:tc>
        <w:tc>
          <w:tcPr>
            <w:tcW w:w="6366" w:type="dxa"/>
          </w:tcPr>
          <w:p w:rsidR="00A47859" w:rsidRPr="00A47859" w:rsidRDefault="00A47859" w:rsidP="0012031F">
            <w:pPr>
              <w:rPr>
                <w:sz w:val="18"/>
                <w:szCs w:val="18"/>
              </w:rPr>
            </w:pPr>
            <w:r w:rsidRPr="00A47859">
              <w:rPr>
                <w:sz w:val="18"/>
                <w:szCs w:val="18"/>
              </w:rPr>
              <w:t>Чистые доходы (расходы)</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98220</w:t>
            </w:r>
          </w:p>
        </w:tc>
        <w:tc>
          <w:tcPr>
            <w:tcW w:w="997" w:type="dxa"/>
          </w:tcPr>
          <w:p w:rsidR="00A47859" w:rsidRPr="00A47859" w:rsidRDefault="00A47859" w:rsidP="0012031F">
            <w:pPr>
              <w:jc w:val="right"/>
              <w:rPr>
                <w:sz w:val="18"/>
                <w:szCs w:val="18"/>
              </w:rPr>
            </w:pPr>
            <w:r w:rsidRPr="00A47859">
              <w:rPr>
                <w:sz w:val="18"/>
                <w:szCs w:val="18"/>
              </w:rPr>
              <w:t>81400</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21</w:t>
            </w:r>
          </w:p>
        </w:tc>
        <w:tc>
          <w:tcPr>
            <w:tcW w:w="6366" w:type="dxa"/>
          </w:tcPr>
          <w:p w:rsidR="00A47859" w:rsidRPr="00A47859" w:rsidRDefault="00A47859" w:rsidP="0012031F">
            <w:pPr>
              <w:rPr>
                <w:sz w:val="18"/>
                <w:szCs w:val="18"/>
              </w:rPr>
            </w:pPr>
            <w:r w:rsidRPr="00A47859">
              <w:rPr>
                <w:sz w:val="18"/>
                <w:szCs w:val="18"/>
              </w:rPr>
              <w:t>Операционные расходы</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74307</w:t>
            </w:r>
          </w:p>
        </w:tc>
        <w:tc>
          <w:tcPr>
            <w:tcW w:w="997" w:type="dxa"/>
          </w:tcPr>
          <w:p w:rsidR="00A47859" w:rsidRPr="00A47859" w:rsidRDefault="00A47859" w:rsidP="0012031F">
            <w:pPr>
              <w:jc w:val="right"/>
              <w:rPr>
                <w:sz w:val="18"/>
                <w:szCs w:val="18"/>
              </w:rPr>
            </w:pPr>
            <w:r w:rsidRPr="00A47859">
              <w:rPr>
                <w:sz w:val="18"/>
                <w:szCs w:val="18"/>
              </w:rPr>
              <w:t>63791</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22</w:t>
            </w:r>
          </w:p>
        </w:tc>
        <w:tc>
          <w:tcPr>
            <w:tcW w:w="6366" w:type="dxa"/>
          </w:tcPr>
          <w:p w:rsidR="00A47859" w:rsidRPr="00A47859" w:rsidRDefault="00A47859" w:rsidP="0012031F">
            <w:pPr>
              <w:rPr>
                <w:sz w:val="18"/>
                <w:szCs w:val="18"/>
              </w:rPr>
            </w:pPr>
            <w:r w:rsidRPr="00A47859">
              <w:rPr>
                <w:sz w:val="18"/>
                <w:szCs w:val="18"/>
              </w:rPr>
              <w:t>Прибыль (убыток) до налогообложения</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23913</w:t>
            </w:r>
          </w:p>
        </w:tc>
        <w:tc>
          <w:tcPr>
            <w:tcW w:w="997" w:type="dxa"/>
          </w:tcPr>
          <w:p w:rsidR="00A47859" w:rsidRPr="00A47859" w:rsidRDefault="00A47859" w:rsidP="0012031F">
            <w:pPr>
              <w:jc w:val="right"/>
              <w:rPr>
                <w:sz w:val="18"/>
                <w:szCs w:val="18"/>
              </w:rPr>
            </w:pPr>
            <w:r w:rsidRPr="00A47859">
              <w:rPr>
                <w:sz w:val="18"/>
                <w:szCs w:val="18"/>
              </w:rPr>
              <w:t>17609</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23</w:t>
            </w:r>
          </w:p>
        </w:tc>
        <w:tc>
          <w:tcPr>
            <w:tcW w:w="6366" w:type="dxa"/>
          </w:tcPr>
          <w:p w:rsidR="00A47859" w:rsidRPr="00A47859" w:rsidRDefault="00A47859" w:rsidP="0012031F">
            <w:pPr>
              <w:rPr>
                <w:sz w:val="18"/>
                <w:szCs w:val="18"/>
              </w:rPr>
            </w:pPr>
            <w:r w:rsidRPr="00A47859">
              <w:rPr>
                <w:sz w:val="18"/>
                <w:szCs w:val="18"/>
              </w:rPr>
              <w:t>Возмещение (расход) по налогам</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3223</w:t>
            </w:r>
          </w:p>
        </w:tc>
        <w:tc>
          <w:tcPr>
            <w:tcW w:w="997" w:type="dxa"/>
          </w:tcPr>
          <w:p w:rsidR="00A47859" w:rsidRPr="00A47859" w:rsidRDefault="00A47859" w:rsidP="0012031F">
            <w:pPr>
              <w:jc w:val="right"/>
              <w:rPr>
                <w:sz w:val="18"/>
                <w:szCs w:val="18"/>
              </w:rPr>
            </w:pPr>
            <w:r w:rsidRPr="00A47859">
              <w:rPr>
                <w:sz w:val="18"/>
                <w:szCs w:val="18"/>
              </w:rPr>
              <w:t>4721</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24</w:t>
            </w:r>
          </w:p>
        </w:tc>
        <w:tc>
          <w:tcPr>
            <w:tcW w:w="6366" w:type="dxa"/>
          </w:tcPr>
          <w:p w:rsidR="00A47859" w:rsidRPr="00A47859" w:rsidRDefault="00A47859" w:rsidP="0012031F">
            <w:pPr>
              <w:rPr>
                <w:sz w:val="18"/>
                <w:szCs w:val="18"/>
              </w:rPr>
            </w:pPr>
            <w:r w:rsidRPr="00A47859">
              <w:rPr>
                <w:sz w:val="18"/>
                <w:szCs w:val="18"/>
              </w:rPr>
              <w:t>Прибыль (убыток) от продолжающейся деятельности</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20690</w:t>
            </w:r>
          </w:p>
        </w:tc>
        <w:tc>
          <w:tcPr>
            <w:tcW w:w="997" w:type="dxa"/>
          </w:tcPr>
          <w:p w:rsidR="00A47859" w:rsidRPr="00A47859" w:rsidRDefault="00A47859" w:rsidP="0012031F">
            <w:pPr>
              <w:jc w:val="right"/>
              <w:rPr>
                <w:sz w:val="18"/>
                <w:szCs w:val="18"/>
              </w:rPr>
            </w:pPr>
            <w:r w:rsidRPr="00A47859">
              <w:rPr>
                <w:sz w:val="18"/>
                <w:szCs w:val="18"/>
              </w:rPr>
              <w:t>12888</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25</w:t>
            </w:r>
          </w:p>
        </w:tc>
        <w:tc>
          <w:tcPr>
            <w:tcW w:w="6366" w:type="dxa"/>
          </w:tcPr>
          <w:p w:rsidR="00A47859" w:rsidRPr="00A47859" w:rsidRDefault="00A47859" w:rsidP="0012031F">
            <w:pPr>
              <w:rPr>
                <w:sz w:val="18"/>
                <w:szCs w:val="18"/>
              </w:rPr>
            </w:pPr>
            <w:r w:rsidRPr="00A47859">
              <w:rPr>
                <w:sz w:val="18"/>
                <w:szCs w:val="18"/>
              </w:rPr>
              <w:t>Прибыль (убыток) от прекращенной деятельности</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0</w:t>
            </w:r>
          </w:p>
        </w:tc>
        <w:tc>
          <w:tcPr>
            <w:tcW w:w="997" w:type="dxa"/>
          </w:tcPr>
          <w:p w:rsidR="00A47859" w:rsidRPr="00A47859" w:rsidRDefault="00A47859" w:rsidP="0012031F">
            <w:pPr>
              <w:jc w:val="right"/>
              <w:rPr>
                <w:sz w:val="18"/>
                <w:szCs w:val="18"/>
              </w:rPr>
            </w:pPr>
            <w:r w:rsidRPr="00A47859">
              <w:rPr>
                <w:sz w:val="18"/>
                <w:szCs w:val="18"/>
              </w:rPr>
              <w:t>0</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26</w:t>
            </w:r>
          </w:p>
        </w:tc>
        <w:tc>
          <w:tcPr>
            <w:tcW w:w="6366" w:type="dxa"/>
          </w:tcPr>
          <w:p w:rsidR="00A47859" w:rsidRPr="00A47859" w:rsidRDefault="00A47859" w:rsidP="0012031F">
            <w:pPr>
              <w:rPr>
                <w:sz w:val="18"/>
                <w:szCs w:val="18"/>
              </w:rPr>
            </w:pPr>
            <w:r w:rsidRPr="00A47859">
              <w:rPr>
                <w:sz w:val="18"/>
                <w:szCs w:val="18"/>
              </w:rPr>
              <w:t>Прибыль (убыток) за отчетный период</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20690</w:t>
            </w:r>
          </w:p>
        </w:tc>
        <w:tc>
          <w:tcPr>
            <w:tcW w:w="997" w:type="dxa"/>
          </w:tcPr>
          <w:p w:rsidR="00A47859" w:rsidRPr="00A47859" w:rsidRDefault="00A47859" w:rsidP="0012031F">
            <w:pPr>
              <w:jc w:val="right"/>
              <w:rPr>
                <w:sz w:val="18"/>
                <w:szCs w:val="18"/>
              </w:rPr>
            </w:pPr>
            <w:r w:rsidRPr="00A47859">
              <w:rPr>
                <w:sz w:val="18"/>
                <w:szCs w:val="18"/>
              </w:rPr>
              <w:t>12888</w:t>
            </w:r>
          </w:p>
        </w:tc>
      </w:tr>
    </w:tbl>
    <w:p w:rsidR="000D6ACF" w:rsidRPr="004E1C8B" w:rsidRDefault="000D6ACF" w:rsidP="0012031F">
      <w:pPr>
        <w:rPr>
          <w:sz w:val="18"/>
          <w:szCs w:val="18"/>
        </w:rPr>
      </w:pPr>
    </w:p>
    <w:p w:rsidR="006B1B65"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Раздел 2. Прочий совокупный доход</w:t>
      </w:r>
    </w:p>
    <w:tbl>
      <w:tblPr>
        <w:tblStyle w:val="TableGrid"/>
        <w:tblW w:w="0" w:type="auto"/>
        <w:tblLook w:val="01E0" w:firstRow="1" w:lastRow="1" w:firstColumn="1" w:lastColumn="1" w:noHBand="0" w:noVBand="0"/>
      </w:tblPr>
      <w:tblGrid>
        <w:gridCol w:w="739"/>
        <w:gridCol w:w="5560"/>
        <w:gridCol w:w="1031"/>
        <w:gridCol w:w="1154"/>
        <w:gridCol w:w="1598"/>
      </w:tblGrid>
      <w:tr w:rsidR="00A47859" w:rsidRPr="00A47859" w:rsidTr="00A47859">
        <w:trPr>
          <w:cantSplit/>
          <w:tblHeader/>
        </w:trPr>
        <w:tc>
          <w:tcPr>
            <w:tcW w:w="737" w:type="dxa"/>
          </w:tcPr>
          <w:p w:rsidR="00A47859" w:rsidRPr="00A47859" w:rsidRDefault="00A47859" w:rsidP="0012031F">
            <w:pPr>
              <w:jc w:val="center"/>
              <w:rPr>
                <w:sz w:val="18"/>
                <w:szCs w:val="18"/>
              </w:rPr>
            </w:pPr>
            <w:r w:rsidRPr="00A47859">
              <w:rPr>
                <w:sz w:val="18"/>
                <w:szCs w:val="18"/>
              </w:rPr>
              <w:t>Номер  строки</w:t>
            </w:r>
          </w:p>
        </w:tc>
        <w:tc>
          <w:tcPr>
            <w:tcW w:w="6366" w:type="dxa"/>
          </w:tcPr>
          <w:p w:rsidR="00A47859" w:rsidRPr="00A47859" w:rsidRDefault="00A47859" w:rsidP="0012031F">
            <w:pPr>
              <w:jc w:val="center"/>
              <w:rPr>
                <w:sz w:val="18"/>
                <w:szCs w:val="18"/>
              </w:rPr>
            </w:pPr>
            <w:r w:rsidRPr="00A47859">
              <w:rPr>
                <w:sz w:val="18"/>
                <w:szCs w:val="18"/>
              </w:rPr>
              <w:t>Наименование статьи</w:t>
            </w:r>
          </w:p>
        </w:tc>
        <w:tc>
          <w:tcPr>
            <w:tcW w:w="997" w:type="dxa"/>
          </w:tcPr>
          <w:p w:rsidR="00A47859" w:rsidRPr="00A47859" w:rsidRDefault="00A47859" w:rsidP="0012031F">
            <w:pPr>
              <w:jc w:val="center"/>
              <w:rPr>
                <w:sz w:val="18"/>
                <w:szCs w:val="18"/>
              </w:rPr>
            </w:pPr>
            <w:r w:rsidRPr="00A47859">
              <w:rPr>
                <w:sz w:val="18"/>
                <w:szCs w:val="18"/>
              </w:rPr>
              <w:t>Номер пояснений</w:t>
            </w:r>
          </w:p>
        </w:tc>
        <w:tc>
          <w:tcPr>
            <w:tcW w:w="1201" w:type="dxa"/>
          </w:tcPr>
          <w:p w:rsidR="00A47859" w:rsidRPr="00A47859" w:rsidRDefault="00A47859" w:rsidP="0012031F">
            <w:pPr>
              <w:jc w:val="center"/>
              <w:rPr>
                <w:sz w:val="18"/>
                <w:szCs w:val="18"/>
              </w:rPr>
            </w:pPr>
            <w:r w:rsidRPr="00A47859">
              <w:rPr>
                <w:sz w:val="18"/>
                <w:szCs w:val="18"/>
              </w:rPr>
              <w:t>Данные за отчетный период, тыс. руб.</w:t>
            </w:r>
          </w:p>
        </w:tc>
        <w:tc>
          <w:tcPr>
            <w:tcW w:w="997" w:type="dxa"/>
          </w:tcPr>
          <w:p w:rsidR="00A47859" w:rsidRPr="00A47859" w:rsidRDefault="00A47859" w:rsidP="0012031F">
            <w:pPr>
              <w:jc w:val="center"/>
              <w:rPr>
                <w:sz w:val="18"/>
                <w:szCs w:val="18"/>
              </w:rPr>
            </w:pPr>
            <w:r w:rsidRPr="00A47859">
              <w:rPr>
                <w:sz w:val="18"/>
                <w:szCs w:val="18"/>
              </w:rPr>
              <w:t>Данные за соответствующий период прошлого года, тыс. руб.</w:t>
            </w:r>
          </w:p>
        </w:tc>
      </w:tr>
      <w:tr w:rsidR="00A47859" w:rsidRPr="00A47859" w:rsidTr="00A47859">
        <w:trPr>
          <w:cantSplit/>
          <w:tblHeader/>
        </w:trPr>
        <w:tc>
          <w:tcPr>
            <w:tcW w:w="737" w:type="dxa"/>
          </w:tcPr>
          <w:p w:rsidR="00A47859" w:rsidRPr="00A47859" w:rsidRDefault="00A47859" w:rsidP="0012031F">
            <w:pPr>
              <w:jc w:val="center"/>
              <w:rPr>
                <w:sz w:val="18"/>
                <w:szCs w:val="18"/>
              </w:rPr>
            </w:pPr>
            <w:r w:rsidRPr="00A47859">
              <w:rPr>
                <w:sz w:val="18"/>
                <w:szCs w:val="18"/>
              </w:rPr>
              <w:t>1</w:t>
            </w:r>
          </w:p>
        </w:tc>
        <w:tc>
          <w:tcPr>
            <w:tcW w:w="6366" w:type="dxa"/>
          </w:tcPr>
          <w:p w:rsidR="00A47859" w:rsidRPr="00A47859" w:rsidRDefault="00A47859" w:rsidP="0012031F">
            <w:pPr>
              <w:jc w:val="center"/>
              <w:rPr>
                <w:sz w:val="18"/>
                <w:szCs w:val="18"/>
              </w:rPr>
            </w:pPr>
            <w:r w:rsidRPr="00A47859">
              <w:rPr>
                <w:sz w:val="18"/>
                <w:szCs w:val="18"/>
              </w:rPr>
              <w:t>2</w:t>
            </w:r>
          </w:p>
        </w:tc>
        <w:tc>
          <w:tcPr>
            <w:tcW w:w="997" w:type="dxa"/>
          </w:tcPr>
          <w:p w:rsidR="00A47859" w:rsidRPr="00A47859" w:rsidRDefault="00A47859" w:rsidP="0012031F">
            <w:pPr>
              <w:jc w:val="center"/>
              <w:rPr>
                <w:sz w:val="18"/>
                <w:szCs w:val="18"/>
              </w:rPr>
            </w:pPr>
            <w:r w:rsidRPr="00A47859">
              <w:rPr>
                <w:sz w:val="18"/>
                <w:szCs w:val="18"/>
              </w:rPr>
              <w:t>3</w:t>
            </w:r>
          </w:p>
        </w:tc>
        <w:tc>
          <w:tcPr>
            <w:tcW w:w="1201" w:type="dxa"/>
          </w:tcPr>
          <w:p w:rsidR="00A47859" w:rsidRPr="00A47859" w:rsidRDefault="00A47859" w:rsidP="0012031F">
            <w:pPr>
              <w:jc w:val="center"/>
              <w:rPr>
                <w:sz w:val="18"/>
                <w:szCs w:val="18"/>
              </w:rPr>
            </w:pPr>
            <w:r w:rsidRPr="00A47859">
              <w:rPr>
                <w:sz w:val="18"/>
                <w:szCs w:val="18"/>
              </w:rPr>
              <w:t>4</w:t>
            </w:r>
          </w:p>
        </w:tc>
        <w:tc>
          <w:tcPr>
            <w:tcW w:w="997" w:type="dxa"/>
          </w:tcPr>
          <w:p w:rsidR="00A47859" w:rsidRPr="00A47859" w:rsidRDefault="00A47859" w:rsidP="0012031F">
            <w:pPr>
              <w:jc w:val="center"/>
              <w:rPr>
                <w:sz w:val="18"/>
                <w:szCs w:val="18"/>
              </w:rPr>
            </w:pPr>
            <w:r w:rsidRPr="00A47859">
              <w:rPr>
                <w:sz w:val="18"/>
                <w:szCs w:val="18"/>
              </w:rPr>
              <w:t>5</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1</w:t>
            </w:r>
          </w:p>
        </w:tc>
        <w:tc>
          <w:tcPr>
            <w:tcW w:w="6366" w:type="dxa"/>
          </w:tcPr>
          <w:p w:rsidR="00A47859" w:rsidRPr="00A47859" w:rsidRDefault="00A47859" w:rsidP="0012031F">
            <w:pPr>
              <w:rPr>
                <w:sz w:val="18"/>
                <w:szCs w:val="18"/>
              </w:rPr>
            </w:pPr>
            <w:r w:rsidRPr="00A47859">
              <w:rPr>
                <w:sz w:val="18"/>
                <w:szCs w:val="18"/>
              </w:rPr>
              <w:t>Прибыль (убыток) за отчетный период</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20690</w:t>
            </w:r>
          </w:p>
        </w:tc>
        <w:tc>
          <w:tcPr>
            <w:tcW w:w="997" w:type="dxa"/>
          </w:tcPr>
          <w:p w:rsidR="00A47859" w:rsidRPr="00A47859" w:rsidRDefault="00A47859" w:rsidP="0012031F">
            <w:pPr>
              <w:jc w:val="right"/>
              <w:rPr>
                <w:sz w:val="18"/>
                <w:szCs w:val="18"/>
              </w:rPr>
            </w:pPr>
            <w:r w:rsidRPr="00A47859">
              <w:rPr>
                <w:sz w:val="18"/>
                <w:szCs w:val="18"/>
              </w:rPr>
              <w:t>12888</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2</w:t>
            </w:r>
          </w:p>
        </w:tc>
        <w:tc>
          <w:tcPr>
            <w:tcW w:w="6366" w:type="dxa"/>
          </w:tcPr>
          <w:p w:rsidR="00A47859" w:rsidRPr="00A47859" w:rsidRDefault="00A47859" w:rsidP="0012031F">
            <w:pPr>
              <w:rPr>
                <w:sz w:val="18"/>
                <w:szCs w:val="18"/>
              </w:rPr>
            </w:pPr>
            <w:r w:rsidRPr="00A47859">
              <w:rPr>
                <w:sz w:val="18"/>
                <w:szCs w:val="18"/>
              </w:rPr>
              <w:t>Прочий совокупный доход (убыток)</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Х</w:t>
            </w:r>
          </w:p>
        </w:tc>
        <w:tc>
          <w:tcPr>
            <w:tcW w:w="997" w:type="dxa"/>
          </w:tcPr>
          <w:p w:rsidR="00A47859" w:rsidRPr="00A47859" w:rsidRDefault="00A47859" w:rsidP="0012031F">
            <w:pPr>
              <w:jc w:val="right"/>
              <w:rPr>
                <w:sz w:val="18"/>
                <w:szCs w:val="18"/>
              </w:rPr>
            </w:pPr>
            <w:r w:rsidRPr="00A47859">
              <w:rPr>
                <w:sz w:val="18"/>
                <w:szCs w:val="18"/>
              </w:rPr>
              <w:t>Х</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3</w:t>
            </w:r>
          </w:p>
        </w:tc>
        <w:tc>
          <w:tcPr>
            <w:tcW w:w="6366" w:type="dxa"/>
          </w:tcPr>
          <w:p w:rsidR="00A47859" w:rsidRPr="00A47859" w:rsidRDefault="00A47859" w:rsidP="0012031F">
            <w:pPr>
              <w:rPr>
                <w:sz w:val="18"/>
                <w:szCs w:val="18"/>
              </w:rPr>
            </w:pPr>
            <w:r w:rsidRPr="00A47859">
              <w:rPr>
                <w:sz w:val="18"/>
                <w:szCs w:val="18"/>
              </w:rPr>
              <w:t>Статьи, которые не переклассифицируются в прибыль или убыток, всего, в том числе:</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0</w:t>
            </w:r>
          </w:p>
        </w:tc>
        <w:tc>
          <w:tcPr>
            <w:tcW w:w="997" w:type="dxa"/>
          </w:tcPr>
          <w:p w:rsidR="00A47859" w:rsidRPr="00A47859" w:rsidRDefault="00A47859" w:rsidP="0012031F">
            <w:pPr>
              <w:jc w:val="right"/>
              <w:rPr>
                <w:sz w:val="18"/>
                <w:szCs w:val="18"/>
              </w:rPr>
            </w:pPr>
            <w:r w:rsidRPr="00A47859">
              <w:rPr>
                <w:sz w:val="18"/>
                <w:szCs w:val="18"/>
              </w:rPr>
              <w:t>0</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3.1</w:t>
            </w:r>
          </w:p>
        </w:tc>
        <w:tc>
          <w:tcPr>
            <w:tcW w:w="6366" w:type="dxa"/>
          </w:tcPr>
          <w:p w:rsidR="00A47859" w:rsidRPr="00A47859" w:rsidRDefault="00A47859" w:rsidP="0012031F">
            <w:pPr>
              <w:rPr>
                <w:sz w:val="18"/>
                <w:szCs w:val="18"/>
              </w:rPr>
            </w:pPr>
            <w:r w:rsidRPr="00A47859">
              <w:rPr>
                <w:sz w:val="18"/>
                <w:szCs w:val="18"/>
              </w:rPr>
              <w:t>изменение фонда переоценки основных средств</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0</w:t>
            </w:r>
          </w:p>
        </w:tc>
        <w:tc>
          <w:tcPr>
            <w:tcW w:w="997" w:type="dxa"/>
          </w:tcPr>
          <w:p w:rsidR="00A47859" w:rsidRPr="00A47859" w:rsidRDefault="00A47859" w:rsidP="0012031F">
            <w:pPr>
              <w:jc w:val="right"/>
              <w:rPr>
                <w:sz w:val="18"/>
                <w:szCs w:val="18"/>
              </w:rPr>
            </w:pPr>
            <w:r w:rsidRPr="00A47859">
              <w:rPr>
                <w:sz w:val="18"/>
                <w:szCs w:val="18"/>
              </w:rPr>
              <w:t>0</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3.2</w:t>
            </w:r>
          </w:p>
        </w:tc>
        <w:tc>
          <w:tcPr>
            <w:tcW w:w="6366" w:type="dxa"/>
          </w:tcPr>
          <w:p w:rsidR="00A47859" w:rsidRPr="00A47859" w:rsidRDefault="00A47859" w:rsidP="0012031F">
            <w:pPr>
              <w:rPr>
                <w:sz w:val="18"/>
                <w:szCs w:val="18"/>
              </w:rPr>
            </w:pPr>
            <w:r w:rsidRPr="00A47859">
              <w:rPr>
                <w:sz w:val="18"/>
                <w:szCs w:val="18"/>
              </w:rPr>
              <w:t>изменение фонда переоценки обязательств (требований) по пенсионному обеспечению работников по программам с установленными выплатами</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0</w:t>
            </w:r>
          </w:p>
        </w:tc>
        <w:tc>
          <w:tcPr>
            <w:tcW w:w="997" w:type="dxa"/>
          </w:tcPr>
          <w:p w:rsidR="00A47859" w:rsidRPr="00A47859" w:rsidRDefault="00A47859" w:rsidP="0012031F">
            <w:pPr>
              <w:jc w:val="right"/>
              <w:rPr>
                <w:sz w:val="18"/>
                <w:szCs w:val="18"/>
              </w:rPr>
            </w:pPr>
            <w:r w:rsidRPr="00A47859">
              <w:rPr>
                <w:sz w:val="18"/>
                <w:szCs w:val="18"/>
              </w:rPr>
              <w:t>0</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4</w:t>
            </w:r>
          </w:p>
        </w:tc>
        <w:tc>
          <w:tcPr>
            <w:tcW w:w="6366" w:type="dxa"/>
          </w:tcPr>
          <w:p w:rsidR="00A47859" w:rsidRPr="00A47859" w:rsidRDefault="00A47859" w:rsidP="0012031F">
            <w:pPr>
              <w:rPr>
                <w:sz w:val="18"/>
                <w:szCs w:val="18"/>
              </w:rPr>
            </w:pPr>
            <w:r w:rsidRPr="00A47859">
              <w:rPr>
                <w:sz w:val="18"/>
                <w:szCs w:val="18"/>
              </w:rPr>
              <w:t>Налог на прибыль, относящийся к статьям, которые не могут быть переквалифицированы в прибыль или убыток</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0</w:t>
            </w:r>
          </w:p>
        </w:tc>
        <w:tc>
          <w:tcPr>
            <w:tcW w:w="997" w:type="dxa"/>
          </w:tcPr>
          <w:p w:rsidR="00A47859" w:rsidRPr="00A47859" w:rsidRDefault="00A47859" w:rsidP="0012031F">
            <w:pPr>
              <w:jc w:val="right"/>
              <w:rPr>
                <w:sz w:val="18"/>
                <w:szCs w:val="18"/>
              </w:rPr>
            </w:pPr>
            <w:r w:rsidRPr="00A47859">
              <w:rPr>
                <w:sz w:val="18"/>
                <w:szCs w:val="18"/>
              </w:rPr>
              <w:t>0</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5</w:t>
            </w:r>
          </w:p>
        </w:tc>
        <w:tc>
          <w:tcPr>
            <w:tcW w:w="6366" w:type="dxa"/>
          </w:tcPr>
          <w:p w:rsidR="00A47859" w:rsidRPr="00A47859" w:rsidRDefault="00A47859" w:rsidP="0012031F">
            <w:pPr>
              <w:rPr>
                <w:sz w:val="18"/>
                <w:szCs w:val="18"/>
              </w:rPr>
            </w:pPr>
            <w:r w:rsidRPr="00A47859">
              <w:rPr>
                <w:sz w:val="18"/>
                <w:szCs w:val="18"/>
              </w:rPr>
              <w:t>Прочий совокупный доход (убыток), который не может быть переквалифицирован в прибыль или убыток, за вычетом налога на прибыль</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0</w:t>
            </w:r>
          </w:p>
        </w:tc>
        <w:tc>
          <w:tcPr>
            <w:tcW w:w="997" w:type="dxa"/>
          </w:tcPr>
          <w:p w:rsidR="00A47859" w:rsidRPr="00A47859" w:rsidRDefault="00A47859" w:rsidP="0012031F">
            <w:pPr>
              <w:jc w:val="right"/>
              <w:rPr>
                <w:sz w:val="18"/>
                <w:szCs w:val="18"/>
              </w:rPr>
            </w:pPr>
            <w:r w:rsidRPr="00A47859">
              <w:rPr>
                <w:sz w:val="18"/>
                <w:szCs w:val="18"/>
              </w:rPr>
              <w:t>0</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6</w:t>
            </w:r>
          </w:p>
        </w:tc>
        <w:tc>
          <w:tcPr>
            <w:tcW w:w="6366" w:type="dxa"/>
          </w:tcPr>
          <w:p w:rsidR="00A47859" w:rsidRPr="00A47859" w:rsidRDefault="00A47859" w:rsidP="0012031F">
            <w:pPr>
              <w:rPr>
                <w:sz w:val="18"/>
                <w:szCs w:val="18"/>
              </w:rPr>
            </w:pPr>
            <w:r w:rsidRPr="00A47859">
              <w:rPr>
                <w:sz w:val="18"/>
                <w:szCs w:val="18"/>
              </w:rPr>
              <w:t>Статьи, которые могут быть переклассифицированы в прибыль или убыток, всего, в том числе:</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0</w:t>
            </w:r>
          </w:p>
        </w:tc>
        <w:tc>
          <w:tcPr>
            <w:tcW w:w="997" w:type="dxa"/>
          </w:tcPr>
          <w:p w:rsidR="00A47859" w:rsidRPr="00A47859" w:rsidRDefault="00A47859" w:rsidP="0012031F">
            <w:pPr>
              <w:jc w:val="right"/>
              <w:rPr>
                <w:sz w:val="18"/>
                <w:szCs w:val="18"/>
              </w:rPr>
            </w:pPr>
            <w:r w:rsidRPr="00A47859">
              <w:rPr>
                <w:sz w:val="18"/>
                <w:szCs w:val="18"/>
              </w:rPr>
              <w:t>0</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6.1</w:t>
            </w:r>
          </w:p>
        </w:tc>
        <w:tc>
          <w:tcPr>
            <w:tcW w:w="6366" w:type="dxa"/>
          </w:tcPr>
          <w:p w:rsidR="00A47859" w:rsidRPr="00A47859" w:rsidRDefault="00A47859" w:rsidP="0012031F">
            <w:pPr>
              <w:rPr>
                <w:sz w:val="18"/>
                <w:szCs w:val="18"/>
              </w:rPr>
            </w:pPr>
            <w:r w:rsidRPr="00A47859">
              <w:rPr>
                <w:sz w:val="18"/>
                <w:szCs w:val="18"/>
              </w:rPr>
              <w:t>изменение фонда переоценки финансовых активов, имеющихся в наличии для продажи</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0</w:t>
            </w:r>
          </w:p>
        </w:tc>
        <w:tc>
          <w:tcPr>
            <w:tcW w:w="997" w:type="dxa"/>
          </w:tcPr>
          <w:p w:rsidR="00A47859" w:rsidRPr="00A47859" w:rsidRDefault="00A47859" w:rsidP="0012031F">
            <w:pPr>
              <w:jc w:val="right"/>
              <w:rPr>
                <w:sz w:val="18"/>
                <w:szCs w:val="18"/>
              </w:rPr>
            </w:pPr>
            <w:r w:rsidRPr="00A47859">
              <w:rPr>
                <w:sz w:val="18"/>
                <w:szCs w:val="18"/>
              </w:rPr>
              <w:t>0</w:t>
            </w:r>
          </w:p>
        </w:tc>
      </w:tr>
      <w:tr w:rsidR="00A47859" w:rsidRPr="00A47859" w:rsidTr="00A47859">
        <w:trPr>
          <w:cantSplit/>
        </w:trPr>
        <w:tc>
          <w:tcPr>
            <w:tcW w:w="737" w:type="dxa"/>
          </w:tcPr>
          <w:p w:rsidR="00A47859" w:rsidRPr="00A47859" w:rsidRDefault="00A47859" w:rsidP="0012031F">
            <w:pPr>
              <w:rPr>
                <w:sz w:val="18"/>
                <w:szCs w:val="18"/>
              </w:rPr>
            </w:pPr>
            <w:r w:rsidRPr="00A47859">
              <w:rPr>
                <w:sz w:val="18"/>
                <w:szCs w:val="18"/>
              </w:rPr>
              <w:t>6.2</w:t>
            </w:r>
          </w:p>
        </w:tc>
        <w:tc>
          <w:tcPr>
            <w:tcW w:w="6366" w:type="dxa"/>
          </w:tcPr>
          <w:p w:rsidR="00A47859" w:rsidRPr="00A47859" w:rsidRDefault="00A47859" w:rsidP="0012031F">
            <w:pPr>
              <w:rPr>
                <w:sz w:val="18"/>
                <w:szCs w:val="18"/>
              </w:rPr>
            </w:pPr>
            <w:r w:rsidRPr="00A47859">
              <w:rPr>
                <w:sz w:val="18"/>
                <w:szCs w:val="18"/>
              </w:rPr>
              <w:t>изменение фонда хеджирования денежных потоков</w:t>
            </w:r>
          </w:p>
        </w:tc>
        <w:tc>
          <w:tcPr>
            <w:tcW w:w="997" w:type="dxa"/>
          </w:tcPr>
          <w:p w:rsidR="00A47859" w:rsidRPr="00A47859" w:rsidRDefault="00A47859" w:rsidP="0012031F">
            <w:pPr>
              <w:jc w:val="right"/>
              <w:rPr>
                <w:sz w:val="18"/>
                <w:szCs w:val="18"/>
              </w:rPr>
            </w:pPr>
          </w:p>
        </w:tc>
        <w:tc>
          <w:tcPr>
            <w:tcW w:w="1201" w:type="dxa"/>
          </w:tcPr>
          <w:p w:rsidR="00A47859" w:rsidRPr="00A47859" w:rsidRDefault="00A47859" w:rsidP="0012031F">
            <w:pPr>
              <w:jc w:val="right"/>
              <w:rPr>
                <w:sz w:val="18"/>
                <w:szCs w:val="18"/>
              </w:rPr>
            </w:pPr>
            <w:r w:rsidRPr="00A47859">
              <w:rPr>
                <w:sz w:val="18"/>
                <w:szCs w:val="18"/>
              </w:rPr>
              <w:t>0</w:t>
            </w:r>
          </w:p>
        </w:tc>
        <w:tc>
          <w:tcPr>
            <w:tcW w:w="997" w:type="dxa"/>
          </w:tcPr>
          <w:p w:rsidR="00A47859" w:rsidRPr="00A47859" w:rsidRDefault="00A47859" w:rsidP="0012031F">
            <w:pPr>
              <w:jc w:val="right"/>
              <w:rPr>
                <w:sz w:val="18"/>
                <w:szCs w:val="18"/>
              </w:rPr>
            </w:pPr>
            <w:r w:rsidRPr="00A47859">
              <w:rPr>
                <w:sz w:val="18"/>
                <w:szCs w:val="18"/>
              </w:rPr>
              <w:t>0</w:t>
            </w:r>
          </w:p>
        </w:tc>
      </w:tr>
      <w:tr w:rsidR="00A47859" w:rsidRPr="00A47859" w:rsidTr="00A47859">
        <w:trPr>
          <w:cantSplit/>
        </w:trPr>
        <w:tc>
          <w:tcPr>
            <w:tcW w:w="737" w:type="dxa"/>
          </w:tcPr>
          <w:p w:rsidR="00A47859" w:rsidRPr="00A47859" w:rsidRDefault="00A47859" w:rsidP="00701FCD">
            <w:pPr>
              <w:keepNext/>
              <w:keepLines/>
              <w:rPr>
                <w:sz w:val="18"/>
                <w:szCs w:val="18"/>
              </w:rPr>
            </w:pPr>
            <w:r w:rsidRPr="00A47859">
              <w:rPr>
                <w:sz w:val="18"/>
                <w:szCs w:val="18"/>
              </w:rPr>
              <w:t>7</w:t>
            </w:r>
          </w:p>
        </w:tc>
        <w:tc>
          <w:tcPr>
            <w:tcW w:w="6366" w:type="dxa"/>
          </w:tcPr>
          <w:p w:rsidR="00A47859" w:rsidRPr="00A47859" w:rsidRDefault="00A47859" w:rsidP="00701FCD">
            <w:pPr>
              <w:keepNext/>
              <w:keepLines/>
              <w:rPr>
                <w:sz w:val="18"/>
                <w:szCs w:val="18"/>
              </w:rPr>
            </w:pPr>
            <w:r w:rsidRPr="00A47859">
              <w:rPr>
                <w:sz w:val="18"/>
                <w:szCs w:val="18"/>
              </w:rPr>
              <w:t>Налог на прибыль, относящийся к статьям, которые могут быть переквалифицированы в прибыль или убыток</w:t>
            </w:r>
          </w:p>
        </w:tc>
        <w:tc>
          <w:tcPr>
            <w:tcW w:w="997" w:type="dxa"/>
          </w:tcPr>
          <w:p w:rsidR="00A47859" w:rsidRPr="00A47859" w:rsidRDefault="00A47859" w:rsidP="00701FCD">
            <w:pPr>
              <w:keepNext/>
              <w:keepLines/>
              <w:jc w:val="right"/>
              <w:rPr>
                <w:sz w:val="18"/>
                <w:szCs w:val="18"/>
              </w:rPr>
            </w:pPr>
          </w:p>
        </w:tc>
        <w:tc>
          <w:tcPr>
            <w:tcW w:w="1201" w:type="dxa"/>
          </w:tcPr>
          <w:p w:rsidR="00A47859" w:rsidRPr="00A47859" w:rsidRDefault="00A47859" w:rsidP="00701FCD">
            <w:pPr>
              <w:keepNext/>
              <w:keepLines/>
              <w:jc w:val="right"/>
              <w:rPr>
                <w:sz w:val="18"/>
                <w:szCs w:val="18"/>
              </w:rPr>
            </w:pPr>
            <w:r w:rsidRPr="00A47859">
              <w:rPr>
                <w:sz w:val="18"/>
                <w:szCs w:val="18"/>
              </w:rPr>
              <w:t>0</w:t>
            </w:r>
          </w:p>
        </w:tc>
        <w:tc>
          <w:tcPr>
            <w:tcW w:w="997" w:type="dxa"/>
          </w:tcPr>
          <w:p w:rsidR="00A47859" w:rsidRPr="00A47859" w:rsidRDefault="00A47859" w:rsidP="00701FCD">
            <w:pPr>
              <w:keepNext/>
              <w:keepLines/>
              <w:jc w:val="right"/>
              <w:rPr>
                <w:sz w:val="18"/>
                <w:szCs w:val="18"/>
              </w:rPr>
            </w:pPr>
            <w:r w:rsidRPr="00A47859">
              <w:rPr>
                <w:sz w:val="18"/>
                <w:szCs w:val="18"/>
              </w:rPr>
              <w:t>0</w:t>
            </w:r>
          </w:p>
        </w:tc>
      </w:tr>
      <w:tr w:rsidR="00A47859" w:rsidRPr="00A47859" w:rsidTr="00A47859">
        <w:trPr>
          <w:cantSplit/>
        </w:trPr>
        <w:tc>
          <w:tcPr>
            <w:tcW w:w="737" w:type="dxa"/>
          </w:tcPr>
          <w:p w:rsidR="00A47859" w:rsidRPr="00A47859" w:rsidRDefault="00A47859" w:rsidP="00701FCD">
            <w:pPr>
              <w:keepNext/>
              <w:keepLines/>
              <w:rPr>
                <w:sz w:val="18"/>
                <w:szCs w:val="18"/>
              </w:rPr>
            </w:pPr>
            <w:r w:rsidRPr="00A47859">
              <w:rPr>
                <w:sz w:val="18"/>
                <w:szCs w:val="18"/>
              </w:rPr>
              <w:t>8</w:t>
            </w:r>
          </w:p>
        </w:tc>
        <w:tc>
          <w:tcPr>
            <w:tcW w:w="6366" w:type="dxa"/>
          </w:tcPr>
          <w:p w:rsidR="00A47859" w:rsidRPr="00A47859" w:rsidRDefault="00A47859" w:rsidP="00701FCD">
            <w:pPr>
              <w:keepNext/>
              <w:keepLines/>
              <w:rPr>
                <w:sz w:val="18"/>
                <w:szCs w:val="18"/>
              </w:rPr>
            </w:pPr>
            <w:r w:rsidRPr="00A47859">
              <w:rPr>
                <w:sz w:val="18"/>
                <w:szCs w:val="18"/>
              </w:rPr>
              <w:t>Прочий совокупный доход (убыток), который может быть переквалифицирован в прибыль или убыток, за вычетом налога на прибыль</w:t>
            </w:r>
          </w:p>
        </w:tc>
        <w:tc>
          <w:tcPr>
            <w:tcW w:w="997" w:type="dxa"/>
          </w:tcPr>
          <w:p w:rsidR="00A47859" w:rsidRPr="00A47859" w:rsidRDefault="00A47859" w:rsidP="00701FCD">
            <w:pPr>
              <w:keepNext/>
              <w:keepLines/>
              <w:jc w:val="right"/>
              <w:rPr>
                <w:sz w:val="18"/>
                <w:szCs w:val="18"/>
              </w:rPr>
            </w:pPr>
          </w:p>
        </w:tc>
        <w:tc>
          <w:tcPr>
            <w:tcW w:w="1201" w:type="dxa"/>
          </w:tcPr>
          <w:p w:rsidR="00A47859" w:rsidRPr="00A47859" w:rsidRDefault="00A47859" w:rsidP="00701FCD">
            <w:pPr>
              <w:keepNext/>
              <w:keepLines/>
              <w:jc w:val="right"/>
              <w:rPr>
                <w:sz w:val="18"/>
                <w:szCs w:val="18"/>
              </w:rPr>
            </w:pPr>
            <w:r w:rsidRPr="00A47859">
              <w:rPr>
                <w:sz w:val="18"/>
                <w:szCs w:val="18"/>
              </w:rPr>
              <w:t>0</w:t>
            </w:r>
          </w:p>
        </w:tc>
        <w:tc>
          <w:tcPr>
            <w:tcW w:w="997" w:type="dxa"/>
          </w:tcPr>
          <w:p w:rsidR="00A47859" w:rsidRPr="00A47859" w:rsidRDefault="00A47859" w:rsidP="00701FCD">
            <w:pPr>
              <w:keepNext/>
              <w:keepLines/>
              <w:jc w:val="right"/>
              <w:rPr>
                <w:sz w:val="18"/>
                <w:szCs w:val="18"/>
              </w:rPr>
            </w:pPr>
            <w:r w:rsidRPr="00A47859">
              <w:rPr>
                <w:sz w:val="18"/>
                <w:szCs w:val="18"/>
              </w:rPr>
              <w:t>0</w:t>
            </w:r>
          </w:p>
        </w:tc>
      </w:tr>
      <w:tr w:rsidR="00A47859" w:rsidRPr="00A47859" w:rsidTr="00A47859">
        <w:trPr>
          <w:cantSplit/>
        </w:trPr>
        <w:tc>
          <w:tcPr>
            <w:tcW w:w="737" w:type="dxa"/>
          </w:tcPr>
          <w:p w:rsidR="00A47859" w:rsidRPr="00A47859" w:rsidRDefault="00A47859" w:rsidP="00701FCD">
            <w:pPr>
              <w:keepNext/>
              <w:keepLines/>
              <w:rPr>
                <w:sz w:val="18"/>
                <w:szCs w:val="18"/>
              </w:rPr>
            </w:pPr>
            <w:r w:rsidRPr="00A47859">
              <w:rPr>
                <w:sz w:val="18"/>
                <w:szCs w:val="18"/>
              </w:rPr>
              <w:t>9</w:t>
            </w:r>
          </w:p>
        </w:tc>
        <w:tc>
          <w:tcPr>
            <w:tcW w:w="6366" w:type="dxa"/>
          </w:tcPr>
          <w:p w:rsidR="00A47859" w:rsidRPr="00A47859" w:rsidRDefault="00A47859" w:rsidP="00701FCD">
            <w:pPr>
              <w:keepNext/>
              <w:keepLines/>
              <w:rPr>
                <w:sz w:val="18"/>
                <w:szCs w:val="18"/>
              </w:rPr>
            </w:pPr>
            <w:r w:rsidRPr="00A47859">
              <w:rPr>
                <w:sz w:val="18"/>
                <w:szCs w:val="18"/>
              </w:rPr>
              <w:t>Прочий совокупный доход (убыток) за вычетом налога на прибыль</w:t>
            </w:r>
          </w:p>
        </w:tc>
        <w:tc>
          <w:tcPr>
            <w:tcW w:w="997" w:type="dxa"/>
          </w:tcPr>
          <w:p w:rsidR="00A47859" w:rsidRPr="00A47859" w:rsidRDefault="00A47859" w:rsidP="00701FCD">
            <w:pPr>
              <w:keepNext/>
              <w:keepLines/>
              <w:jc w:val="right"/>
              <w:rPr>
                <w:sz w:val="18"/>
                <w:szCs w:val="18"/>
              </w:rPr>
            </w:pPr>
          </w:p>
        </w:tc>
        <w:tc>
          <w:tcPr>
            <w:tcW w:w="1201" w:type="dxa"/>
          </w:tcPr>
          <w:p w:rsidR="00A47859" w:rsidRPr="00A47859" w:rsidRDefault="00A47859" w:rsidP="00701FCD">
            <w:pPr>
              <w:keepNext/>
              <w:keepLines/>
              <w:jc w:val="right"/>
              <w:rPr>
                <w:sz w:val="18"/>
                <w:szCs w:val="18"/>
              </w:rPr>
            </w:pPr>
            <w:r w:rsidRPr="00A47859">
              <w:rPr>
                <w:sz w:val="18"/>
                <w:szCs w:val="18"/>
              </w:rPr>
              <w:t>0</w:t>
            </w:r>
          </w:p>
        </w:tc>
        <w:tc>
          <w:tcPr>
            <w:tcW w:w="997" w:type="dxa"/>
          </w:tcPr>
          <w:p w:rsidR="00A47859" w:rsidRPr="00A47859" w:rsidRDefault="00A47859" w:rsidP="00701FCD">
            <w:pPr>
              <w:keepNext/>
              <w:keepLines/>
              <w:jc w:val="right"/>
              <w:rPr>
                <w:sz w:val="18"/>
                <w:szCs w:val="18"/>
              </w:rPr>
            </w:pPr>
            <w:r w:rsidRPr="00A47859">
              <w:rPr>
                <w:sz w:val="18"/>
                <w:szCs w:val="18"/>
              </w:rPr>
              <w:t>0</w:t>
            </w:r>
          </w:p>
        </w:tc>
      </w:tr>
      <w:tr w:rsidR="00A47859" w:rsidRPr="00A47859" w:rsidTr="00A47859">
        <w:trPr>
          <w:cantSplit/>
        </w:trPr>
        <w:tc>
          <w:tcPr>
            <w:tcW w:w="737" w:type="dxa"/>
          </w:tcPr>
          <w:p w:rsidR="00A47859" w:rsidRPr="00A47859" w:rsidRDefault="00A47859" w:rsidP="00701FCD">
            <w:pPr>
              <w:keepNext/>
              <w:keepLines/>
              <w:rPr>
                <w:sz w:val="18"/>
                <w:szCs w:val="18"/>
              </w:rPr>
            </w:pPr>
            <w:r w:rsidRPr="00A47859">
              <w:rPr>
                <w:sz w:val="18"/>
                <w:szCs w:val="18"/>
              </w:rPr>
              <w:t>10</w:t>
            </w:r>
          </w:p>
        </w:tc>
        <w:tc>
          <w:tcPr>
            <w:tcW w:w="6366" w:type="dxa"/>
          </w:tcPr>
          <w:p w:rsidR="00A47859" w:rsidRPr="00A47859" w:rsidRDefault="00A47859" w:rsidP="00701FCD">
            <w:pPr>
              <w:keepNext/>
              <w:keepLines/>
              <w:rPr>
                <w:sz w:val="18"/>
                <w:szCs w:val="18"/>
              </w:rPr>
            </w:pPr>
            <w:r w:rsidRPr="00A47859">
              <w:rPr>
                <w:sz w:val="18"/>
                <w:szCs w:val="18"/>
              </w:rPr>
              <w:t>Финансовый результат за отчетный период</w:t>
            </w:r>
          </w:p>
        </w:tc>
        <w:tc>
          <w:tcPr>
            <w:tcW w:w="997" w:type="dxa"/>
          </w:tcPr>
          <w:p w:rsidR="00A47859" w:rsidRPr="00A47859" w:rsidRDefault="00A47859" w:rsidP="00701FCD">
            <w:pPr>
              <w:keepNext/>
              <w:keepLines/>
              <w:jc w:val="right"/>
              <w:rPr>
                <w:sz w:val="18"/>
                <w:szCs w:val="18"/>
              </w:rPr>
            </w:pPr>
          </w:p>
        </w:tc>
        <w:tc>
          <w:tcPr>
            <w:tcW w:w="1201" w:type="dxa"/>
          </w:tcPr>
          <w:p w:rsidR="00A47859" w:rsidRPr="00A47859" w:rsidRDefault="00A47859" w:rsidP="00701FCD">
            <w:pPr>
              <w:keepNext/>
              <w:keepLines/>
              <w:jc w:val="right"/>
              <w:rPr>
                <w:sz w:val="18"/>
                <w:szCs w:val="18"/>
              </w:rPr>
            </w:pPr>
            <w:r w:rsidRPr="00A47859">
              <w:rPr>
                <w:sz w:val="18"/>
                <w:szCs w:val="18"/>
              </w:rPr>
              <w:t>20690</w:t>
            </w:r>
          </w:p>
        </w:tc>
        <w:tc>
          <w:tcPr>
            <w:tcW w:w="997" w:type="dxa"/>
          </w:tcPr>
          <w:p w:rsidR="00A47859" w:rsidRPr="00A47859" w:rsidRDefault="00A47859" w:rsidP="00701FCD">
            <w:pPr>
              <w:keepNext/>
              <w:keepLines/>
              <w:jc w:val="right"/>
              <w:rPr>
                <w:sz w:val="18"/>
                <w:szCs w:val="18"/>
              </w:rPr>
            </w:pPr>
            <w:r w:rsidRPr="00A47859">
              <w:rPr>
                <w:sz w:val="18"/>
                <w:szCs w:val="18"/>
              </w:rPr>
              <w:t>12888</w:t>
            </w:r>
          </w:p>
        </w:tc>
      </w:tr>
    </w:tbl>
    <w:p w:rsidR="00433C02" w:rsidRPr="004E1C8B" w:rsidRDefault="00433C02" w:rsidP="00701FCD">
      <w:pPr>
        <w:keepNext/>
        <w:keepLines/>
        <w:rPr>
          <w:sz w:val="18"/>
          <w:szCs w:val="18"/>
        </w:rPr>
      </w:pPr>
    </w:p>
    <w:p w:rsidR="004E1C8B" w:rsidRPr="004E1C8B" w:rsidRDefault="004E1C8B" w:rsidP="00701FCD">
      <w:pPr>
        <w:pStyle w:val="PlainText"/>
        <w:keepNext/>
        <w:keepLines/>
        <w:tabs>
          <w:tab w:val="left" w:pos="4800"/>
        </w:tabs>
        <w:rPr>
          <w:rFonts w:ascii="Times New Roman" w:hAnsi="Times New Roman"/>
          <w:sz w:val="18"/>
          <w:szCs w:val="18"/>
        </w:rPr>
      </w:pPr>
      <w:r w:rsidRPr="004E1C8B">
        <w:rPr>
          <w:rFonts w:ascii="Times New Roman" w:hAnsi="Times New Roman"/>
          <w:sz w:val="18"/>
          <w:szCs w:val="18"/>
        </w:rPr>
        <w:t>Заместитель Председателя Правления</w:t>
      </w:r>
      <w:r>
        <w:rPr>
          <w:rFonts w:ascii="Times New Roman" w:hAnsi="Times New Roman"/>
          <w:sz w:val="18"/>
          <w:szCs w:val="18"/>
        </w:rPr>
        <w:tab/>
      </w:r>
      <w:r w:rsidRPr="004E1C8B">
        <w:rPr>
          <w:rFonts w:ascii="Times New Roman" w:hAnsi="Times New Roman"/>
          <w:sz w:val="18"/>
          <w:szCs w:val="18"/>
        </w:rPr>
        <w:t>Казенас С.Е.</w:t>
      </w:r>
    </w:p>
    <w:p w:rsidR="004E1C8B" w:rsidRPr="004E1C8B" w:rsidRDefault="004E1C8B" w:rsidP="00701FCD">
      <w:pPr>
        <w:pStyle w:val="PlainText"/>
        <w:keepNext/>
        <w:keepLines/>
        <w:tabs>
          <w:tab w:val="left" w:pos="4800"/>
        </w:tabs>
        <w:rPr>
          <w:rFonts w:ascii="Times New Roman" w:hAnsi="Times New Roman"/>
          <w:sz w:val="18"/>
          <w:szCs w:val="18"/>
        </w:rPr>
      </w:pPr>
    </w:p>
    <w:p w:rsidR="004E1C8B" w:rsidRPr="004E1C8B" w:rsidRDefault="004E1C8B" w:rsidP="0012031F">
      <w:pPr>
        <w:pStyle w:val="PlainText"/>
        <w:tabs>
          <w:tab w:val="left" w:pos="4800"/>
        </w:tabs>
        <w:rPr>
          <w:rFonts w:ascii="Times New Roman" w:hAnsi="Times New Roman"/>
          <w:sz w:val="18"/>
          <w:szCs w:val="18"/>
        </w:rPr>
      </w:pPr>
      <w:r w:rsidRPr="004E1C8B">
        <w:rPr>
          <w:rFonts w:ascii="Times New Roman" w:hAnsi="Times New Roman"/>
          <w:sz w:val="18"/>
          <w:szCs w:val="18"/>
        </w:rPr>
        <w:t>Главный бухгалтер</w:t>
      </w:r>
      <w:r>
        <w:rPr>
          <w:rFonts w:ascii="Times New Roman" w:hAnsi="Times New Roman"/>
          <w:sz w:val="18"/>
          <w:szCs w:val="18"/>
        </w:rPr>
        <w:tab/>
      </w:r>
      <w:r w:rsidRPr="004E1C8B">
        <w:rPr>
          <w:rFonts w:ascii="Times New Roman" w:hAnsi="Times New Roman"/>
          <w:sz w:val="18"/>
          <w:szCs w:val="18"/>
        </w:rPr>
        <w:t>Артамонова Е.В.</w:t>
      </w:r>
    </w:p>
    <w:p w:rsidR="000D6ACF" w:rsidRPr="004E1C8B" w:rsidRDefault="000D6ACF" w:rsidP="0012031F">
      <w:pPr>
        <w:pStyle w:val="PlainText"/>
        <w:rPr>
          <w:rFonts w:ascii="Times New Roman" w:hAnsi="Times New Roman"/>
          <w:sz w:val="18"/>
          <w:szCs w:val="18"/>
        </w:rPr>
      </w:pPr>
    </w:p>
    <w:p w:rsidR="000D6ACF" w:rsidRPr="004E1C8B" w:rsidRDefault="000D6ACF" w:rsidP="0012031F">
      <w:pPr>
        <w:pStyle w:val="PlainText"/>
        <w:rPr>
          <w:rFonts w:ascii="Times New Roman" w:hAnsi="Times New Roman"/>
          <w:sz w:val="18"/>
          <w:szCs w:val="18"/>
        </w:rPr>
      </w:pPr>
    </w:p>
    <w:p w:rsidR="000D6ACF" w:rsidRPr="004E1C8B" w:rsidRDefault="000D6ACF" w:rsidP="0012031F">
      <w:pPr>
        <w:pStyle w:val="PlainText"/>
        <w:rPr>
          <w:rFonts w:ascii="Times New Roman" w:hAnsi="Times New Roman"/>
          <w:sz w:val="18"/>
          <w:szCs w:val="18"/>
        </w:rPr>
      </w:pPr>
    </w:p>
    <w:p w:rsidR="004E1C8B" w:rsidRPr="004E1C8B" w:rsidRDefault="004E1C8B" w:rsidP="00701FCD">
      <w:pPr>
        <w:pStyle w:val="PlainText"/>
        <w:keepNext/>
        <w:keepLines/>
        <w:jc w:val="right"/>
        <w:rPr>
          <w:rFonts w:ascii="Times New Roman" w:hAnsi="Times New Roman"/>
          <w:sz w:val="18"/>
          <w:szCs w:val="18"/>
        </w:rPr>
      </w:pPr>
      <w:r w:rsidRPr="004E1C8B">
        <w:rPr>
          <w:rFonts w:ascii="Times New Roman" w:hAnsi="Times New Roman"/>
          <w:sz w:val="18"/>
          <w:szCs w:val="18"/>
        </w:rPr>
        <w:t>Банковская отчетность</w:t>
      </w:r>
    </w:p>
    <w:tbl>
      <w:tblPr>
        <w:tblStyle w:val="TableGrid"/>
        <w:tblW w:w="0" w:type="auto"/>
        <w:jc w:val="right"/>
        <w:tblLook w:val="01E0" w:firstRow="1" w:lastRow="1" w:firstColumn="1" w:lastColumn="1" w:noHBand="0" w:noVBand="0"/>
      </w:tblPr>
      <w:tblGrid>
        <w:gridCol w:w="1428"/>
        <w:gridCol w:w="960"/>
        <w:gridCol w:w="2160"/>
      </w:tblGrid>
      <w:tr w:rsidR="004E1C8B" w:rsidRPr="004E1C8B" w:rsidTr="004E1C8B">
        <w:trPr>
          <w:jc w:val="right"/>
        </w:trPr>
        <w:tc>
          <w:tcPr>
            <w:tcW w:w="1428" w:type="dxa"/>
            <w:vMerge w:val="restart"/>
          </w:tcPr>
          <w:p w:rsidR="004E1C8B" w:rsidRPr="004E1C8B" w:rsidRDefault="004E1C8B" w:rsidP="00701FCD">
            <w:pPr>
              <w:keepNext/>
              <w:keepLines/>
              <w:jc w:val="center"/>
              <w:rPr>
                <w:sz w:val="18"/>
                <w:szCs w:val="18"/>
              </w:rPr>
            </w:pPr>
            <w:r w:rsidRPr="004E1C8B">
              <w:rPr>
                <w:sz w:val="18"/>
                <w:szCs w:val="18"/>
              </w:rPr>
              <w:t>Код территории по ОКАТО</w:t>
            </w:r>
          </w:p>
        </w:tc>
        <w:tc>
          <w:tcPr>
            <w:tcW w:w="3120" w:type="dxa"/>
            <w:gridSpan w:val="2"/>
          </w:tcPr>
          <w:p w:rsidR="004E1C8B" w:rsidRPr="004E1C8B" w:rsidRDefault="004E1C8B" w:rsidP="00701FCD">
            <w:pPr>
              <w:keepNext/>
              <w:keepLines/>
              <w:jc w:val="center"/>
              <w:rPr>
                <w:sz w:val="18"/>
                <w:szCs w:val="18"/>
              </w:rPr>
            </w:pPr>
            <w:r w:rsidRPr="004E1C8B">
              <w:rPr>
                <w:sz w:val="18"/>
                <w:szCs w:val="18"/>
              </w:rPr>
              <w:t>Код кредитной организации (филиала)</w:t>
            </w:r>
          </w:p>
        </w:tc>
      </w:tr>
      <w:tr w:rsidR="004E1C8B" w:rsidRPr="004E1C8B" w:rsidTr="004E1C8B">
        <w:trPr>
          <w:jc w:val="right"/>
        </w:trPr>
        <w:tc>
          <w:tcPr>
            <w:tcW w:w="1428" w:type="dxa"/>
            <w:vMerge/>
          </w:tcPr>
          <w:p w:rsidR="004E1C8B" w:rsidRPr="004E1C8B" w:rsidRDefault="004E1C8B" w:rsidP="00701FCD">
            <w:pPr>
              <w:keepNext/>
              <w:keepLines/>
              <w:jc w:val="center"/>
              <w:rPr>
                <w:sz w:val="18"/>
                <w:szCs w:val="18"/>
              </w:rPr>
            </w:pPr>
          </w:p>
        </w:tc>
        <w:tc>
          <w:tcPr>
            <w:tcW w:w="960" w:type="dxa"/>
          </w:tcPr>
          <w:p w:rsidR="004E1C8B" w:rsidRPr="004E1C8B" w:rsidRDefault="004E1C8B" w:rsidP="00701FCD">
            <w:pPr>
              <w:keepNext/>
              <w:keepLines/>
              <w:jc w:val="center"/>
              <w:rPr>
                <w:sz w:val="18"/>
                <w:szCs w:val="18"/>
              </w:rPr>
            </w:pPr>
            <w:r w:rsidRPr="004E1C8B">
              <w:rPr>
                <w:sz w:val="18"/>
                <w:szCs w:val="18"/>
              </w:rPr>
              <w:t>по ОКПО</w:t>
            </w:r>
          </w:p>
        </w:tc>
        <w:tc>
          <w:tcPr>
            <w:tcW w:w="2160" w:type="dxa"/>
          </w:tcPr>
          <w:p w:rsidR="004E1C8B" w:rsidRPr="004E1C8B" w:rsidRDefault="004E1C8B" w:rsidP="00701FCD">
            <w:pPr>
              <w:keepNext/>
              <w:keepLines/>
              <w:jc w:val="center"/>
              <w:rPr>
                <w:sz w:val="18"/>
                <w:szCs w:val="18"/>
              </w:rPr>
            </w:pPr>
            <w:r w:rsidRPr="004E1C8B">
              <w:rPr>
                <w:sz w:val="18"/>
                <w:szCs w:val="18"/>
              </w:rPr>
              <w:t>регистрационный номер (/порядковый номер)</w:t>
            </w:r>
          </w:p>
        </w:tc>
      </w:tr>
      <w:tr w:rsidR="004E1C8B" w:rsidRPr="004E1C8B" w:rsidTr="004E1C8B">
        <w:trPr>
          <w:jc w:val="right"/>
        </w:trPr>
        <w:tc>
          <w:tcPr>
            <w:tcW w:w="1428" w:type="dxa"/>
          </w:tcPr>
          <w:p w:rsidR="004E1C8B" w:rsidRPr="004E1C8B" w:rsidRDefault="004E1C8B" w:rsidP="00701FCD">
            <w:pPr>
              <w:keepNext/>
              <w:keepLines/>
              <w:jc w:val="center"/>
              <w:rPr>
                <w:sz w:val="18"/>
                <w:szCs w:val="18"/>
              </w:rPr>
            </w:pPr>
            <w:r w:rsidRPr="004E1C8B">
              <w:rPr>
                <w:sz w:val="18"/>
                <w:szCs w:val="18"/>
              </w:rPr>
              <w:t>45</w:t>
            </w:r>
          </w:p>
        </w:tc>
        <w:tc>
          <w:tcPr>
            <w:tcW w:w="960" w:type="dxa"/>
          </w:tcPr>
          <w:p w:rsidR="004E1C8B" w:rsidRPr="004E1C8B" w:rsidRDefault="004E1C8B" w:rsidP="00701FCD">
            <w:pPr>
              <w:keepNext/>
              <w:keepLines/>
              <w:jc w:val="center"/>
              <w:rPr>
                <w:sz w:val="18"/>
                <w:szCs w:val="18"/>
              </w:rPr>
            </w:pPr>
            <w:r w:rsidRPr="004E1C8B">
              <w:rPr>
                <w:sz w:val="18"/>
                <w:szCs w:val="18"/>
              </w:rPr>
              <w:t>93316747</w:t>
            </w:r>
          </w:p>
        </w:tc>
        <w:tc>
          <w:tcPr>
            <w:tcW w:w="2160" w:type="dxa"/>
          </w:tcPr>
          <w:p w:rsidR="004E1C8B" w:rsidRPr="004E1C8B" w:rsidRDefault="004E1C8B" w:rsidP="00701FCD">
            <w:pPr>
              <w:keepNext/>
              <w:keepLines/>
              <w:jc w:val="center"/>
              <w:rPr>
                <w:sz w:val="18"/>
                <w:szCs w:val="18"/>
              </w:rPr>
            </w:pPr>
            <w:r w:rsidRPr="004E1C8B">
              <w:rPr>
                <w:sz w:val="18"/>
                <w:szCs w:val="18"/>
              </w:rPr>
              <w:t>3460</w:t>
            </w:r>
          </w:p>
        </w:tc>
      </w:tr>
    </w:tbl>
    <w:p w:rsidR="004E1C8B" w:rsidRPr="004E1C8B" w:rsidRDefault="004E1C8B" w:rsidP="00701FCD">
      <w:pPr>
        <w:keepNext/>
        <w:keepLines/>
        <w:rPr>
          <w:sz w:val="18"/>
          <w:szCs w:val="18"/>
        </w:rPr>
      </w:pPr>
    </w:p>
    <w:p w:rsidR="000D6ACF" w:rsidRPr="00C5090A" w:rsidRDefault="006B1B65" w:rsidP="00701FCD">
      <w:pPr>
        <w:pStyle w:val="PlainText"/>
        <w:keepNext/>
        <w:keepLines/>
        <w:jc w:val="center"/>
        <w:rPr>
          <w:rFonts w:ascii="Times New Roman" w:hAnsi="Times New Roman"/>
          <w:b/>
          <w:sz w:val="18"/>
          <w:szCs w:val="18"/>
        </w:rPr>
      </w:pPr>
      <w:r w:rsidRPr="00C5090A">
        <w:rPr>
          <w:rFonts w:ascii="Times New Roman" w:hAnsi="Times New Roman"/>
          <w:b/>
          <w:sz w:val="18"/>
          <w:szCs w:val="18"/>
        </w:rPr>
        <w:t>ОТЧЕТ ОБ УРОВНЕ ДОСТАТОЧНОСТИ КАПИТАЛА ДЛЯ ПОКРЫТИЯ РИСКОВ</w:t>
      </w:r>
    </w:p>
    <w:p w:rsidR="000D6ACF" w:rsidRPr="00C5090A" w:rsidRDefault="006B1B65" w:rsidP="00701FCD">
      <w:pPr>
        <w:pStyle w:val="PlainText"/>
        <w:keepNext/>
        <w:keepLines/>
        <w:jc w:val="center"/>
        <w:rPr>
          <w:rFonts w:ascii="Times New Roman" w:hAnsi="Times New Roman"/>
          <w:b/>
          <w:sz w:val="18"/>
          <w:szCs w:val="18"/>
        </w:rPr>
      </w:pPr>
      <w:r w:rsidRPr="00C5090A">
        <w:rPr>
          <w:rFonts w:ascii="Times New Roman" w:hAnsi="Times New Roman"/>
          <w:b/>
          <w:sz w:val="18"/>
          <w:szCs w:val="18"/>
        </w:rPr>
        <w:t>(ПУБЛИКУЕМАЯ ФОРМА)</w:t>
      </w:r>
    </w:p>
    <w:p w:rsidR="000D6ACF" w:rsidRPr="00C5090A" w:rsidRDefault="006B1B65" w:rsidP="00701FCD">
      <w:pPr>
        <w:pStyle w:val="PlainText"/>
        <w:keepNext/>
        <w:keepLines/>
        <w:jc w:val="center"/>
        <w:rPr>
          <w:rFonts w:ascii="Times New Roman" w:hAnsi="Times New Roman"/>
          <w:b/>
          <w:sz w:val="18"/>
          <w:szCs w:val="18"/>
        </w:rPr>
      </w:pPr>
      <w:r w:rsidRPr="00C5090A">
        <w:rPr>
          <w:rFonts w:ascii="Times New Roman" w:hAnsi="Times New Roman"/>
          <w:b/>
          <w:sz w:val="18"/>
          <w:szCs w:val="18"/>
        </w:rPr>
        <w:t>по состоянию на  01.04.2018 года</w:t>
      </w:r>
    </w:p>
    <w:p w:rsidR="000D6ACF" w:rsidRPr="004E1C8B" w:rsidRDefault="000D6ACF" w:rsidP="00701FCD">
      <w:pPr>
        <w:pStyle w:val="PlainText"/>
        <w:keepNext/>
        <w:keepLines/>
        <w:rPr>
          <w:rFonts w:ascii="Times New Roman" w:hAnsi="Times New Roman"/>
          <w:sz w:val="18"/>
          <w:szCs w:val="18"/>
        </w:rPr>
      </w:pPr>
    </w:p>
    <w:p w:rsidR="006B1B65" w:rsidRPr="004E1C8B" w:rsidRDefault="006B1B65" w:rsidP="00701FCD">
      <w:pPr>
        <w:pStyle w:val="PlainText"/>
        <w:keepNext/>
        <w:keepLines/>
        <w:rPr>
          <w:rFonts w:ascii="Times New Roman" w:hAnsi="Times New Roman"/>
          <w:sz w:val="18"/>
          <w:szCs w:val="18"/>
        </w:rPr>
      </w:pPr>
      <w:r w:rsidRPr="004E1C8B">
        <w:rPr>
          <w:rFonts w:ascii="Times New Roman" w:hAnsi="Times New Roman"/>
          <w:sz w:val="18"/>
          <w:szCs w:val="18"/>
        </w:rPr>
        <w:t>Кредитной организации</w:t>
      </w:r>
      <w:r w:rsidR="00C5090A">
        <w:rPr>
          <w:rFonts w:ascii="Times New Roman" w:hAnsi="Times New Roman"/>
          <w:sz w:val="18"/>
          <w:szCs w:val="18"/>
        </w:rPr>
        <w:t xml:space="preserve"> </w:t>
      </w:r>
      <w:r w:rsidRPr="004E1C8B">
        <w:rPr>
          <w:rFonts w:ascii="Times New Roman" w:hAnsi="Times New Roman"/>
          <w:sz w:val="18"/>
          <w:szCs w:val="18"/>
        </w:rPr>
        <w:t>Общество с ограниченной ответственностью Америкэн Экспресс Банк</w:t>
      </w:r>
      <w:r w:rsidR="00C5090A">
        <w:rPr>
          <w:rFonts w:ascii="Times New Roman" w:hAnsi="Times New Roman"/>
          <w:sz w:val="18"/>
          <w:szCs w:val="18"/>
        </w:rPr>
        <w:t xml:space="preserve"> </w:t>
      </w:r>
      <w:r w:rsidRPr="004E1C8B">
        <w:rPr>
          <w:rFonts w:ascii="Times New Roman" w:hAnsi="Times New Roman"/>
          <w:sz w:val="18"/>
          <w:szCs w:val="18"/>
        </w:rPr>
        <w:t>/ ООО Америкэн Экспресс Банк</w:t>
      </w:r>
    </w:p>
    <w:p w:rsidR="006B1B65" w:rsidRPr="004E1C8B" w:rsidRDefault="006B1B65" w:rsidP="00701FCD">
      <w:pPr>
        <w:pStyle w:val="PlainText"/>
        <w:keepNext/>
        <w:keepLines/>
        <w:rPr>
          <w:rFonts w:ascii="Times New Roman" w:hAnsi="Times New Roman"/>
          <w:sz w:val="18"/>
          <w:szCs w:val="18"/>
        </w:rPr>
      </w:pPr>
      <w:r w:rsidRPr="004E1C8B">
        <w:rPr>
          <w:rFonts w:ascii="Times New Roman" w:hAnsi="Times New Roman"/>
          <w:sz w:val="18"/>
          <w:szCs w:val="18"/>
        </w:rPr>
        <w:t>Адрес (место нахождения) кредитной организации</w:t>
      </w:r>
      <w:r w:rsidR="00C5090A">
        <w:rPr>
          <w:rFonts w:ascii="Times New Roman" w:hAnsi="Times New Roman"/>
          <w:sz w:val="18"/>
          <w:szCs w:val="18"/>
        </w:rPr>
        <w:t xml:space="preserve"> </w:t>
      </w:r>
      <w:r w:rsidRPr="004E1C8B">
        <w:rPr>
          <w:rFonts w:ascii="Times New Roman" w:hAnsi="Times New Roman"/>
          <w:sz w:val="18"/>
          <w:szCs w:val="18"/>
        </w:rPr>
        <w:t>(головной кредитной организации банковской группы)</w:t>
      </w:r>
      <w:r w:rsidR="00C5090A">
        <w:rPr>
          <w:rFonts w:ascii="Times New Roman" w:hAnsi="Times New Roman"/>
          <w:sz w:val="18"/>
          <w:szCs w:val="18"/>
        </w:rPr>
        <w:t xml:space="preserve"> </w:t>
      </w:r>
      <w:r w:rsidRPr="004E1C8B">
        <w:rPr>
          <w:rFonts w:ascii="Times New Roman" w:hAnsi="Times New Roman"/>
          <w:sz w:val="18"/>
          <w:szCs w:val="18"/>
        </w:rPr>
        <w:t>119048 г.Москва, ул.Усачева д.33, стр 1</w:t>
      </w:r>
    </w:p>
    <w:p w:rsidR="000D6ACF" w:rsidRPr="004E1C8B" w:rsidRDefault="006B1B65" w:rsidP="00701FCD">
      <w:pPr>
        <w:pStyle w:val="PlainText"/>
        <w:keepNext/>
        <w:keepLines/>
        <w:jc w:val="right"/>
        <w:rPr>
          <w:rFonts w:ascii="Times New Roman" w:hAnsi="Times New Roman"/>
          <w:sz w:val="18"/>
          <w:szCs w:val="18"/>
        </w:rPr>
      </w:pPr>
      <w:r w:rsidRPr="004E1C8B">
        <w:rPr>
          <w:rFonts w:ascii="Times New Roman" w:hAnsi="Times New Roman"/>
          <w:sz w:val="18"/>
          <w:szCs w:val="18"/>
        </w:rPr>
        <w:t>Код формы по ОКУД 0409808</w:t>
      </w:r>
    </w:p>
    <w:p w:rsidR="006B1B65" w:rsidRDefault="006B1B65" w:rsidP="00701FCD">
      <w:pPr>
        <w:pStyle w:val="PlainText"/>
        <w:keepNext/>
        <w:keepLines/>
        <w:jc w:val="right"/>
        <w:rPr>
          <w:rFonts w:ascii="Times New Roman" w:hAnsi="Times New Roman"/>
          <w:sz w:val="18"/>
          <w:szCs w:val="18"/>
        </w:rPr>
      </w:pPr>
      <w:r w:rsidRPr="004E1C8B">
        <w:rPr>
          <w:rFonts w:ascii="Times New Roman" w:hAnsi="Times New Roman"/>
          <w:sz w:val="18"/>
          <w:szCs w:val="18"/>
        </w:rPr>
        <w:t>Квартальная(Годовая)</w:t>
      </w:r>
    </w:p>
    <w:p w:rsidR="00C5090A" w:rsidRPr="00C5090A" w:rsidRDefault="00C5090A" w:rsidP="00701FCD">
      <w:pPr>
        <w:pStyle w:val="PlainText"/>
        <w:keepNext/>
        <w:keepLines/>
        <w:jc w:val="right"/>
        <w:rPr>
          <w:rFonts w:ascii="Times New Roman" w:hAnsi="Times New Roman"/>
          <w:sz w:val="18"/>
          <w:szCs w:val="18"/>
        </w:rPr>
      </w:pPr>
      <w:r w:rsidRPr="004E1C8B">
        <w:rPr>
          <w:rFonts w:ascii="Times New Roman" w:hAnsi="Times New Roman"/>
          <w:sz w:val="18"/>
          <w:szCs w:val="18"/>
        </w:rPr>
        <w:t>тыс. руб.</w:t>
      </w:r>
    </w:p>
    <w:p w:rsidR="006B1B65" w:rsidRPr="004E1C8B" w:rsidRDefault="006B1B65" w:rsidP="00701FCD">
      <w:pPr>
        <w:pStyle w:val="PlainText"/>
        <w:keepNext/>
        <w:keepLines/>
        <w:rPr>
          <w:rFonts w:ascii="Times New Roman" w:hAnsi="Times New Roman"/>
          <w:sz w:val="18"/>
          <w:szCs w:val="18"/>
        </w:rPr>
      </w:pPr>
      <w:r w:rsidRPr="004E1C8B">
        <w:rPr>
          <w:rFonts w:ascii="Times New Roman" w:hAnsi="Times New Roman"/>
          <w:sz w:val="18"/>
          <w:szCs w:val="18"/>
        </w:rPr>
        <w:t xml:space="preserve">Раздел 1. Информация об уровне достаточности капитала </w:t>
      </w:r>
    </w:p>
    <w:tbl>
      <w:tblPr>
        <w:tblStyle w:val="TableGrid"/>
        <w:tblW w:w="0" w:type="auto"/>
        <w:tblLook w:val="01E0" w:firstRow="1" w:lastRow="1" w:firstColumn="1" w:lastColumn="1" w:noHBand="0" w:noVBand="0"/>
      </w:tblPr>
      <w:tblGrid>
        <w:gridCol w:w="789"/>
        <w:gridCol w:w="3204"/>
        <w:gridCol w:w="873"/>
        <w:gridCol w:w="1619"/>
        <w:gridCol w:w="1674"/>
        <w:gridCol w:w="1923"/>
      </w:tblGrid>
      <w:tr w:rsidR="00C5090A" w:rsidRPr="00C5090A" w:rsidTr="00C5090A">
        <w:trPr>
          <w:cantSplit/>
          <w:tblHeader/>
        </w:trPr>
        <w:tc>
          <w:tcPr>
            <w:tcW w:w="0" w:type="auto"/>
          </w:tcPr>
          <w:p w:rsidR="00C5090A" w:rsidRPr="00C5090A" w:rsidRDefault="00C5090A" w:rsidP="00701FCD">
            <w:pPr>
              <w:keepNext/>
              <w:keepLines/>
              <w:jc w:val="center"/>
              <w:rPr>
                <w:sz w:val="18"/>
                <w:szCs w:val="18"/>
              </w:rPr>
            </w:pPr>
            <w:r w:rsidRPr="00C5090A">
              <w:rPr>
                <w:sz w:val="18"/>
                <w:szCs w:val="18"/>
              </w:rPr>
              <w:t>Номер строки</w:t>
            </w:r>
          </w:p>
        </w:tc>
        <w:tc>
          <w:tcPr>
            <w:tcW w:w="0" w:type="auto"/>
          </w:tcPr>
          <w:p w:rsidR="00C5090A" w:rsidRPr="00C5090A" w:rsidRDefault="00C5090A" w:rsidP="00701FCD">
            <w:pPr>
              <w:keepNext/>
              <w:keepLines/>
              <w:jc w:val="center"/>
              <w:rPr>
                <w:sz w:val="18"/>
                <w:szCs w:val="18"/>
              </w:rPr>
            </w:pPr>
            <w:r w:rsidRPr="00C5090A">
              <w:rPr>
                <w:sz w:val="18"/>
                <w:szCs w:val="18"/>
              </w:rPr>
              <w:t>Наименование инструмента (показателя)</w:t>
            </w:r>
          </w:p>
        </w:tc>
        <w:tc>
          <w:tcPr>
            <w:tcW w:w="0" w:type="auto"/>
          </w:tcPr>
          <w:p w:rsidR="00C5090A" w:rsidRPr="00C5090A" w:rsidRDefault="00C5090A" w:rsidP="00701FCD">
            <w:pPr>
              <w:keepNext/>
              <w:keepLines/>
              <w:jc w:val="center"/>
              <w:rPr>
                <w:sz w:val="18"/>
                <w:szCs w:val="18"/>
              </w:rPr>
            </w:pPr>
            <w:r w:rsidRPr="00C5090A">
              <w:rPr>
                <w:sz w:val="18"/>
                <w:szCs w:val="18"/>
              </w:rPr>
              <w:t>Номер поясне</w:t>
            </w:r>
            <w:r>
              <w:rPr>
                <w:sz w:val="18"/>
                <w:szCs w:val="18"/>
              </w:rPr>
              <w:softHyphen/>
            </w:r>
            <w:r w:rsidRPr="00C5090A">
              <w:rPr>
                <w:sz w:val="18"/>
                <w:szCs w:val="18"/>
              </w:rPr>
              <w:t>ния</w:t>
            </w:r>
          </w:p>
        </w:tc>
        <w:tc>
          <w:tcPr>
            <w:tcW w:w="0" w:type="auto"/>
          </w:tcPr>
          <w:p w:rsidR="00C5090A" w:rsidRPr="00C5090A" w:rsidRDefault="00C5090A" w:rsidP="00701FCD">
            <w:pPr>
              <w:keepNext/>
              <w:keepLines/>
              <w:jc w:val="center"/>
              <w:rPr>
                <w:sz w:val="18"/>
                <w:szCs w:val="18"/>
              </w:rPr>
            </w:pPr>
            <w:r w:rsidRPr="00C5090A">
              <w:rPr>
                <w:sz w:val="18"/>
                <w:szCs w:val="18"/>
              </w:rPr>
              <w:t>Стоимость инстру</w:t>
            </w:r>
            <w:r>
              <w:rPr>
                <w:sz w:val="18"/>
                <w:szCs w:val="18"/>
              </w:rPr>
              <w:softHyphen/>
            </w:r>
            <w:r w:rsidRPr="00C5090A">
              <w:rPr>
                <w:sz w:val="18"/>
                <w:szCs w:val="18"/>
              </w:rPr>
              <w:t>мента (величина показа</w:t>
            </w:r>
            <w:r>
              <w:rPr>
                <w:sz w:val="18"/>
                <w:szCs w:val="18"/>
              </w:rPr>
              <w:softHyphen/>
            </w:r>
            <w:r w:rsidRPr="00C5090A">
              <w:rPr>
                <w:sz w:val="18"/>
                <w:szCs w:val="18"/>
              </w:rPr>
              <w:t>теля) на отчетную дату</w:t>
            </w:r>
          </w:p>
        </w:tc>
        <w:tc>
          <w:tcPr>
            <w:tcW w:w="0" w:type="auto"/>
          </w:tcPr>
          <w:p w:rsidR="00C5090A" w:rsidRPr="00C5090A" w:rsidRDefault="00C5090A" w:rsidP="00701FCD">
            <w:pPr>
              <w:keepNext/>
              <w:keepLines/>
              <w:jc w:val="center"/>
              <w:rPr>
                <w:sz w:val="18"/>
                <w:szCs w:val="18"/>
              </w:rPr>
            </w:pPr>
            <w:r w:rsidRPr="00C5090A">
              <w:rPr>
                <w:sz w:val="18"/>
                <w:szCs w:val="18"/>
              </w:rPr>
              <w:t>Стоимость инстру</w:t>
            </w:r>
            <w:r>
              <w:rPr>
                <w:sz w:val="18"/>
                <w:szCs w:val="18"/>
              </w:rPr>
              <w:softHyphen/>
            </w:r>
            <w:r w:rsidRPr="00C5090A">
              <w:rPr>
                <w:sz w:val="18"/>
                <w:szCs w:val="18"/>
              </w:rPr>
              <w:t>мента (величина показа</w:t>
            </w:r>
            <w:r>
              <w:rPr>
                <w:sz w:val="18"/>
                <w:szCs w:val="18"/>
              </w:rPr>
              <w:softHyphen/>
            </w:r>
            <w:r w:rsidRPr="00C5090A">
              <w:rPr>
                <w:sz w:val="18"/>
                <w:szCs w:val="18"/>
              </w:rPr>
              <w:t>теля) на начало отчетного года</w:t>
            </w:r>
          </w:p>
        </w:tc>
        <w:tc>
          <w:tcPr>
            <w:tcW w:w="0" w:type="auto"/>
          </w:tcPr>
          <w:p w:rsidR="00C5090A" w:rsidRPr="00C5090A" w:rsidRDefault="00C5090A" w:rsidP="00701FCD">
            <w:pPr>
              <w:keepNext/>
              <w:keepLines/>
              <w:jc w:val="center"/>
              <w:rPr>
                <w:sz w:val="18"/>
                <w:szCs w:val="18"/>
              </w:rPr>
            </w:pPr>
            <w:r w:rsidRPr="00C5090A">
              <w:rPr>
                <w:sz w:val="18"/>
                <w:szCs w:val="18"/>
              </w:rPr>
              <w:t>Ссылка на статьи бухгал</w:t>
            </w:r>
            <w:r>
              <w:rPr>
                <w:sz w:val="18"/>
                <w:szCs w:val="18"/>
              </w:rPr>
              <w:softHyphen/>
            </w:r>
            <w:r w:rsidRPr="00C5090A">
              <w:rPr>
                <w:sz w:val="18"/>
                <w:szCs w:val="18"/>
              </w:rPr>
              <w:t>терского баланса (публику</w:t>
            </w:r>
            <w:r>
              <w:rPr>
                <w:sz w:val="18"/>
                <w:szCs w:val="18"/>
              </w:rPr>
              <w:softHyphen/>
            </w:r>
            <w:r w:rsidRPr="00C5090A">
              <w:rPr>
                <w:sz w:val="18"/>
                <w:szCs w:val="18"/>
              </w:rPr>
              <w:t>емая форма), являю</w:t>
            </w:r>
            <w:r>
              <w:rPr>
                <w:sz w:val="18"/>
                <w:szCs w:val="18"/>
              </w:rPr>
              <w:softHyphen/>
            </w:r>
            <w:r w:rsidRPr="00C5090A">
              <w:rPr>
                <w:sz w:val="18"/>
                <w:szCs w:val="18"/>
              </w:rPr>
              <w:t>щиеся источниками элементов капитала</w:t>
            </w:r>
          </w:p>
        </w:tc>
      </w:tr>
      <w:tr w:rsidR="00C5090A" w:rsidRPr="00C5090A" w:rsidTr="00C5090A">
        <w:trPr>
          <w:cantSplit/>
          <w:tblHeader/>
        </w:trPr>
        <w:tc>
          <w:tcPr>
            <w:tcW w:w="0" w:type="auto"/>
          </w:tcPr>
          <w:p w:rsidR="00C5090A" w:rsidRPr="00C5090A" w:rsidRDefault="00C5090A" w:rsidP="00701FCD">
            <w:pPr>
              <w:keepNext/>
              <w:keepLines/>
              <w:jc w:val="center"/>
              <w:rPr>
                <w:sz w:val="18"/>
                <w:szCs w:val="18"/>
              </w:rPr>
            </w:pPr>
            <w:r w:rsidRPr="00C5090A">
              <w:rPr>
                <w:sz w:val="18"/>
                <w:szCs w:val="18"/>
              </w:rPr>
              <w:t>1</w:t>
            </w:r>
          </w:p>
        </w:tc>
        <w:tc>
          <w:tcPr>
            <w:tcW w:w="0" w:type="auto"/>
          </w:tcPr>
          <w:p w:rsidR="00C5090A" w:rsidRPr="00C5090A" w:rsidRDefault="00C5090A" w:rsidP="00701FCD">
            <w:pPr>
              <w:keepNext/>
              <w:keepLines/>
              <w:jc w:val="center"/>
              <w:rPr>
                <w:sz w:val="18"/>
                <w:szCs w:val="18"/>
              </w:rPr>
            </w:pPr>
            <w:r w:rsidRPr="00C5090A">
              <w:rPr>
                <w:sz w:val="18"/>
                <w:szCs w:val="18"/>
              </w:rPr>
              <w:t>2</w:t>
            </w:r>
          </w:p>
        </w:tc>
        <w:tc>
          <w:tcPr>
            <w:tcW w:w="0" w:type="auto"/>
          </w:tcPr>
          <w:p w:rsidR="00C5090A" w:rsidRPr="00C5090A" w:rsidRDefault="00C5090A" w:rsidP="00701FCD">
            <w:pPr>
              <w:keepNext/>
              <w:keepLines/>
              <w:jc w:val="center"/>
              <w:rPr>
                <w:sz w:val="18"/>
                <w:szCs w:val="18"/>
              </w:rPr>
            </w:pPr>
            <w:r w:rsidRPr="00C5090A">
              <w:rPr>
                <w:sz w:val="18"/>
                <w:szCs w:val="18"/>
              </w:rPr>
              <w:t>3</w:t>
            </w:r>
          </w:p>
        </w:tc>
        <w:tc>
          <w:tcPr>
            <w:tcW w:w="0" w:type="auto"/>
          </w:tcPr>
          <w:p w:rsidR="00C5090A" w:rsidRPr="00C5090A" w:rsidRDefault="00C5090A" w:rsidP="00701FCD">
            <w:pPr>
              <w:keepNext/>
              <w:keepLines/>
              <w:jc w:val="center"/>
              <w:rPr>
                <w:sz w:val="18"/>
                <w:szCs w:val="18"/>
              </w:rPr>
            </w:pPr>
            <w:r w:rsidRPr="00C5090A">
              <w:rPr>
                <w:sz w:val="18"/>
                <w:szCs w:val="18"/>
              </w:rPr>
              <w:t>4</w:t>
            </w:r>
          </w:p>
        </w:tc>
        <w:tc>
          <w:tcPr>
            <w:tcW w:w="0" w:type="auto"/>
          </w:tcPr>
          <w:p w:rsidR="00C5090A" w:rsidRPr="00C5090A" w:rsidRDefault="00C5090A" w:rsidP="00701FCD">
            <w:pPr>
              <w:keepNext/>
              <w:keepLines/>
              <w:jc w:val="center"/>
              <w:rPr>
                <w:sz w:val="18"/>
                <w:szCs w:val="18"/>
              </w:rPr>
            </w:pPr>
            <w:r w:rsidRPr="00C5090A">
              <w:rPr>
                <w:sz w:val="18"/>
                <w:szCs w:val="18"/>
              </w:rPr>
              <w:t>5</w:t>
            </w:r>
          </w:p>
        </w:tc>
        <w:tc>
          <w:tcPr>
            <w:tcW w:w="0" w:type="auto"/>
          </w:tcPr>
          <w:p w:rsidR="00C5090A" w:rsidRPr="00C5090A" w:rsidRDefault="00C5090A" w:rsidP="00701FCD">
            <w:pPr>
              <w:keepNext/>
              <w:keepLines/>
              <w:jc w:val="center"/>
              <w:rPr>
                <w:sz w:val="18"/>
                <w:szCs w:val="18"/>
              </w:rPr>
            </w:pPr>
            <w:r w:rsidRPr="00C5090A">
              <w:rPr>
                <w:sz w:val="18"/>
                <w:szCs w:val="18"/>
              </w:rPr>
              <w:t>6</w:t>
            </w:r>
          </w:p>
        </w:tc>
      </w:tr>
      <w:tr w:rsidR="00C5090A" w:rsidRPr="00C5090A" w:rsidTr="00C5090A">
        <w:trPr>
          <w:cantSplit/>
        </w:trPr>
        <w:tc>
          <w:tcPr>
            <w:tcW w:w="0" w:type="auto"/>
          </w:tcPr>
          <w:p w:rsidR="00C5090A" w:rsidRPr="00C5090A" w:rsidRDefault="00C5090A" w:rsidP="00701FCD">
            <w:pPr>
              <w:keepNext/>
              <w:keepLines/>
              <w:rPr>
                <w:sz w:val="18"/>
                <w:szCs w:val="18"/>
              </w:rPr>
            </w:pPr>
          </w:p>
        </w:tc>
        <w:tc>
          <w:tcPr>
            <w:tcW w:w="0" w:type="auto"/>
          </w:tcPr>
          <w:p w:rsidR="00C5090A" w:rsidRPr="00C5090A" w:rsidRDefault="00C5090A" w:rsidP="00701FCD">
            <w:pPr>
              <w:keepNext/>
              <w:keepLines/>
              <w:rPr>
                <w:sz w:val="18"/>
                <w:szCs w:val="18"/>
              </w:rPr>
            </w:pPr>
            <w:r w:rsidRPr="00C5090A">
              <w:rPr>
                <w:sz w:val="18"/>
                <w:szCs w:val="18"/>
              </w:rPr>
              <w:t>Источники базового капитала</w:t>
            </w:r>
          </w:p>
        </w:tc>
        <w:tc>
          <w:tcPr>
            <w:tcW w:w="0" w:type="auto"/>
          </w:tcPr>
          <w:p w:rsidR="00C5090A" w:rsidRPr="00C5090A" w:rsidRDefault="00C5090A" w:rsidP="00701FCD">
            <w:pPr>
              <w:keepNext/>
              <w:keepLines/>
              <w:jc w:val="right"/>
              <w:rPr>
                <w:sz w:val="18"/>
                <w:szCs w:val="18"/>
              </w:rPr>
            </w:pPr>
          </w:p>
        </w:tc>
        <w:tc>
          <w:tcPr>
            <w:tcW w:w="0" w:type="auto"/>
          </w:tcPr>
          <w:p w:rsidR="00C5090A" w:rsidRPr="00C5090A" w:rsidRDefault="00C5090A" w:rsidP="00701FCD">
            <w:pPr>
              <w:keepNext/>
              <w:keepLines/>
              <w:jc w:val="right"/>
              <w:rPr>
                <w:sz w:val="18"/>
                <w:szCs w:val="18"/>
              </w:rPr>
            </w:pPr>
          </w:p>
        </w:tc>
        <w:tc>
          <w:tcPr>
            <w:tcW w:w="0" w:type="auto"/>
          </w:tcPr>
          <w:p w:rsidR="00C5090A" w:rsidRPr="00C5090A" w:rsidRDefault="00C5090A" w:rsidP="00701FCD">
            <w:pPr>
              <w:keepNext/>
              <w:keepLines/>
              <w:jc w:val="right"/>
              <w:rPr>
                <w:sz w:val="18"/>
                <w:szCs w:val="18"/>
              </w:rPr>
            </w:pPr>
          </w:p>
        </w:tc>
        <w:tc>
          <w:tcPr>
            <w:tcW w:w="0" w:type="auto"/>
          </w:tcPr>
          <w:p w:rsidR="00C5090A" w:rsidRPr="00C5090A" w:rsidRDefault="00C5090A" w:rsidP="00701FCD">
            <w:pPr>
              <w:keepNext/>
              <w:keepLines/>
              <w:jc w:val="right"/>
              <w:rPr>
                <w:sz w:val="18"/>
                <w:szCs w:val="18"/>
              </w:rPr>
            </w:pPr>
          </w:p>
        </w:tc>
      </w:tr>
      <w:tr w:rsidR="00C5090A" w:rsidRPr="00C5090A" w:rsidTr="00C5090A">
        <w:trPr>
          <w:cantSplit/>
        </w:trPr>
        <w:tc>
          <w:tcPr>
            <w:tcW w:w="0" w:type="auto"/>
          </w:tcPr>
          <w:p w:rsidR="00C5090A" w:rsidRPr="00C5090A" w:rsidRDefault="00C5090A" w:rsidP="00701FCD">
            <w:pPr>
              <w:keepNext/>
              <w:keepLines/>
              <w:rPr>
                <w:sz w:val="18"/>
                <w:szCs w:val="18"/>
              </w:rPr>
            </w:pPr>
            <w:r w:rsidRPr="00C5090A">
              <w:rPr>
                <w:sz w:val="18"/>
                <w:szCs w:val="18"/>
              </w:rPr>
              <w:t>1</w:t>
            </w:r>
          </w:p>
        </w:tc>
        <w:tc>
          <w:tcPr>
            <w:tcW w:w="0" w:type="auto"/>
          </w:tcPr>
          <w:p w:rsidR="00C5090A" w:rsidRPr="00C5090A" w:rsidRDefault="00C5090A" w:rsidP="00701FCD">
            <w:pPr>
              <w:keepNext/>
              <w:keepLines/>
              <w:rPr>
                <w:sz w:val="18"/>
                <w:szCs w:val="18"/>
              </w:rPr>
            </w:pPr>
            <w:r w:rsidRPr="00C5090A">
              <w:rPr>
                <w:sz w:val="18"/>
                <w:szCs w:val="18"/>
              </w:rPr>
              <w:t>Уставный капитал и эмиссионный доход, всего, в том числе сформированный:</w:t>
            </w:r>
          </w:p>
        </w:tc>
        <w:tc>
          <w:tcPr>
            <w:tcW w:w="0" w:type="auto"/>
          </w:tcPr>
          <w:p w:rsidR="00C5090A" w:rsidRPr="00C5090A" w:rsidRDefault="00C5090A" w:rsidP="00701FCD">
            <w:pPr>
              <w:keepNext/>
              <w:keepLines/>
              <w:jc w:val="right"/>
              <w:rPr>
                <w:sz w:val="18"/>
                <w:szCs w:val="18"/>
              </w:rPr>
            </w:pPr>
          </w:p>
        </w:tc>
        <w:tc>
          <w:tcPr>
            <w:tcW w:w="0" w:type="auto"/>
          </w:tcPr>
          <w:p w:rsidR="00C5090A" w:rsidRPr="00C5090A" w:rsidRDefault="009C01E7" w:rsidP="00701FCD">
            <w:pPr>
              <w:keepNext/>
              <w:keepLines/>
              <w:jc w:val="right"/>
              <w:rPr>
                <w:sz w:val="18"/>
                <w:szCs w:val="18"/>
              </w:rPr>
            </w:pPr>
            <w:r w:rsidRPr="00C5090A">
              <w:rPr>
                <w:sz w:val="18"/>
                <w:szCs w:val="18"/>
              </w:rPr>
              <w:t>421202.0000</w:t>
            </w:r>
          </w:p>
        </w:tc>
        <w:tc>
          <w:tcPr>
            <w:tcW w:w="0" w:type="auto"/>
          </w:tcPr>
          <w:p w:rsidR="00C5090A" w:rsidRPr="00C5090A" w:rsidRDefault="009C01E7" w:rsidP="00701FCD">
            <w:pPr>
              <w:keepNext/>
              <w:keepLines/>
              <w:jc w:val="right"/>
              <w:rPr>
                <w:sz w:val="18"/>
                <w:szCs w:val="18"/>
              </w:rPr>
            </w:pPr>
            <w:r w:rsidRPr="00C5090A">
              <w:rPr>
                <w:sz w:val="18"/>
                <w:szCs w:val="18"/>
              </w:rPr>
              <w:t>421202.0000</w:t>
            </w:r>
          </w:p>
        </w:tc>
        <w:tc>
          <w:tcPr>
            <w:tcW w:w="0" w:type="auto"/>
          </w:tcPr>
          <w:p w:rsidR="00C5090A" w:rsidRPr="00C5090A" w:rsidRDefault="00C5090A" w:rsidP="00701FCD">
            <w:pPr>
              <w:keepNext/>
              <w:keepLines/>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1.1</w:t>
            </w:r>
          </w:p>
        </w:tc>
        <w:tc>
          <w:tcPr>
            <w:tcW w:w="0" w:type="auto"/>
          </w:tcPr>
          <w:p w:rsidR="00C5090A" w:rsidRPr="00C5090A" w:rsidRDefault="00C5090A" w:rsidP="0012031F">
            <w:pPr>
              <w:rPr>
                <w:sz w:val="18"/>
                <w:szCs w:val="18"/>
              </w:rPr>
            </w:pPr>
            <w:r w:rsidRPr="00C5090A">
              <w:rPr>
                <w:sz w:val="18"/>
                <w:szCs w:val="18"/>
              </w:rPr>
              <w:t>обыкновенными акциями (долями)</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421202.0000</w:t>
            </w:r>
          </w:p>
        </w:tc>
        <w:tc>
          <w:tcPr>
            <w:tcW w:w="0" w:type="auto"/>
          </w:tcPr>
          <w:p w:rsidR="00C5090A" w:rsidRPr="00C5090A" w:rsidRDefault="00C5090A" w:rsidP="0012031F">
            <w:pPr>
              <w:jc w:val="right"/>
              <w:rPr>
                <w:sz w:val="18"/>
                <w:szCs w:val="18"/>
              </w:rPr>
            </w:pPr>
            <w:r w:rsidRPr="00C5090A">
              <w:rPr>
                <w:sz w:val="18"/>
                <w:szCs w:val="18"/>
              </w:rPr>
              <w:t>421202.0000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1.2</w:t>
            </w:r>
          </w:p>
        </w:tc>
        <w:tc>
          <w:tcPr>
            <w:tcW w:w="0" w:type="auto"/>
          </w:tcPr>
          <w:p w:rsidR="00C5090A" w:rsidRPr="00C5090A" w:rsidRDefault="00C5090A" w:rsidP="0012031F">
            <w:pPr>
              <w:rPr>
                <w:sz w:val="18"/>
                <w:szCs w:val="18"/>
              </w:rPr>
            </w:pPr>
            <w:r w:rsidRPr="00C5090A">
              <w:rPr>
                <w:sz w:val="18"/>
                <w:szCs w:val="18"/>
              </w:rPr>
              <w:t>привилегированными акциями</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2</w:t>
            </w:r>
          </w:p>
        </w:tc>
        <w:tc>
          <w:tcPr>
            <w:tcW w:w="0" w:type="auto"/>
          </w:tcPr>
          <w:p w:rsidR="00C5090A" w:rsidRPr="00C5090A" w:rsidRDefault="00C5090A" w:rsidP="0012031F">
            <w:pPr>
              <w:rPr>
                <w:sz w:val="18"/>
                <w:szCs w:val="18"/>
              </w:rPr>
            </w:pPr>
            <w:r w:rsidRPr="00C5090A">
              <w:rPr>
                <w:sz w:val="18"/>
                <w:szCs w:val="18"/>
              </w:rPr>
              <w:t>Нераспределенная прибыль (убыток):</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421210.0000</w:t>
            </w:r>
          </w:p>
        </w:tc>
        <w:tc>
          <w:tcPr>
            <w:tcW w:w="0" w:type="auto"/>
          </w:tcPr>
          <w:p w:rsidR="00C5090A" w:rsidRPr="00C5090A" w:rsidRDefault="00C5090A" w:rsidP="0012031F">
            <w:pPr>
              <w:jc w:val="right"/>
              <w:rPr>
                <w:sz w:val="18"/>
                <w:szCs w:val="18"/>
              </w:rPr>
            </w:pPr>
            <w:r w:rsidRPr="00C5090A">
              <w:rPr>
                <w:sz w:val="18"/>
                <w:szCs w:val="18"/>
              </w:rPr>
              <w:t>421210.0000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2.1</w:t>
            </w:r>
          </w:p>
        </w:tc>
        <w:tc>
          <w:tcPr>
            <w:tcW w:w="0" w:type="auto"/>
          </w:tcPr>
          <w:p w:rsidR="00C5090A" w:rsidRPr="00C5090A" w:rsidRDefault="00C5090A" w:rsidP="0012031F">
            <w:pPr>
              <w:rPr>
                <w:sz w:val="18"/>
                <w:szCs w:val="18"/>
              </w:rPr>
            </w:pPr>
            <w:r w:rsidRPr="00C5090A">
              <w:rPr>
                <w:sz w:val="18"/>
                <w:szCs w:val="18"/>
              </w:rPr>
              <w:t>прошлых лет</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421210.0000</w:t>
            </w:r>
          </w:p>
        </w:tc>
        <w:tc>
          <w:tcPr>
            <w:tcW w:w="0" w:type="auto"/>
          </w:tcPr>
          <w:p w:rsidR="00C5090A" w:rsidRPr="00C5090A" w:rsidRDefault="00C5090A" w:rsidP="0012031F">
            <w:pPr>
              <w:jc w:val="right"/>
              <w:rPr>
                <w:sz w:val="18"/>
                <w:szCs w:val="18"/>
              </w:rPr>
            </w:pPr>
            <w:r w:rsidRPr="00C5090A">
              <w:rPr>
                <w:sz w:val="18"/>
                <w:szCs w:val="18"/>
              </w:rPr>
              <w:t>415715.0000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2.2</w:t>
            </w:r>
          </w:p>
        </w:tc>
        <w:tc>
          <w:tcPr>
            <w:tcW w:w="0" w:type="auto"/>
          </w:tcPr>
          <w:p w:rsidR="00C5090A" w:rsidRPr="00C5090A" w:rsidRDefault="00C5090A" w:rsidP="0012031F">
            <w:pPr>
              <w:rPr>
                <w:sz w:val="18"/>
                <w:szCs w:val="18"/>
              </w:rPr>
            </w:pPr>
            <w:r w:rsidRPr="00C5090A">
              <w:rPr>
                <w:sz w:val="18"/>
                <w:szCs w:val="18"/>
              </w:rPr>
              <w:t>отчетного года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5495.0000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3</w:t>
            </w:r>
          </w:p>
        </w:tc>
        <w:tc>
          <w:tcPr>
            <w:tcW w:w="0" w:type="auto"/>
          </w:tcPr>
          <w:p w:rsidR="00C5090A" w:rsidRPr="00C5090A" w:rsidRDefault="00C5090A" w:rsidP="0012031F">
            <w:pPr>
              <w:rPr>
                <w:sz w:val="18"/>
                <w:szCs w:val="18"/>
              </w:rPr>
            </w:pPr>
            <w:r w:rsidRPr="00C5090A">
              <w:rPr>
                <w:sz w:val="18"/>
                <w:szCs w:val="18"/>
              </w:rPr>
              <w:t>Резервный фонд</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4</w:t>
            </w:r>
          </w:p>
        </w:tc>
        <w:tc>
          <w:tcPr>
            <w:tcW w:w="0" w:type="auto"/>
          </w:tcPr>
          <w:p w:rsidR="00C5090A" w:rsidRPr="00C5090A" w:rsidRDefault="00C5090A" w:rsidP="0012031F">
            <w:pPr>
              <w:rPr>
                <w:sz w:val="18"/>
                <w:szCs w:val="18"/>
              </w:rPr>
            </w:pPr>
            <w:r w:rsidRPr="00C5090A">
              <w:rPr>
                <w:sz w:val="18"/>
                <w:szCs w:val="18"/>
              </w:rPr>
              <w:t>Доли уставного капитала, подлежащие поэтапному исключению из расчета собственных средств (капитала)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5</w:t>
            </w:r>
          </w:p>
        </w:tc>
        <w:tc>
          <w:tcPr>
            <w:tcW w:w="0" w:type="auto"/>
          </w:tcPr>
          <w:p w:rsidR="00C5090A" w:rsidRPr="00C5090A" w:rsidRDefault="00C5090A" w:rsidP="0012031F">
            <w:pPr>
              <w:rPr>
                <w:sz w:val="18"/>
                <w:szCs w:val="18"/>
              </w:rPr>
            </w:pPr>
            <w:r w:rsidRPr="00C5090A">
              <w:rPr>
                <w:sz w:val="18"/>
                <w:szCs w:val="18"/>
              </w:rPr>
              <w:t>Инструменты базового капитала дочерних организаций, принадлежащие третьим сторонам</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6</w:t>
            </w:r>
          </w:p>
        </w:tc>
        <w:tc>
          <w:tcPr>
            <w:tcW w:w="0" w:type="auto"/>
          </w:tcPr>
          <w:p w:rsidR="00C5090A" w:rsidRPr="00C5090A" w:rsidRDefault="00C5090A" w:rsidP="0012031F">
            <w:pPr>
              <w:rPr>
                <w:sz w:val="18"/>
                <w:szCs w:val="18"/>
              </w:rPr>
            </w:pPr>
            <w:r w:rsidRPr="00C5090A">
              <w:rPr>
                <w:sz w:val="18"/>
                <w:szCs w:val="18"/>
              </w:rPr>
              <w:t>Источники базового капитала, итого (строка 1 +/- строка 2 + строка 3 - строка 4 + строка 5)</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842412.0000</w:t>
            </w:r>
          </w:p>
        </w:tc>
        <w:tc>
          <w:tcPr>
            <w:tcW w:w="0" w:type="auto"/>
          </w:tcPr>
          <w:p w:rsidR="00C5090A" w:rsidRPr="00C5090A" w:rsidRDefault="00C5090A" w:rsidP="0012031F">
            <w:pPr>
              <w:jc w:val="right"/>
              <w:rPr>
                <w:sz w:val="18"/>
                <w:szCs w:val="18"/>
              </w:rPr>
            </w:pPr>
            <w:r w:rsidRPr="00C5090A">
              <w:rPr>
                <w:sz w:val="18"/>
                <w:szCs w:val="18"/>
              </w:rPr>
              <w:t>842412.0000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p>
        </w:tc>
        <w:tc>
          <w:tcPr>
            <w:tcW w:w="0" w:type="auto"/>
          </w:tcPr>
          <w:p w:rsidR="00C5090A" w:rsidRPr="00C5090A" w:rsidRDefault="00C5090A" w:rsidP="0012031F">
            <w:pPr>
              <w:rPr>
                <w:sz w:val="18"/>
                <w:szCs w:val="18"/>
              </w:rPr>
            </w:pPr>
            <w:r w:rsidRPr="00C5090A">
              <w:rPr>
                <w:sz w:val="18"/>
                <w:szCs w:val="18"/>
              </w:rPr>
              <w:t>Показатели, уменьшающие источники базового капитала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7</w:t>
            </w:r>
          </w:p>
        </w:tc>
        <w:tc>
          <w:tcPr>
            <w:tcW w:w="0" w:type="auto"/>
          </w:tcPr>
          <w:p w:rsidR="00C5090A" w:rsidRPr="00C5090A" w:rsidRDefault="00C5090A" w:rsidP="0012031F">
            <w:pPr>
              <w:rPr>
                <w:sz w:val="18"/>
                <w:szCs w:val="18"/>
              </w:rPr>
            </w:pPr>
            <w:r w:rsidRPr="00C5090A">
              <w:rPr>
                <w:sz w:val="18"/>
                <w:szCs w:val="18"/>
              </w:rPr>
              <w:t>Корректировка торгового портфеля</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8</w:t>
            </w:r>
          </w:p>
        </w:tc>
        <w:tc>
          <w:tcPr>
            <w:tcW w:w="0" w:type="auto"/>
          </w:tcPr>
          <w:p w:rsidR="00C5090A" w:rsidRPr="00C5090A" w:rsidRDefault="00C5090A" w:rsidP="0012031F">
            <w:pPr>
              <w:rPr>
                <w:sz w:val="18"/>
                <w:szCs w:val="18"/>
              </w:rPr>
            </w:pPr>
            <w:r w:rsidRPr="00C5090A">
              <w:rPr>
                <w:sz w:val="18"/>
                <w:szCs w:val="18"/>
              </w:rPr>
              <w:t>Деловая репутация (Гудвил) за вычетом отложенных налоговых обязательств</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9</w:t>
            </w:r>
          </w:p>
        </w:tc>
        <w:tc>
          <w:tcPr>
            <w:tcW w:w="0" w:type="auto"/>
          </w:tcPr>
          <w:p w:rsidR="00C5090A" w:rsidRPr="00C5090A" w:rsidRDefault="00C5090A" w:rsidP="0012031F">
            <w:pPr>
              <w:rPr>
                <w:sz w:val="18"/>
                <w:szCs w:val="18"/>
              </w:rPr>
            </w:pPr>
            <w:r w:rsidRPr="00C5090A">
              <w:rPr>
                <w:sz w:val="18"/>
                <w:szCs w:val="18"/>
              </w:rPr>
              <w:t>Нематериальные активы (кроме деловой репутации и сумм прав по обслуживанию потечных кредитов) за вычетом отложенных налоговых обязательств</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23172.0000</w:t>
            </w:r>
          </w:p>
        </w:tc>
        <w:tc>
          <w:tcPr>
            <w:tcW w:w="0" w:type="auto"/>
          </w:tcPr>
          <w:p w:rsidR="00C5090A" w:rsidRPr="00C5090A" w:rsidRDefault="00C5090A" w:rsidP="0012031F">
            <w:pPr>
              <w:jc w:val="right"/>
              <w:rPr>
                <w:sz w:val="18"/>
                <w:szCs w:val="18"/>
              </w:rPr>
            </w:pPr>
            <w:r w:rsidRPr="00C5090A">
              <w:rPr>
                <w:sz w:val="18"/>
                <w:szCs w:val="18"/>
              </w:rPr>
              <w:t>19140.0000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10</w:t>
            </w:r>
          </w:p>
        </w:tc>
        <w:tc>
          <w:tcPr>
            <w:tcW w:w="0" w:type="auto"/>
          </w:tcPr>
          <w:p w:rsidR="00C5090A" w:rsidRPr="00C5090A" w:rsidRDefault="00C5090A" w:rsidP="0012031F">
            <w:pPr>
              <w:rPr>
                <w:sz w:val="18"/>
                <w:szCs w:val="18"/>
              </w:rPr>
            </w:pPr>
            <w:r w:rsidRPr="00C5090A">
              <w:rPr>
                <w:sz w:val="18"/>
                <w:szCs w:val="18"/>
              </w:rPr>
              <w:t>Отложенные налоговые активы, зависящие от будущей прибыли</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5361.0000</w:t>
            </w:r>
          </w:p>
        </w:tc>
        <w:tc>
          <w:tcPr>
            <w:tcW w:w="0" w:type="auto"/>
          </w:tcPr>
          <w:p w:rsidR="00C5090A" w:rsidRPr="00C5090A" w:rsidRDefault="00C5090A" w:rsidP="0012031F">
            <w:pPr>
              <w:jc w:val="right"/>
              <w:rPr>
                <w:sz w:val="18"/>
                <w:szCs w:val="18"/>
              </w:rPr>
            </w:pPr>
            <w:r w:rsidRPr="00C5090A">
              <w:rPr>
                <w:sz w:val="18"/>
                <w:szCs w:val="18"/>
              </w:rPr>
              <w:t>1936.0000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11</w:t>
            </w:r>
          </w:p>
        </w:tc>
        <w:tc>
          <w:tcPr>
            <w:tcW w:w="0" w:type="auto"/>
          </w:tcPr>
          <w:p w:rsidR="00C5090A" w:rsidRPr="00C5090A" w:rsidRDefault="00C5090A" w:rsidP="0012031F">
            <w:pPr>
              <w:rPr>
                <w:sz w:val="18"/>
                <w:szCs w:val="18"/>
              </w:rPr>
            </w:pPr>
            <w:r w:rsidRPr="00C5090A">
              <w:rPr>
                <w:sz w:val="18"/>
                <w:szCs w:val="18"/>
              </w:rPr>
              <w:t>Резервы хеджирования денежных потоков</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12</w:t>
            </w:r>
          </w:p>
        </w:tc>
        <w:tc>
          <w:tcPr>
            <w:tcW w:w="0" w:type="auto"/>
          </w:tcPr>
          <w:p w:rsidR="00C5090A" w:rsidRPr="00C5090A" w:rsidRDefault="00C5090A" w:rsidP="0012031F">
            <w:pPr>
              <w:rPr>
                <w:sz w:val="18"/>
                <w:szCs w:val="18"/>
              </w:rPr>
            </w:pPr>
            <w:r w:rsidRPr="00C5090A">
              <w:rPr>
                <w:sz w:val="18"/>
                <w:szCs w:val="18"/>
              </w:rPr>
              <w:t>Недосозданные резервы на возможные потери</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13</w:t>
            </w:r>
          </w:p>
        </w:tc>
        <w:tc>
          <w:tcPr>
            <w:tcW w:w="0" w:type="auto"/>
          </w:tcPr>
          <w:p w:rsidR="00C5090A" w:rsidRPr="00C5090A" w:rsidRDefault="00C5090A" w:rsidP="0012031F">
            <w:pPr>
              <w:rPr>
                <w:sz w:val="18"/>
                <w:szCs w:val="18"/>
              </w:rPr>
            </w:pPr>
            <w:r w:rsidRPr="00C5090A">
              <w:rPr>
                <w:sz w:val="18"/>
                <w:szCs w:val="18"/>
              </w:rPr>
              <w:t>Доход от сделок секьюритизации</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14</w:t>
            </w:r>
          </w:p>
        </w:tc>
        <w:tc>
          <w:tcPr>
            <w:tcW w:w="0" w:type="auto"/>
          </w:tcPr>
          <w:p w:rsidR="00C5090A" w:rsidRPr="00C5090A" w:rsidRDefault="00C5090A" w:rsidP="0012031F">
            <w:pPr>
              <w:rPr>
                <w:sz w:val="18"/>
                <w:szCs w:val="18"/>
              </w:rPr>
            </w:pPr>
            <w:r w:rsidRPr="00C5090A">
              <w:rPr>
                <w:sz w:val="18"/>
                <w:szCs w:val="18"/>
              </w:rPr>
              <w:t>Доходы и расходы, связанные с изменением кредитного риска по обязательствам, оцениваемым по справедливой стоимости</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15</w:t>
            </w:r>
          </w:p>
        </w:tc>
        <w:tc>
          <w:tcPr>
            <w:tcW w:w="0" w:type="auto"/>
          </w:tcPr>
          <w:p w:rsidR="00C5090A" w:rsidRPr="00C5090A" w:rsidRDefault="00C5090A" w:rsidP="0012031F">
            <w:pPr>
              <w:rPr>
                <w:sz w:val="18"/>
                <w:szCs w:val="18"/>
              </w:rPr>
            </w:pPr>
            <w:r w:rsidRPr="00C5090A">
              <w:rPr>
                <w:sz w:val="18"/>
                <w:szCs w:val="18"/>
              </w:rPr>
              <w:t>Активы пенсионного плана с установленными выплатами</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16</w:t>
            </w:r>
          </w:p>
        </w:tc>
        <w:tc>
          <w:tcPr>
            <w:tcW w:w="0" w:type="auto"/>
          </w:tcPr>
          <w:p w:rsidR="00C5090A" w:rsidRPr="00C5090A" w:rsidRDefault="00C5090A" w:rsidP="0012031F">
            <w:pPr>
              <w:rPr>
                <w:sz w:val="18"/>
                <w:szCs w:val="18"/>
              </w:rPr>
            </w:pPr>
            <w:r w:rsidRPr="00C5090A">
              <w:rPr>
                <w:sz w:val="18"/>
                <w:szCs w:val="18"/>
              </w:rPr>
              <w:t>Вложения в собственные акции (долями)</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17</w:t>
            </w:r>
          </w:p>
        </w:tc>
        <w:tc>
          <w:tcPr>
            <w:tcW w:w="0" w:type="auto"/>
          </w:tcPr>
          <w:p w:rsidR="00C5090A" w:rsidRPr="00C5090A" w:rsidRDefault="00C5090A" w:rsidP="0012031F">
            <w:pPr>
              <w:rPr>
                <w:sz w:val="18"/>
                <w:szCs w:val="18"/>
              </w:rPr>
            </w:pPr>
            <w:r w:rsidRPr="00C5090A">
              <w:rPr>
                <w:sz w:val="18"/>
                <w:szCs w:val="18"/>
              </w:rPr>
              <w:t>Встречные вложения кредитной организации и финансовой организации в инструменты базового капитала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18</w:t>
            </w:r>
          </w:p>
        </w:tc>
        <w:tc>
          <w:tcPr>
            <w:tcW w:w="0" w:type="auto"/>
          </w:tcPr>
          <w:p w:rsidR="00C5090A" w:rsidRPr="00C5090A" w:rsidRDefault="00C5090A" w:rsidP="0012031F">
            <w:pPr>
              <w:rPr>
                <w:sz w:val="18"/>
                <w:szCs w:val="18"/>
              </w:rPr>
            </w:pPr>
            <w:r w:rsidRPr="00C5090A">
              <w:rPr>
                <w:sz w:val="18"/>
                <w:szCs w:val="18"/>
              </w:rPr>
              <w:t>Несущественные вложения в инструменты базового капитала финансовых организаций</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19</w:t>
            </w:r>
          </w:p>
        </w:tc>
        <w:tc>
          <w:tcPr>
            <w:tcW w:w="0" w:type="auto"/>
          </w:tcPr>
          <w:p w:rsidR="00C5090A" w:rsidRPr="00C5090A" w:rsidRDefault="00C5090A" w:rsidP="0012031F">
            <w:pPr>
              <w:rPr>
                <w:sz w:val="18"/>
                <w:szCs w:val="18"/>
              </w:rPr>
            </w:pPr>
            <w:r w:rsidRPr="00C5090A">
              <w:rPr>
                <w:sz w:val="18"/>
                <w:szCs w:val="18"/>
              </w:rPr>
              <w:t>Существенные вложения в инструменты базового капитала финансовых организаций</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20</w:t>
            </w:r>
          </w:p>
        </w:tc>
        <w:tc>
          <w:tcPr>
            <w:tcW w:w="0" w:type="auto"/>
          </w:tcPr>
          <w:p w:rsidR="00C5090A" w:rsidRPr="00C5090A" w:rsidRDefault="00C5090A" w:rsidP="0012031F">
            <w:pPr>
              <w:rPr>
                <w:sz w:val="18"/>
                <w:szCs w:val="18"/>
              </w:rPr>
            </w:pPr>
            <w:r w:rsidRPr="00C5090A">
              <w:rPr>
                <w:sz w:val="18"/>
                <w:szCs w:val="18"/>
              </w:rPr>
              <w:t>Права по обслуживанию ипотечных кредитов</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21</w:t>
            </w:r>
          </w:p>
        </w:tc>
        <w:tc>
          <w:tcPr>
            <w:tcW w:w="0" w:type="auto"/>
          </w:tcPr>
          <w:p w:rsidR="00C5090A" w:rsidRPr="00C5090A" w:rsidRDefault="00C5090A" w:rsidP="0012031F">
            <w:pPr>
              <w:rPr>
                <w:sz w:val="18"/>
                <w:szCs w:val="18"/>
              </w:rPr>
            </w:pPr>
            <w:r w:rsidRPr="00C5090A">
              <w:rPr>
                <w:sz w:val="18"/>
                <w:szCs w:val="18"/>
              </w:rPr>
              <w:t>Отложенные налоговые активы, не зависящие от будущей прибыли</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22</w:t>
            </w:r>
          </w:p>
        </w:tc>
        <w:tc>
          <w:tcPr>
            <w:tcW w:w="0" w:type="auto"/>
          </w:tcPr>
          <w:p w:rsidR="00C5090A" w:rsidRPr="00C5090A" w:rsidRDefault="00C5090A" w:rsidP="0012031F">
            <w:pPr>
              <w:rPr>
                <w:sz w:val="18"/>
                <w:szCs w:val="18"/>
              </w:rPr>
            </w:pPr>
            <w:r w:rsidRPr="00C5090A">
              <w:rPr>
                <w:sz w:val="18"/>
                <w:szCs w:val="18"/>
              </w:rPr>
              <w:t>Совокупная сумма существенных вложений и отложенных налоговых активов в части, превышающей 15 процентов от величины базового капитала, всего, в том числе:</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23</w:t>
            </w:r>
          </w:p>
        </w:tc>
        <w:tc>
          <w:tcPr>
            <w:tcW w:w="0" w:type="auto"/>
          </w:tcPr>
          <w:p w:rsidR="00C5090A" w:rsidRPr="00C5090A" w:rsidRDefault="00C5090A" w:rsidP="0012031F">
            <w:pPr>
              <w:rPr>
                <w:sz w:val="18"/>
                <w:szCs w:val="18"/>
              </w:rPr>
            </w:pPr>
            <w:r w:rsidRPr="00C5090A">
              <w:rPr>
                <w:sz w:val="18"/>
                <w:szCs w:val="18"/>
              </w:rPr>
              <w:t>существенные вложения в инструменты базового капитала финансовых организаций</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24</w:t>
            </w:r>
          </w:p>
        </w:tc>
        <w:tc>
          <w:tcPr>
            <w:tcW w:w="0" w:type="auto"/>
          </w:tcPr>
          <w:p w:rsidR="00C5090A" w:rsidRPr="00C5090A" w:rsidRDefault="00C5090A" w:rsidP="0012031F">
            <w:pPr>
              <w:rPr>
                <w:sz w:val="18"/>
                <w:szCs w:val="18"/>
              </w:rPr>
            </w:pPr>
            <w:r w:rsidRPr="00C5090A">
              <w:rPr>
                <w:sz w:val="18"/>
                <w:szCs w:val="18"/>
              </w:rPr>
              <w:t>права по обслуживанию ипотечных кредитов</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25</w:t>
            </w:r>
          </w:p>
        </w:tc>
        <w:tc>
          <w:tcPr>
            <w:tcW w:w="0" w:type="auto"/>
          </w:tcPr>
          <w:p w:rsidR="00C5090A" w:rsidRPr="00C5090A" w:rsidRDefault="00C5090A" w:rsidP="0012031F">
            <w:pPr>
              <w:rPr>
                <w:sz w:val="18"/>
                <w:szCs w:val="18"/>
              </w:rPr>
            </w:pPr>
            <w:r w:rsidRPr="00C5090A">
              <w:rPr>
                <w:sz w:val="18"/>
                <w:szCs w:val="18"/>
              </w:rPr>
              <w:t>отложенные налоговые активы, не зависящие от будущей прибыли</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26</w:t>
            </w:r>
          </w:p>
        </w:tc>
        <w:tc>
          <w:tcPr>
            <w:tcW w:w="0" w:type="auto"/>
          </w:tcPr>
          <w:p w:rsidR="00C5090A" w:rsidRPr="00C5090A" w:rsidRDefault="00C5090A" w:rsidP="0012031F">
            <w:pPr>
              <w:rPr>
                <w:sz w:val="18"/>
                <w:szCs w:val="18"/>
              </w:rPr>
            </w:pPr>
            <w:r w:rsidRPr="00C5090A">
              <w:rPr>
                <w:sz w:val="18"/>
                <w:szCs w:val="18"/>
              </w:rPr>
              <w:t>Иные показатели, уменьшающие источники базового капитала, установленные Банком России</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21855.0000</w:t>
            </w:r>
          </w:p>
        </w:tc>
        <w:tc>
          <w:tcPr>
            <w:tcW w:w="0" w:type="auto"/>
          </w:tcPr>
          <w:p w:rsidR="00C5090A" w:rsidRPr="00C5090A" w:rsidRDefault="00C5090A" w:rsidP="0012031F">
            <w:pPr>
              <w:jc w:val="right"/>
              <w:rPr>
                <w:sz w:val="18"/>
                <w:szCs w:val="18"/>
              </w:rPr>
            </w:pPr>
            <w:r w:rsidRPr="00C5090A">
              <w:rPr>
                <w:sz w:val="18"/>
                <w:szCs w:val="18"/>
              </w:rPr>
              <w:t>17736.0000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27</w:t>
            </w:r>
          </w:p>
        </w:tc>
        <w:tc>
          <w:tcPr>
            <w:tcW w:w="0" w:type="auto"/>
          </w:tcPr>
          <w:p w:rsidR="00C5090A" w:rsidRPr="00C5090A" w:rsidRDefault="00C5090A" w:rsidP="0012031F">
            <w:pPr>
              <w:rPr>
                <w:sz w:val="18"/>
                <w:szCs w:val="18"/>
              </w:rPr>
            </w:pPr>
            <w:r w:rsidRPr="00C5090A">
              <w:rPr>
                <w:sz w:val="18"/>
                <w:szCs w:val="18"/>
              </w:rPr>
              <w:t>Отрицательная величина добавочного капитала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4785.0000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28</w:t>
            </w:r>
          </w:p>
        </w:tc>
        <w:tc>
          <w:tcPr>
            <w:tcW w:w="0" w:type="auto"/>
          </w:tcPr>
          <w:p w:rsidR="00C5090A" w:rsidRPr="00C5090A" w:rsidRDefault="00C5090A" w:rsidP="0012031F">
            <w:pPr>
              <w:rPr>
                <w:sz w:val="18"/>
                <w:szCs w:val="18"/>
              </w:rPr>
            </w:pPr>
            <w:r w:rsidRPr="00C5090A">
              <w:rPr>
                <w:sz w:val="18"/>
                <w:szCs w:val="18"/>
              </w:rPr>
              <w:t>Показатели, уменьшающие источники базового капитала, итого (сумма строк с 7 по 22 и строк 26, 27)</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50388.0000</w:t>
            </w:r>
          </w:p>
        </w:tc>
        <w:tc>
          <w:tcPr>
            <w:tcW w:w="0" w:type="auto"/>
          </w:tcPr>
          <w:p w:rsidR="00C5090A" w:rsidRPr="00C5090A" w:rsidRDefault="00C5090A" w:rsidP="0012031F">
            <w:pPr>
              <w:jc w:val="right"/>
              <w:rPr>
                <w:sz w:val="18"/>
                <w:szCs w:val="18"/>
              </w:rPr>
            </w:pPr>
            <w:r w:rsidRPr="00C5090A">
              <w:rPr>
                <w:sz w:val="18"/>
                <w:szCs w:val="18"/>
              </w:rPr>
              <w:t>43597.0000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29</w:t>
            </w:r>
          </w:p>
        </w:tc>
        <w:tc>
          <w:tcPr>
            <w:tcW w:w="0" w:type="auto"/>
          </w:tcPr>
          <w:p w:rsidR="00C5090A" w:rsidRPr="00C5090A" w:rsidRDefault="00C5090A" w:rsidP="0012031F">
            <w:pPr>
              <w:rPr>
                <w:sz w:val="18"/>
                <w:szCs w:val="18"/>
              </w:rPr>
            </w:pPr>
            <w:r w:rsidRPr="00C5090A">
              <w:rPr>
                <w:sz w:val="18"/>
                <w:szCs w:val="18"/>
              </w:rPr>
              <w:t>Базовый капитал, итого (строка 6- строка 28)</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792024.0000</w:t>
            </w:r>
          </w:p>
        </w:tc>
        <w:tc>
          <w:tcPr>
            <w:tcW w:w="0" w:type="auto"/>
          </w:tcPr>
          <w:p w:rsidR="00C5090A" w:rsidRPr="00C5090A" w:rsidRDefault="00C5090A" w:rsidP="0012031F">
            <w:pPr>
              <w:jc w:val="right"/>
              <w:rPr>
                <w:sz w:val="18"/>
                <w:szCs w:val="18"/>
              </w:rPr>
            </w:pPr>
            <w:r w:rsidRPr="00C5090A">
              <w:rPr>
                <w:sz w:val="18"/>
                <w:szCs w:val="18"/>
              </w:rPr>
              <w:t>798815.0000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p>
        </w:tc>
        <w:tc>
          <w:tcPr>
            <w:tcW w:w="0" w:type="auto"/>
          </w:tcPr>
          <w:p w:rsidR="00C5090A" w:rsidRPr="00C5090A" w:rsidRDefault="00C5090A" w:rsidP="0012031F">
            <w:pPr>
              <w:rPr>
                <w:sz w:val="18"/>
                <w:szCs w:val="18"/>
              </w:rPr>
            </w:pPr>
            <w:r w:rsidRPr="00C5090A">
              <w:rPr>
                <w:sz w:val="18"/>
                <w:szCs w:val="18"/>
              </w:rPr>
              <w:t>Источники добавочного капитала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30</w:t>
            </w:r>
          </w:p>
        </w:tc>
        <w:tc>
          <w:tcPr>
            <w:tcW w:w="0" w:type="auto"/>
          </w:tcPr>
          <w:p w:rsidR="00C5090A" w:rsidRPr="00C5090A" w:rsidRDefault="00C5090A" w:rsidP="0012031F">
            <w:pPr>
              <w:rPr>
                <w:sz w:val="18"/>
                <w:szCs w:val="18"/>
              </w:rPr>
            </w:pPr>
            <w:r w:rsidRPr="00C5090A">
              <w:rPr>
                <w:sz w:val="18"/>
                <w:szCs w:val="18"/>
              </w:rPr>
              <w:t>Инструменты добавочного капитала и эмиссионный доход, всего, в том числе:</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31</w:t>
            </w:r>
          </w:p>
        </w:tc>
        <w:tc>
          <w:tcPr>
            <w:tcW w:w="0" w:type="auto"/>
          </w:tcPr>
          <w:p w:rsidR="00C5090A" w:rsidRPr="00C5090A" w:rsidRDefault="00C5090A" w:rsidP="0012031F">
            <w:pPr>
              <w:rPr>
                <w:sz w:val="18"/>
                <w:szCs w:val="18"/>
              </w:rPr>
            </w:pPr>
            <w:r w:rsidRPr="00C5090A">
              <w:rPr>
                <w:sz w:val="18"/>
                <w:szCs w:val="18"/>
              </w:rPr>
              <w:t>классифицируемые как капитал</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32</w:t>
            </w:r>
          </w:p>
        </w:tc>
        <w:tc>
          <w:tcPr>
            <w:tcW w:w="0" w:type="auto"/>
          </w:tcPr>
          <w:p w:rsidR="00C5090A" w:rsidRPr="00C5090A" w:rsidRDefault="00C5090A" w:rsidP="0012031F">
            <w:pPr>
              <w:rPr>
                <w:sz w:val="18"/>
                <w:szCs w:val="18"/>
              </w:rPr>
            </w:pPr>
            <w:r w:rsidRPr="00C5090A">
              <w:rPr>
                <w:sz w:val="18"/>
                <w:szCs w:val="18"/>
              </w:rPr>
              <w:t>классифицируемые как обязательства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33</w:t>
            </w:r>
          </w:p>
        </w:tc>
        <w:tc>
          <w:tcPr>
            <w:tcW w:w="0" w:type="auto"/>
          </w:tcPr>
          <w:p w:rsidR="00C5090A" w:rsidRPr="00C5090A" w:rsidRDefault="00C5090A" w:rsidP="0012031F">
            <w:pPr>
              <w:rPr>
                <w:sz w:val="18"/>
                <w:szCs w:val="18"/>
              </w:rPr>
            </w:pPr>
            <w:r w:rsidRPr="00C5090A">
              <w:rPr>
                <w:sz w:val="18"/>
                <w:szCs w:val="18"/>
              </w:rPr>
              <w:t>Инструменты добавочного капитала, подлежащие поэтапному исключению из расчета собственных средств (капитала)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34</w:t>
            </w:r>
          </w:p>
        </w:tc>
        <w:tc>
          <w:tcPr>
            <w:tcW w:w="0" w:type="auto"/>
          </w:tcPr>
          <w:p w:rsidR="00C5090A" w:rsidRPr="00C5090A" w:rsidRDefault="00C5090A" w:rsidP="0012031F">
            <w:pPr>
              <w:rPr>
                <w:sz w:val="18"/>
                <w:szCs w:val="18"/>
              </w:rPr>
            </w:pPr>
            <w:r w:rsidRPr="00C5090A">
              <w:rPr>
                <w:sz w:val="18"/>
                <w:szCs w:val="18"/>
              </w:rPr>
              <w:t>Инструменты добавочного капитала дочерных организацций, принадлежащие третьим сторонам, всего, в том числе:</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35</w:t>
            </w:r>
          </w:p>
        </w:tc>
        <w:tc>
          <w:tcPr>
            <w:tcW w:w="0" w:type="auto"/>
          </w:tcPr>
          <w:p w:rsidR="00C5090A" w:rsidRPr="00C5090A" w:rsidRDefault="00C5090A" w:rsidP="0012031F">
            <w:pPr>
              <w:rPr>
                <w:sz w:val="18"/>
                <w:szCs w:val="18"/>
              </w:rPr>
            </w:pPr>
            <w:r w:rsidRPr="00C5090A">
              <w:rPr>
                <w:sz w:val="18"/>
                <w:szCs w:val="18"/>
              </w:rPr>
              <w:t>инсрументы добавочного капитала дочерных организаций, подлежащие поэтапному исключению из расчета собственных средств (капитала)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36</w:t>
            </w:r>
          </w:p>
        </w:tc>
        <w:tc>
          <w:tcPr>
            <w:tcW w:w="0" w:type="auto"/>
          </w:tcPr>
          <w:p w:rsidR="00C5090A" w:rsidRPr="00C5090A" w:rsidRDefault="00C5090A" w:rsidP="0012031F">
            <w:pPr>
              <w:rPr>
                <w:sz w:val="18"/>
                <w:szCs w:val="18"/>
              </w:rPr>
            </w:pPr>
            <w:r w:rsidRPr="00C5090A">
              <w:rPr>
                <w:sz w:val="18"/>
                <w:szCs w:val="18"/>
              </w:rPr>
              <w:t>Источники добавочного капитала, итого (строка 30 + строка 33 + строка 34)</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p>
        </w:tc>
        <w:tc>
          <w:tcPr>
            <w:tcW w:w="0" w:type="auto"/>
          </w:tcPr>
          <w:p w:rsidR="00C5090A" w:rsidRPr="00C5090A" w:rsidRDefault="00C5090A" w:rsidP="0012031F">
            <w:pPr>
              <w:rPr>
                <w:sz w:val="18"/>
                <w:szCs w:val="18"/>
              </w:rPr>
            </w:pPr>
            <w:r w:rsidRPr="00C5090A">
              <w:rPr>
                <w:sz w:val="18"/>
                <w:szCs w:val="18"/>
              </w:rPr>
              <w:t>Показатели, уменьшающие источники добавочного капитала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37</w:t>
            </w:r>
          </w:p>
        </w:tc>
        <w:tc>
          <w:tcPr>
            <w:tcW w:w="0" w:type="auto"/>
          </w:tcPr>
          <w:p w:rsidR="00C5090A" w:rsidRPr="00C5090A" w:rsidRDefault="00C5090A" w:rsidP="0012031F">
            <w:pPr>
              <w:rPr>
                <w:sz w:val="18"/>
                <w:szCs w:val="18"/>
              </w:rPr>
            </w:pPr>
            <w:r w:rsidRPr="00C5090A">
              <w:rPr>
                <w:sz w:val="18"/>
                <w:szCs w:val="18"/>
              </w:rPr>
              <w:t>Вложения в собственные инструменты добавочного капитала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38</w:t>
            </w:r>
          </w:p>
        </w:tc>
        <w:tc>
          <w:tcPr>
            <w:tcW w:w="0" w:type="auto"/>
          </w:tcPr>
          <w:p w:rsidR="00C5090A" w:rsidRPr="00C5090A" w:rsidRDefault="00C5090A" w:rsidP="0012031F">
            <w:pPr>
              <w:rPr>
                <w:sz w:val="18"/>
                <w:szCs w:val="18"/>
              </w:rPr>
            </w:pPr>
            <w:r w:rsidRPr="00C5090A">
              <w:rPr>
                <w:sz w:val="18"/>
                <w:szCs w:val="18"/>
              </w:rPr>
              <w:t>Встречные вложения кредитной организации и финансовой организации в инструменты добавочного капитала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39</w:t>
            </w:r>
          </w:p>
        </w:tc>
        <w:tc>
          <w:tcPr>
            <w:tcW w:w="0" w:type="auto"/>
          </w:tcPr>
          <w:p w:rsidR="00C5090A" w:rsidRPr="00C5090A" w:rsidRDefault="00C5090A" w:rsidP="0012031F">
            <w:pPr>
              <w:rPr>
                <w:sz w:val="18"/>
                <w:szCs w:val="18"/>
              </w:rPr>
            </w:pPr>
            <w:r w:rsidRPr="00C5090A">
              <w:rPr>
                <w:sz w:val="18"/>
                <w:szCs w:val="18"/>
              </w:rPr>
              <w:t>Несущественные вложения в инструменты добавочного капитала финансовых организаций</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40</w:t>
            </w:r>
          </w:p>
        </w:tc>
        <w:tc>
          <w:tcPr>
            <w:tcW w:w="0" w:type="auto"/>
          </w:tcPr>
          <w:p w:rsidR="00C5090A" w:rsidRPr="00C5090A" w:rsidRDefault="00C5090A" w:rsidP="0012031F">
            <w:pPr>
              <w:rPr>
                <w:sz w:val="18"/>
                <w:szCs w:val="18"/>
              </w:rPr>
            </w:pPr>
            <w:r w:rsidRPr="00C5090A">
              <w:rPr>
                <w:sz w:val="18"/>
                <w:szCs w:val="18"/>
              </w:rPr>
              <w:t>Существенные вложения в инструменты добавочного капитала финансовых организаций</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41</w:t>
            </w:r>
          </w:p>
        </w:tc>
        <w:tc>
          <w:tcPr>
            <w:tcW w:w="0" w:type="auto"/>
          </w:tcPr>
          <w:p w:rsidR="00C5090A" w:rsidRPr="00C5090A" w:rsidRDefault="00C5090A" w:rsidP="0012031F">
            <w:pPr>
              <w:rPr>
                <w:sz w:val="18"/>
                <w:szCs w:val="18"/>
              </w:rPr>
            </w:pPr>
            <w:r w:rsidRPr="00C5090A">
              <w:rPr>
                <w:sz w:val="18"/>
                <w:szCs w:val="18"/>
              </w:rPr>
              <w:t>Иные показатели, уменьшающие источники добавочного капитала, установленные Банком России</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23172.0000</w:t>
            </w:r>
          </w:p>
        </w:tc>
        <w:tc>
          <w:tcPr>
            <w:tcW w:w="0" w:type="auto"/>
          </w:tcPr>
          <w:p w:rsidR="00C5090A" w:rsidRPr="00C5090A" w:rsidRDefault="00C5090A" w:rsidP="0012031F">
            <w:pPr>
              <w:jc w:val="right"/>
              <w:rPr>
                <w:sz w:val="18"/>
                <w:szCs w:val="18"/>
              </w:rPr>
            </w:pPr>
            <w:r w:rsidRPr="00C5090A">
              <w:rPr>
                <w:sz w:val="18"/>
                <w:szCs w:val="18"/>
              </w:rPr>
              <w:t>23925.0000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42</w:t>
            </w:r>
          </w:p>
        </w:tc>
        <w:tc>
          <w:tcPr>
            <w:tcW w:w="0" w:type="auto"/>
          </w:tcPr>
          <w:p w:rsidR="00C5090A" w:rsidRPr="00C5090A" w:rsidRDefault="00C5090A" w:rsidP="0012031F">
            <w:pPr>
              <w:rPr>
                <w:sz w:val="18"/>
                <w:szCs w:val="18"/>
              </w:rPr>
            </w:pPr>
            <w:r w:rsidRPr="00C5090A">
              <w:rPr>
                <w:sz w:val="18"/>
                <w:szCs w:val="18"/>
              </w:rPr>
              <w:t>Отрицательная величина дополнительного капитала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4785.0000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43</w:t>
            </w:r>
          </w:p>
        </w:tc>
        <w:tc>
          <w:tcPr>
            <w:tcW w:w="0" w:type="auto"/>
          </w:tcPr>
          <w:p w:rsidR="00C5090A" w:rsidRPr="00C5090A" w:rsidRDefault="00C5090A" w:rsidP="0012031F">
            <w:pPr>
              <w:rPr>
                <w:sz w:val="18"/>
                <w:szCs w:val="18"/>
              </w:rPr>
            </w:pPr>
            <w:r w:rsidRPr="00C5090A">
              <w:rPr>
                <w:sz w:val="18"/>
                <w:szCs w:val="18"/>
              </w:rPr>
              <w:t>Показатели, уменьшающие источники добавочного капитала, (сумма строк с 37 по 42)</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23172.0000</w:t>
            </w:r>
          </w:p>
        </w:tc>
        <w:tc>
          <w:tcPr>
            <w:tcW w:w="0" w:type="auto"/>
          </w:tcPr>
          <w:p w:rsidR="00C5090A" w:rsidRPr="00C5090A" w:rsidRDefault="00C5090A" w:rsidP="0012031F">
            <w:pPr>
              <w:jc w:val="right"/>
              <w:rPr>
                <w:sz w:val="18"/>
                <w:szCs w:val="18"/>
              </w:rPr>
            </w:pPr>
            <w:r w:rsidRPr="00C5090A">
              <w:rPr>
                <w:sz w:val="18"/>
                <w:szCs w:val="18"/>
              </w:rPr>
              <w:t>28710.0000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44</w:t>
            </w:r>
          </w:p>
        </w:tc>
        <w:tc>
          <w:tcPr>
            <w:tcW w:w="0" w:type="auto"/>
          </w:tcPr>
          <w:p w:rsidR="00C5090A" w:rsidRPr="00C5090A" w:rsidRDefault="00C5090A" w:rsidP="0012031F">
            <w:pPr>
              <w:rPr>
                <w:sz w:val="18"/>
                <w:szCs w:val="18"/>
              </w:rPr>
            </w:pPr>
            <w:r w:rsidRPr="00C5090A">
              <w:rPr>
                <w:sz w:val="18"/>
                <w:szCs w:val="18"/>
              </w:rPr>
              <w:t>Добавочный капитал, итого (строка 36 - строка 43)</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45</w:t>
            </w:r>
          </w:p>
        </w:tc>
        <w:tc>
          <w:tcPr>
            <w:tcW w:w="0" w:type="auto"/>
          </w:tcPr>
          <w:p w:rsidR="00C5090A" w:rsidRPr="00C5090A" w:rsidRDefault="00C5090A" w:rsidP="0012031F">
            <w:pPr>
              <w:rPr>
                <w:sz w:val="18"/>
                <w:szCs w:val="18"/>
              </w:rPr>
            </w:pPr>
            <w:r w:rsidRPr="00C5090A">
              <w:rPr>
                <w:sz w:val="18"/>
                <w:szCs w:val="18"/>
              </w:rPr>
              <w:t>Основной капитал, итого (строк 29 + строка 44)</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792024.0000</w:t>
            </w:r>
          </w:p>
        </w:tc>
        <w:tc>
          <w:tcPr>
            <w:tcW w:w="0" w:type="auto"/>
          </w:tcPr>
          <w:p w:rsidR="00C5090A" w:rsidRPr="00C5090A" w:rsidRDefault="00C5090A" w:rsidP="0012031F">
            <w:pPr>
              <w:jc w:val="right"/>
              <w:rPr>
                <w:sz w:val="18"/>
                <w:szCs w:val="18"/>
              </w:rPr>
            </w:pPr>
            <w:r w:rsidRPr="00C5090A">
              <w:rPr>
                <w:sz w:val="18"/>
                <w:szCs w:val="18"/>
              </w:rPr>
              <w:t>798815.0000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p>
        </w:tc>
        <w:tc>
          <w:tcPr>
            <w:tcW w:w="0" w:type="auto"/>
          </w:tcPr>
          <w:p w:rsidR="00C5090A" w:rsidRPr="00C5090A" w:rsidRDefault="00C5090A" w:rsidP="0012031F">
            <w:pPr>
              <w:rPr>
                <w:sz w:val="18"/>
                <w:szCs w:val="18"/>
              </w:rPr>
            </w:pPr>
            <w:r w:rsidRPr="00C5090A">
              <w:rPr>
                <w:sz w:val="18"/>
                <w:szCs w:val="18"/>
              </w:rPr>
              <w:t>Источники дополнительного капитала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46</w:t>
            </w:r>
          </w:p>
        </w:tc>
        <w:tc>
          <w:tcPr>
            <w:tcW w:w="0" w:type="auto"/>
          </w:tcPr>
          <w:p w:rsidR="00C5090A" w:rsidRPr="00C5090A" w:rsidRDefault="00C5090A" w:rsidP="0012031F">
            <w:pPr>
              <w:rPr>
                <w:sz w:val="18"/>
                <w:szCs w:val="18"/>
              </w:rPr>
            </w:pPr>
            <w:r w:rsidRPr="00C5090A">
              <w:rPr>
                <w:sz w:val="18"/>
                <w:szCs w:val="18"/>
              </w:rPr>
              <w:t>Инструменты дополнительного капитала и эмиссионный доход</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47</w:t>
            </w:r>
          </w:p>
        </w:tc>
        <w:tc>
          <w:tcPr>
            <w:tcW w:w="0" w:type="auto"/>
          </w:tcPr>
          <w:p w:rsidR="00C5090A" w:rsidRPr="00C5090A" w:rsidRDefault="00C5090A" w:rsidP="0012031F">
            <w:pPr>
              <w:rPr>
                <w:sz w:val="18"/>
                <w:szCs w:val="18"/>
              </w:rPr>
            </w:pPr>
            <w:r w:rsidRPr="00C5090A">
              <w:rPr>
                <w:sz w:val="18"/>
                <w:szCs w:val="18"/>
              </w:rPr>
              <w:t>Инструменты дополнительного капитала, подлежащие поэтапному исключению из расчета собственных средств (капитала)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48</w:t>
            </w:r>
          </w:p>
        </w:tc>
        <w:tc>
          <w:tcPr>
            <w:tcW w:w="0" w:type="auto"/>
          </w:tcPr>
          <w:p w:rsidR="00C5090A" w:rsidRPr="00C5090A" w:rsidRDefault="00C5090A" w:rsidP="0012031F">
            <w:pPr>
              <w:rPr>
                <w:sz w:val="18"/>
                <w:szCs w:val="18"/>
              </w:rPr>
            </w:pPr>
            <w:r w:rsidRPr="00C5090A">
              <w:rPr>
                <w:sz w:val="18"/>
                <w:szCs w:val="18"/>
              </w:rPr>
              <w:t>Инструменты дополнительного капитала дочерних организаций, принадлежащие третьим сторонам, всего, в том числе:</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49</w:t>
            </w:r>
          </w:p>
        </w:tc>
        <w:tc>
          <w:tcPr>
            <w:tcW w:w="0" w:type="auto"/>
          </w:tcPr>
          <w:p w:rsidR="00C5090A" w:rsidRPr="00C5090A" w:rsidRDefault="00C5090A" w:rsidP="0012031F">
            <w:pPr>
              <w:rPr>
                <w:sz w:val="18"/>
                <w:szCs w:val="18"/>
              </w:rPr>
            </w:pPr>
            <w:r w:rsidRPr="00C5090A">
              <w:rPr>
                <w:sz w:val="18"/>
                <w:szCs w:val="18"/>
              </w:rPr>
              <w:t>Инструменты дополнительного капитала дочерних организаций, подлежащие поэтапному исключению из расчета собственных средств (капитала)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50</w:t>
            </w:r>
          </w:p>
        </w:tc>
        <w:tc>
          <w:tcPr>
            <w:tcW w:w="0" w:type="auto"/>
          </w:tcPr>
          <w:p w:rsidR="00C5090A" w:rsidRPr="00C5090A" w:rsidRDefault="00C5090A" w:rsidP="0012031F">
            <w:pPr>
              <w:rPr>
                <w:sz w:val="18"/>
                <w:szCs w:val="18"/>
              </w:rPr>
            </w:pPr>
            <w:r w:rsidRPr="00C5090A">
              <w:rPr>
                <w:sz w:val="18"/>
                <w:szCs w:val="18"/>
              </w:rPr>
              <w:t>Резервы на возможные потери</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51</w:t>
            </w:r>
          </w:p>
        </w:tc>
        <w:tc>
          <w:tcPr>
            <w:tcW w:w="0" w:type="auto"/>
          </w:tcPr>
          <w:p w:rsidR="00C5090A" w:rsidRPr="00C5090A" w:rsidRDefault="00C5090A" w:rsidP="0012031F">
            <w:pPr>
              <w:rPr>
                <w:sz w:val="18"/>
                <w:szCs w:val="18"/>
              </w:rPr>
            </w:pPr>
            <w:r w:rsidRPr="00C5090A">
              <w:rPr>
                <w:sz w:val="18"/>
                <w:szCs w:val="18"/>
              </w:rPr>
              <w:t>Источники дополнительного капитала, итого (строка 46 + строка 47 + строка 48 + строка 50)</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p>
        </w:tc>
        <w:tc>
          <w:tcPr>
            <w:tcW w:w="0" w:type="auto"/>
          </w:tcPr>
          <w:p w:rsidR="00C5090A" w:rsidRPr="00C5090A" w:rsidRDefault="00C5090A" w:rsidP="0012031F">
            <w:pPr>
              <w:rPr>
                <w:sz w:val="18"/>
                <w:szCs w:val="18"/>
              </w:rPr>
            </w:pPr>
            <w:r w:rsidRPr="00C5090A">
              <w:rPr>
                <w:sz w:val="18"/>
                <w:szCs w:val="18"/>
              </w:rPr>
              <w:t>Показатели, уменьшающие источники дополнительного капитала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52</w:t>
            </w:r>
          </w:p>
        </w:tc>
        <w:tc>
          <w:tcPr>
            <w:tcW w:w="0" w:type="auto"/>
          </w:tcPr>
          <w:p w:rsidR="00C5090A" w:rsidRPr="00C5090A" w:rsidRDefault="00C5090A" w:rsidP="0012031F">
            <w:pPr>
              <w:rPr>
                <w:sz w:val="18"/>
                <w:szCs w:val="18"/>
              </w:rPr>
            </w:pPr>
            <w:r w:rsidRPr="00C5090A">
              <w:rPr>
                <w:sz w:val="18"/>
                <w:szCs w:val="18"/>
              </w:rPr>
              <w:t>Вложения в собственные инструменты дополнительного капитала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53</w:t>
            </w:r>
          </w:p>
        </w:tc>
        <w:tc>
          <w:tcPr>
            <w:tcW w:w="0" w:type="auto"/>
          </w:tcPr>
          <w:p w:rsidR="00C5090A" w:rsidRPr="00C5090A" w:rsidRDefault="00C5090A" w:rsidP="0012031F">
            <w:pPr>
              <w:rPr>
                <w:sz w:val="18"/>
                <w:szCs w:val="18"/>
              </w:rPr>
            </w:pPr>
            <w:r w:rsidRPr="00C5090A">
              <w:rPr>
                <w:sz w:val="18"/>
                <w:szCs w:val="18"/>
              </w:rPr>
              <w:t>Встречные вложения кредитной организации и финансовой организации в инструменты дополнительного капитала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54</w:t>
            </w:r>
          </w:p>
        </w:tc>
        <w:tc>
          <w:tcPr>
            <w:tcW w:w="0" w:type="auto"/>
          </w:tcPr>
          <w:p w:rsidR="00C5090A" w:rsidRPr="00C5090A" w:rsidRDefault="00C5090A" w:rsidP="0012031F">
            <w:pPr>
              <w:rPr>
                <w:sz w:val="18"/>
                <w:szCs w:val="18"/>
              </w:rPr>
            </w:pPr>
            <w:r w:rsidRPr="00C5090A">
              <w:rPr>
                <w:sz w:val="18"/>
                <w:szCs w:val="18"/>
              </w:rPr>
              <w:t>Несущественные вложения в инструменты дополнительного капитала финансовых организаций</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55</w:t>
            </w:r>
          </w:p>
        </w:tc>
        <w:tc>
          <w:tcPr>
            <w:tcW w:w="0" w:type="auto"/>
          </w:tcPr>
          <w:p w:rsidR="00C5090A" w:rsidRPr="00C5090A" w:rsidRDefault="00C5090A" w:rsidP="0012031F">
            <w:pPr>
              <w:rPr>
                <w:sz w:val="18"/>
                <w:szCs w:val="18"/>
              </w:rPr>
            </w:pPr>
            <w:r w:rsidRPr="00C5090A">
              <w:rPr>
                <w:sz w:val="18"/>
                <w:szCs w:val="18"/>
              </w:rPr>
              <w:t>Существенные вложения в инструменты дополнительного капитала финансовых организаций</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56</w:t>
            </w:r>
          </w:p>
        </w:tc>
        <w:tc>
          <w:tcPr>
            <w:tcW w:w="0" w:type="auto"/>
          </w:tcPr>
          <w:p w:rsidR="00C5090A" w:rsidRPr="00C5090A" w:rsidRDefault="00C5090A" w:rsidP="0012031F">
            <w:pPr>
              <w:rPr>
                <w:sz w:val="18"/>
                <w:szCs w:val="18"/>
              </w:rPr>
            </w:pPr>
            <w:r w:rsidRPr="00C5090A">
              <w:rPr>
                <w:sz w:val="18"/>
                <w:szCs w:val="18"/>
              </w:rPr>
              <w:t>Иные показатели, уменьшающие источники дополнительного капитала, установленные Банком России, всего, в том числе:</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56.1</w:t>
            </w:r>
          </w:p>
        </w:tc>
        <w:tc>
          <w:tcPr>
            <w:tcW w:w="0" w:type="auto"/>
          </w:tcPr>
          <w:p w:rsidR="00C5090A" w:rsidRPr="00C5090A" w:rsidRDefault="00C5090A" w:rsidP="0012031F">
            <w:pPr>
              <w:rPr>
                <w:sz w:val="18"/>
                <w:szCs w:val="18"/>
              </w:rPr>
            </w:pPr>
            <w:r w:rsidRPr="00C5090A">
              <w:rPr>
                <w:sz w:val="18"/>
                <w:szCs w:val="18"/>
              </w:rPr>
              <w:t>просроченная дебиторская задолженность длительностью свыше 30 календарных дней</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56.2</w:t>
            </w:r>
          </w:p>
        </w:tc>
        <w:tc>
          <w:tcPr>
            <w:tcW w:w="0" w:type="auto"/>
          </w:tcPr>
          <w:p w:rsidR="00C5090A" w:rsidRPr="00C5090A" w:rsidRDefault="00C5090A" w:rsidP="0012031F">
            <w:pPr>
              <w:rPr>
                <w:sz w:val="18"/>
                <w:szCs w:val="18"/>
              </w:rPr>
            </w:pPr>
            <w:r w:rsidRPr="00C5090A">
              <w:rPr>
                <w:sz w:val="18"/>
                <w:szCs w:val="18"/>
              </w:rPr>
              <w:t>превышение совокупной суммы кредитов, банковских гарантий и опручительств, предоставленных своим акционерам (участникам) и инсайдерам, над ее максимальным размером</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56.3</w:t>
            </w:r>
          </w:p>
        </w:tc>
        <w:tc>
          <w:tcPr>
            <w:tcW w:w="0" w:type="auto"/>
          </w:tcPr>
          <w:p w:rsidR="00C5090A" w:rsidRPr="00C5090A" w:rsidRDefault="00C5090A" w:rsidP="0012031F">
            <w:pPr>
              <w:rPr>
                <w:sz w:val="18"/>
                <w:szCs w:val="18"/>
              </w:rPr>
            </w:pPr>
            <w:r w:rsidRPr="00C5090A">
              <w:rPr>
                <w:sz w:val="18"/>
                <w:szCs w:val="18"/>
              </w:rPr>
              <w:t>вложения в сооружение и приобретение основных средств и материальных запасов</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56.4</w:t>
            </w:r>
          </w:p>
        </w:tc>
        <w:tc>
          <w:tcPr>
            <w:tcW w:w="0" w:type="auto"/>
          </w:tcPr>
          <w:p w:rsidR="00C5090A" w:rsidRPr="00C5090A" w:rsidRDefault="00C5090A" w:rsidP="0012031F">
            <w:pPr>
              <w:rPr>
                <w:sz w:val="18"/>
                <w:szCs w:val="18"/>
              </w:rPr>
            </w:pPr>
            <w:r w:rsidRPr="00C5090A">
              <w:rPr>
                <w:sz w:val="18"/>
                <w:szCs w:val="18"/>
              </w:rPr>
              <w:t>разница между действительной стоимостью доли, причитающейся вышедшим из общества участникам, и стоимостью, по которой доля была реализована другому участнику</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57</w:t>
            </w:r>
          </w:p>
        </w:tc>
        <w:tc>
          <w:tcPr>
            <w:tcW w:w="0" w:type="auto"/>
          </w:tcPr>
          <w:p w:rsidR="00C5090A" w:rsidRPr="00C5090A" w:rsidRDefault="00C5090A" w:rsidP="0012031F">
            <w:pPr>
              <w:rPr>
                <w:sz w:val="18"/>
                <w:szCs w:val="18"/>
              </w:rPr>
            </w:pPr>
            <w:r w:rsidRPr="00C5090A">
              <w:rPr>
                <w:sz w:val="18"/>
                <w:szCs w:val="18"/>
              </w:rPr>
              <w:t>Показатели, уменьшающие источники дополнительного капитала, итого (сумма строк с 52 по 56)</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58</w:t>
            </w:r>
          </w:p>
        </w:tc>
        <w:tc>
          <w:tcPr>
            <w:tcW w:w="0" w:type="auto"/>
          </w:tcPr>
          <w:p w:rsidR="00C5090A" w:rsidRPr="00C5090A" w:rsidRDefault="00C5090A" w:rsidP="0012031F">
            <w:pPr>
              <w:rPr>
                <w:sz w:val="18"/>
                <w:szCs w:val="18"/>
              </w:rPr>
            </w:pPr>
            <w:r w:rsidRPr="00C5090A">
              <w:rPr>
                <w:sz w:val="18"/>
                <w:szCs w:val="18"/>
              </w:rPr>
              <w:t>Дополнительый капитал, итого (строка 51 - строка 57)</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59</w:t>
            </w:r>
          </w:p>
        </w:tc>
        <w:tc>
          <w:tcPr>
            <w:tcW w:w="0" w:type="auto"/>
          </w:tcPr>
          <w:p w:rsidR="00C5090A" w:rsidRPr="00C5090A" w:rsidRDefault="00C5090A" w:rsidP="0012031F">
            <w:pPr>
              <w:rPr>
                <w:sz w:val="18"/>
                <w:szCs w:val="18"/>
              </w:rPr>
            </w:pPr>
            <w:r w:rsidRPr="00C5090A">
              <w:rPr>
                <w:sz w:val="18"/>
                <w:szCs w:val="18"/>
              </w:rPr>
              <w:t>Собственные средства (капитал), итого (строка 45 + строка 58)</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792024.0000</w:t>
            </w:r>
          </w:p>
        </w:tc>
        <w:tc>
          <w:tcPr>
            <w:tcW w:w="0" w:type="auto"/>
          </w:tcPr>
          <w:p w:rsidR="00C5090A" w:rsidRPr="00C5090A" w:rsidRDefault="00C5090A" w:rsidP="0012031F">
            <w:pPr>
              <w:jc w:val="right"/>
              <w:rPr>
                <w:sz w:val="18"/>
                <w:szCs w:val="18"/>
              </w:rPr>
            </w:pPr>
            <w:r w:rsidRPr="00C5090A">
              <w:rPr>
                <w:sz w:val="18"/>
                <w:szCs w:val="18"/>
              </w:rPr>
              <w:t>798815.0000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60</w:t>
            </w:r>
          </w:p>
        </w:tc>
        <w:tc>
          <w:tcPr>
            <w:tcW w:w="0" w:type="auto"/>
          </w:tcPr>
          <w:p w:rsidR="00C5090A" w:rsidRPr="00C5090A" w:rsidRDefault="00C5090A" w:rsidP="0012031F">
            <w:pPr>
              <w:rPr>
                <w:sz w:val="18"/>
                <w:szCs w:val="18"/>
              </w:rPr>
            </w:pPr>
            <w:r w:rsidRPr="00C5090A">
              <w:rPr>
                <w:sz w:val="18"/>
                <w:szCs w:val="18"/>
              </w:rPr>
              <w:t>Активы, взвешенные по уровню риска: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X</w:t>
            </w:r>
          </w:p>
        </w:tc>
        <w:tc>
          <w:tcPr>
            <w:tcW w:w="0" w:type="auto"/>
          </w:tcPr>
          <w:p w:rsidR="00C5090A" w:rsidRPr="00C5090A" w:rsidRDefault="00C5090A" w:rsidP="0012031F">
            <w:pPr>
              <w:jc w:val="right"/>
              <w:rPr>
                <w:sz w:val="18"/>
                <w:szCs w:val="18"/>
              </w:rPr>
            </w:pPr>
            <w:r w:rsidRPr="00C5090A">
              <w:rPr>
                <w:sz w:val="18"/>
                <w:szCs w:val="18"/>
              </w:rPr>
              <w:t>X</w:t>
            </w:r>
          </w:p>
        </w:tc>
        <w:tc>
          <w:tcPr>
            <w:tcW w:w="0" w:type="auto"/>
          </w:tcPr>
          <w:p w:rsidR="00C5090A" w:rsidRPr="00C5090A" w:rsidRDefault="00C5090A" w:rsidP="0012031F">
            <w:pPr>
              <w:jc w:val="right"/>
              <w:rPr>
                <w:sz w:val="18"/>
                <w:szCs w:val="18"/>
              </w:rPr>
            </w:pPr>
            <w:r w:rsidRPr="00C5090A">
              <w:rPr>
                <w:sz w:val="18"/>
                <w:szCs w:val="18"/>
              </w:rPr>
              <w:t>X</w:t>
            </w: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60.1</w:t>
            </w:r>
          </w:p>
        </w:tc>
        <w:tc>
          <w:tcPr>
            <w:tcW w:w="0" w:type="auto"/>
          </w:tcPr>
          <w:p w:rsidR="00C5090A" w:rsidRPr="00C5090A" w:rsidRDefault="00C5090A" w:rsidP="0012031F">
            <w:pPr>
              <w:rPr>
                <w:sz w:val="18"/>
                <w:szCs w:val="18"/>
              </w:rPr>
            </w:pPr>
            <w:r w:rsidRPr="00C5090A">
              <w:rPr>
                <w:sz w:val="18"/>
                <w:szCs w:val="18"/>
              </w:rPr>
              <w:t>необходимые для определения достаточности базового капитала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2388270.2800</w:t>
            </w:r>
          </w:p>
        </w:tc>
        <w:tc>
          <w:tcPr>
            <w:tcW w:w="0" w:type="auto"/>
          </w:tcPr>
          <w:p w:rsidR="00C5090A" w:rsidRPr="00C5090A" w:rsidRDefault="00C5090A" w:rsidP="0012031F">
            <w:pPr>
              <w:jc w:val="right"/>
              <w:rPr>
                <w:sz w:val="18"/>
                <w:szCs w:val="18"/>
              </w:rPr>
            </w:pPr>
            <w:r w:rsidRPr="00C5090A">
              <w:rPr>
                <w:sz w:val="18"/>
                <w:szCs w:val="18"/>
              </w:rPr>
              <w:t>2081101.6980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60.2</w:t>
            </w:r>
          </w:p>
        </w:tc>
        <w:tc>
          <w:tcPr>
            <w:tcW w:w="0" w:type="auto"/>
          </w:tcPr>
          <w:p w:rsidR="00C5090A" w:rsidRPr="00C5090A" w:rsidRDefault="00C5090A" w:rsidP="0012031F">
            <w:pPr>
              <w:rPr>
                <w:sz w:val="18"/>
                <w:szCs w:val="18"/>
              </w:rPr>
            </w:pPr>
            <w:r w:rsidRPr="00C5090A">
              <w:rPr>
                <w:sz w:val="18"/>
                <w:szCs w:val="18"/>
              </w:rPr>
              <w:t>необходимые для определения достаточности основного капитала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2388270.2800</w:t>
            </w:r>
          </w:p>
        </w:tc>
        <w:tc>
          <w:tcPr>
            <w:tcW w:w="0" w:type="auto"/>
          </w:tcPr>
          <w:p w:rsidR="00C5090A" w:rsidRPr="00C5090A" w:rsidRDefault="00C5090A" w:rsidP="0012031F">
            <w:pPr>
              <w:jc w:val="right"/>
              <w:rPr>
                <w:sz w:val="18"/>
                <w:szCs w:val="18"/>
              </w:rPr>
            </w:pPr>
            <w:r w:rsidRPr="00C5090A">
              <w:rPr>
                <w:sz w:val="18"/>
                <w:szCs w:val="18"/>
              </w:rPr>
              <w:t>2081101.6980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60.3</w:t>
            </w:r>
          </w:p>
        </w:tc>
        <w:tc>
          <w:tcPr>
            <w:tcW w:w="0" w:type="auto"/>
          </w:tcPr>
          <w:p w:rsidR="00C5090A" w:rsidRPr="00C5090A" w:rsidRDefault="00C5090A" w:rsidP="0012031F">
            <w:pPr>
              <w:rPr>
                <w:sz w:val="18"/>
                <w:szCs w:val="18"/>
              </w:rPr>
            </w:pPr>
            <w:r w:rsidRPr="00C5090A">
              <w:rPr>
                <w:sz w:val="18"/>
                <w:szCs w:val="18"/>
              </w:rPr>
              <w:t>необходимые для определения достаточности собственных средств (капитала)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2388270.2800</w:t>
            </w:r>
          </w:p>
        </w:tc>
        <w:tc>
          <w:tcPr>
            <w:tcW w:w="0" w:type="auto"/>
          </w:tcPr>
          <w:p w:rsidR="00C5090A" w:rsidRPr="00C5090A" w:rsidRDefault="00C5090A" w:rsidP="0012031F">
            <w:pPr>
              <w:jc w:val="right"/>
              <w:rPr>
                <w:sz w:val="18"/>
                <w:szCs w:val="18"/>
              </w:rPr>
            </w:pPr>
            <w:r w:rsidRPr="00C5090A">
              <w:rPr>
                <w:sz w:val="18"/>
                <w:szCs w:val="18"/>
              </w:rPr>
              <w:t>2081101.6980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p>
        </w:tc>
        <w:tc>
          <w:tcPr>
            <w:tcW w:w="0" w:type="auto"/>
          </w:tcPr>
          <w:p w:rsidR="00C5090A" w:rsidRPr="00C5090A" w:rsidRDefault="00C5090A" w:rsidP="0012031F">
            <w:pPr>
              <w:rPr>
                <w:sz w:val="18"/>
                <w:szCs w:val="18"/>
              </w:rPr>
            </w:pPr>
            <w:r w:rsidRPr="00C5090A">
              <w:rPr>
                <w:sz w:val="18"/>
                <w:szCs w:val="18"/>
              </w:rPr>
              <w:t>Показатели достаточночти собственных средств (капитала) и надбавки к нормативам достаточности собственных средств (капитала), процент</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61</w:t>
            </w:r>
          </w:p>
        </w:tc>
        <w:tc>
          <w:tcPr>
            <w:tcW w:w="0" w:type="auto"/>
          </w:tcPr>
          <w:p w:rsidR="00C5090A" w:rsidRPr="00C5090A" w:rsidRDefault="00C5090A" w:rsidP="0012031F">
            <w:pPr>
              <w:rPr>
                <w:sz w:val="18"/>
                <w:szCs w:val="18"/>
              </w:rPr>
            </w:pPr>
            <w:r w:rsidRPr="00C5090A">
              <w:rPr>
                <w:sz w:val="18"/>
                <w:szCs w:val="18"/>
              </w:rPr>
              <w:t>Достаточночть базового капитала (строка 29 : строка 60.1)</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33.1631</w:t>
            </w:r>
          </w:p>
        </w:tc>
        <w:tc>
          <w:tcPr>
            <w:tcW w:w="0" w:type="auto"/>
          </w:tcPr>
          <w:p w:rsidR="00C5090A" w:rsidRPr="00C5090A" w:rsidRDefault="00C5090A" w:rsidP="0012031F">
            <w:pPr>
              <w:jc w:val="right"/>
              <w:rPr>
                <w:sz w:val="18"/>
                <w:szCs w:val="18"/>
              </w:rPr>
            </w:pPr>
            <w:r w:rsidRPr="00C5090A">
              <w:rPr>
                <w:sz w:val="18"/>
                <w:szCs w:val="18"/>
              </w:rPr>
              <w:t>38.3842</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62</w:t>
            </w:r>
          </w:p>
        </w:tc>
        <w:tc>
          <w:tcPr>
            <w:tcW w:w="0" w:type="auto"/>
          </w:tcPr>
          <w:p w:rsidR="00C5090A" w:rsidRPr="00C5090A" w:rsidRDefault="00C5090A" w:rsidP="0012031F">
            <w:pPr>
              <w:rPr>
                <w:sz w:val="18"/>
                <w:szCs w:val="18"/>
              </w:rPr>
            </w:pPr>
            <w:r w:rsidRPr="00C5090A">
              <w:rPr>
                <w:sz w:val="18"/>
                <w:szCs w:val="18"/>
              </w:rPr>
              <w:t>Достаточночть основного капитала (строка 45 : строка 60.2)</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33.1631</w:t>
            </w:r>
          </w:p>
        </w:tc>
        <w:tc>
          <w:tcPr>
            <w:tcW w:w="0" w:type="auto"/>
          </w:tcPr>
          <w:p w:rsidR="00C5090A" w:rsidRPr="00C5090A" w:rsidRDefault="00C5090A" w:rsidP="0012031F">
            <w:pPr>
              <w:jc w:val="right"/>
              <w:rPr>
                <w:sz w:val="18"/>
                <w:szCs w:val="18"/>
              </w:rPr>
            </w:pPr>
            <w:r w:rsidRPr="00C5090A">
              <w:rPr>
                <w:sz w:val="18"/>
                <w:szCs w:val="18"/>
              </w:rPr>
              <w:t>38.3842</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63</w:t>
            </w:r>
          </w:p>
        </w:tc>
        <w:tc>
          <w:tcPr>
            <w:tcW w:w="0" w:type="auto"/>
          </w:tcPr>
          <w:p w:rsidR="00C5090A" w:rsidRPr="00C5090A" w:rsidRDefault="00C5090A" w:rsidP="0012031F">
            <w:pPr>
              <w:rPr>
                <w:sz w:val="18"/>
                <w:szCs w:val="18"/>
              </w:rPr>
            </w:pPr>
            <w:r w:rsidRPr="00C5090A">
              <w:rPr>
                <w:sz w:val="18"/>
                <w:szCs w:val="18"/>
              </w:rPr>
              <w:t>Достаточночть собственных средств (капитала) (строка 59 : строка 60.3)</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33.1631</w:t>
            </w:r>
          </w:p>
        </w:tc>
        <w:tc>
          <w:tcPr>
            <w:tcW w:w="0" w:type="auto"/>
          </w:tcPr>
          <w:p w:rsidR="00C5090A" w:rsidRPr="00C5090A" w:rsidRDefault="00C5090A" w:rsidP="0012031F">
            <w:pPr>
              <w:jc w:val="right"/>
              <w:rPr>
                <w:sz w:val="18"/>
                <w:szCs w:val="18"/>
              </w:rPr>
            </w:pPr>
            <w:r w:rsidRPr="00C5090A">
              <w:rPr>
                <w:sz w:val="18"/>
                <w:szCs w:val="18"/>
              </w:rPr>
              <w:t>38.3842</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64</w:t>
            </w:r>
          </w:p>
        </w:tc>
        <w:tc>
          <w:tcPr>
            <w:tcW w:w="0" w:type="auto"/>
          </w:tcPr>
          <w:p w:rsidR="00C5090A" w:rsidRPr="00C5090A" w:rsidRDefault="00C5090A" w:rsidP="0012031F">
            <w:pPr>
              <w:rPr>
                <w:sz w:val="18"/>
                <w:szCs w:val="18"/>
              </w:rPr>
            </w:pPr>
            <w:r w:rsidRPr="00C5090A">
              <w:rPr>
                <w:sz w:val="18"/>
                <w:szCs w:val="18"/>
              </w:rPr>
              <w:t>Надбавки к нормативам достаточности собственных средств (капитала), всего, в том числе:</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1.8750</w:t>
            </w:r>
          </w:p>
        </w:tc>
        <w:tc>
          <w:tcPr>
            <w:tcW w:w="0" w:type="auto"/>
          </w:tcPr>
          <w:p w:rsidR="00C5090A" w:rsidRPr="00C5090A" w:rsidRDefault="00C5090A" w:rsidP="0012031F">
            <w:pPr>
              <w:jc w:val="right"/>
              <w:rPr>
                <w:sz w:val="18"/>
                <w:szCs w:val="18"/>
              </w:rPr>
            </w:pPr>
            <w:r w:rsidRPr="00C5090A">
              <w:rPr>
                <w:sz w:val="18"/>
                <w:szCs w:val="18"/>
              </w:rPr>
              <w:t>1.2500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65</w:t>
            </w:r>
          </w:p>
        </w:tc>
        <w:tc>
          <w:tcPr>
            <w:tcW w:w="0" w:type="auto"/>
          </w:tcPr>
          <w:p w:rsidR="00C5090A" w:rsidRPr="00C5090A" w:rsidRDefault="00C5090A" w:rsidP="0012031F">
            <w:pPr>
              <w:rPr>
                <w:sz w:val="18"/>
                <w:szCs w:val="18"/>
              </w:rPr>
            </w:pPr>
            <w:r w:rsidRPr="00C5090A">
              <w:rPr>
                <w:sz w:val="18"/>
                <w:szCs w:val="18"/>
              </w:rPr>
              <w:t>надбавка поддержания достаточности капитала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1.8750</w:t>
            </w:r>
          </w:p>
        </w:tc>
        <w:tc>
          <w:tcPr>
            <w:tcW w:w="0" w:type="auto"/>
          </w:tcPr>
          <w:p w:rsidR="00C5090A" w:rsidRPr="00C5090A" w:rsidRDefault="00C5090A" w:rsidP="0012031F">
            <w:pPr>
              <w:jc w:val="right"/>
              <w:rPr>
                <w:sz w:val="18"/>
                <w:szCs w:val="18"/>
              </w:rPr>
            </w:pPr>
            <w:r w:rsidRPr="00C5090A">
              <w:rPr>
                <w:sz w:val="18"/>
                <w:szCs w:val="18"/>
              </w:rPr>
              <w:t>1.2500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66</w:t>
            </w:r>
          </w:p>
        </w:tc>
        <w:tc>
          <w:tcPr>
            <w:tcW w:w="0" w:type="auto"/>
          </w:tcPr>
          <w:p w:rsidR="00C5090A" w:rsidRPr="00C5090A" w:rsidRDefault="00C5090A" w:rsidP="0012031F">
            <w:pPr>
              <w:rPr>
                <w:sz w:val="18"/>
                <w:szCs w:val="18"/>
              </w:rPr>
            </w:pPr>
            <w:r w:rsidRPr="00C5090A">
              <w:rPr>
                <w:sz w:val="18"/>
                <w:szCs w:val="18"/>
              </w:rPr>
              <w:t>антициклическая надбавка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67</w:t>
            </w:r>
          </w:p>
        </w:tc>
        <w:tc>
          <w:tcPr>
            <w:tcW w:w="0" w:type="auto"/>
          </w:tcPr>
          <w:p w:rsidR="00C5090A" w:rsidRPr="00C5090A" w:rsidRDefault="00C5090A" w:rsidP="0012031F">
            <w:pPr>
              <w:rPr>
                <w:sz w:val="18"/>
                <w:szCs w:val="18"/>
              </w:rPr>
            </w:pPr>
            <w:r w:rsidRPr="00C5090A">
              <w:rPr>
                <w:sz w:val="18"/>
                <w:szCs w:val="18"/>
              </w:rPr>
              <w:t>надбавка за системную значимость банков</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68</w:t>
            </w:r>
          </w:p>
        </w:tc>
        <w:tc>
          <w:tcPr>
            <w:tcW w:w="0" w:type="auto"/>
          </w:tcPr>
          <w:p w:rsidR="00C5090A" w:rsidRPr="00C5090A" w:rsidRDefault="00C5090A" w:rsidP="0012031F">
            <w:pPr>
              <w:rPr>
                <w:sz w:val="18"/>
                <w:szCs w:val="18"/>
              </w:rPr>
            </w:pPr>
            <w:r w:rsidRPr="00C5090A">
              <w:rPr>
                <w:sz w:val="18"/>
                <w:szCs w:val="18"/>
              </w:rPr>
              <w:t>Базовый капитал, доступный для направления на поддержание надбавок к нормативам достаточночти собственных средств (капитала)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25.1631</w:t>
            </w:r>
          </w:p>
        </w:tc>
        <w:tc>
          <w:tcPr>
            <w:tcW w:w="0" w:type="auto"/>
          </w:tcPr>
          <w:p w:rsidR="00C5090A" w:rsidRPr="00C5090A" w:rsidRDefault="00C5090A" w:rsidP="0012031F">
            <w:pPr>
              <w:jc w:val="right"/>
              <w:rPr>
                <w:sz w:val="18"/>
                <w:szCs w:val="18"/>
              </w:rPr>
            </w:pPr>
            <w:r w:rsidRPr="00C5090A">
              <w:rPr>
                <w:sz w:val="18"/>
                <w:szCs w:val="18"/>
              </w:rPr>
              <w:t>30.3842</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p>
        </w:tc>
        <w:tc>
          <w:tcPr>
            <w:tcW w:w="0" w:type="auto"/>
          </w:tcPr>
          <w:p w:rsidR="00C5090A" w:rsidRPr="00C5090A" w:rsidRDefault="00C5090A" w:rsidP="0012031F">
            <w:pPr>
              <w:rPr>
                <w:sz w:val="18"/>
                <w:szCs w:val="18"/>
              </w:rPr>
            </w:pPr>
            <w:r w:rsidRPr="00C5090A">
              <w:rPr>
                <w:sz w:val="18"/>
                <w:szCs w:val="18"/>
              </w:rPr>
              <w:t>Нормативы достаточночти собственных средств (капитала), процент</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69</w:t>
            </w:r>
          </w:p>
        </w:tc>
        <w:tc>
          <w:tcPr>
            <w:tcW w:w="0" w:type="auto"/>
          </w:tcPr>
          <w:p w:rsidR="00C5090A" w:rsidRPr="00C5090A" w:rsidRDefault="00C5090A" w:rsidP="0012031F">
            <w:pPr>
              <w:rPr>
                <w:sz w:val="18"/>
                <w:szCs w:val="18"/>
              </w:rPr>
            </w:pPr>
            <w:r w:rsidRPr="00C5090A">
              <w:rPr>
                <w:sz w:val="18"/>
                <w:szCs w:val="18"/>
              </w:rPr>
              <w:t>Норматив достаточности базового капитала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70</w:t>
            </w:r>
          </w:p>
        </w:tc>
        <w:tc>
          <w:tcPr>
            <w:tcW w:w="0" w:type="auto"/>
          </w:tcPr>
          <w:p w:rsidR="00C5090A" w:rsidRPr="00C5090A" w:rsidRDefault="00C5090A" w:rsidP="0012031F">
            <w:pPr>
              <w:rPr>
                <w:sz w:val="18"/>
                <w:szCs w:val="18"/>
              </w:rPr>
            </w:pPr>
            <w:r w:rsidRPr="00C5090A">
              <w:rPr>
                <w:sz w:val="18"/>
                <w:szCs w:val="18"/>
              </w:rPr>
              <w:t>Норматив достаточности основного капитала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71</w:t>
            </w:r>
          </w:p>
        </w:tc>
        <w:tc>
          <w:tcPr>
            <w:tcW w:w="0" w:type="auto"/>
          </w:tcPr>
          <w:p w:rsidR="00C5090A" w:rsidRPr="00C5090A" w:rsidRDefault="00C5090A" w:rsidP="0012031F">
            <w:pPr>
              <w:rPr>
                <w:sz w:val="18"/>
                <w:szCs w:val="18"/>
              </w:rPr>
            </w:pPr>
            <w:r w:rsidRPr="00C5090A">
              <w:rPr>
                <w:sz w:val="18"/>
                <w:szCs w:val="18"/>
              </w:rPr>
              <w:t>Норматив достаточности собственных средств (капитала)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p>
        </w:tc>
        <w:tc>
          <w:tcPr>
            <w:tcW w:w="0" w:type="auto"/>
          </w:tcPr>
          <w:p w:rsidR="00C5090A" w:rsidRPr="00C5090A" w:rsidRDefault="00C5090A" w:rsidP="0012031F">
            <w:pPr>
              <w:rPr>
                <w:sz w:val="18"/>
                <w:szCs w:val="18"/>
              </w:rPr>
            </w:pPr>
            <w:r w:rsidRPr="00C5090A">
              <w:rPr>
                <w:sz w:val="18"/>
                <w:szCs w:val="18"/>
              </w:rPr>
              <w:t>Показатели, не превышающие установленные пороги существенности и не принимаемые в уменьшение источников капитала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72</w:t>
            </w:r>
          </w:p>
        </w:tc>
        <w:tc>
          <w:tcPr>
            <w:tcW w:w="0" w:type="auto"/>
          </w:tcPr>
          <w:p w:rsidR="00C5090A" w:rsidRPr="00C5090A" w:rsidRDefault="00C5090A" w:rsidP="0012031F">
            <w:pPr>
              <w:rPr>
                <w:sz w:val="18"/>
                <w:szCs w:val="18"/>
              </w:rPr>
            </w:pPr>
            <w:r w:rsidRPr="00C5090A">
              <w:rPr>
                <w:sz w:val="18"/>
                <w:szCs w:val="18"/>
              </w:rPr>
              <w:t>Несущественные вложения в инструменты капитала финансовых организаций</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73</w:t>
            </w:r>
          </w:p>
        </w:tc>
        <w:tc>
          <w:tcPr>
            <w:tcW w:w="0" w:type="auto"/>
          </w:tcPr>
          <w:p w:rsidR="00C5090A" w:rsidRPr="00C5090A" w:rsidRDefault="00C5090A" w:rsidP="0012031F">
            <w:pPr>
              <w:rPr>
                <w:sz w:val="18"/>
                <w:szCs w:val="18"/>
              </w:rPr>
            </w:pPr>
            <w:r w:rsidRPr="00C5090A">
              <w:rPr>
                <w:sz w:val="18"/>
                <w:szCs w:val="18"/>
              </w:rPr>
              <w:t>Существенные вложения в инструменты базового капитала внутренних моделей</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74</w:t>
            </w:r>
          </w:p>
        </w:tc>
        <w:tc>
          <w:tcPr>
            <w:tcW w:w="0" w:type="auto"/>
          </w:tcPr>
          <w:p w:rsidR="00C5090A" w:rsidRPr="00C5090A" w:rsidRDefault="00C5090A" w:rsidP="0012031F">
            <w:pPr>
              <w:rPr>
                <w:sz w:val="18"/>
                <w:szCs w:val="18"/>
              </w:rPr>
            </w:pPr>
            <w:r w:rsidRPr="00C5090A">
              <w:rPr>
                <w:sz w:val="18"/>
                <w:szCs w:val="18"/>
              </w:rPr>
              <w:t>Права по обслуживанию ипотечных кредитов</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75</w:t>
            </w:r>
          </w:p>
        </w:tc>
        <w:tc>
          <w:tcPr>
            <w:tcW w:w="0" w:type="auto"/>
          </w:tcPr>
          <w:p w:rsidR="00C5090A" w:rsidRPr="00C5090A" w:rsidRDefault="00C5090A" w:rsidP="0012031F">
            <w:pPr>
              <w:rPr>
                <w:sz w:val="18"/>
                <w:szCs w:val="18"/>
              </w:rPr>
            </w:pPr>
            <w:r w:rsidRPr="00C5090A">
              <w:rPr>
                <w:sz w:val="18"/>
                <w:szCs w:val="18"/>
              </w:rPr>
              <w:t>Отложенные налоговые активы, не зависящие от будущей прибыли</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p>
        </w:tc>
        <w:tc>
          <w:tcPr>
            <w:tcW w:w="0" w:type="auto"/>
          </w:tcPr>
          <w:p w:rsidR="00C5090A" w:rsidRPr="00C5090A" w:rsidRDefault="00C5090A" w:rsidP="0012031F">
            <w:pPr>
              <w:rPr>
                <w:sz w:val="18"/>
                <w:szCs w:val="18"/>
              </w:rPr>
            </w:pPr>
            <w:r w:rsidRPr="00C5090A">
              <w:rPr>
                <w:sz w:val="18"/>
                <w:szCs w:val="18"/>
              </w:rPr>
              <w:t>Ограничения на включение резервов на возможные потери в расчет дополнительного капитала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76</w:t>
            </w:r>
          </w:p>
        </w:tc>
        <w:tc>
          <w:tcPr>
            <w:tcW w:w="0" w:type="auto"/>
          </w:tcPr>
          <w:p w:rsidR="00C5090A" w:rsidRPr="00C5090A" w:rsidRDefault="00C5090A" w:rsidP="0012031F">
            <w:pPr>
              <w:rPr>
                <w:sz w:val="18"/>
                <w:szCs w:val="18"/>
              </w:rPr>
            </w:pPr>
            <w:r w:rsidRPr="00C5090A">
              <w:rPr>
                <w:sz w:val="18"/>
                <w:szCs w:val="18"/>
              </w:rPr>
              <w:t>Резервы на возможные потери, включаемые в расчет дополнительного капитала, в отношении позиций, для для расчета кредитного риска по которым применяется стандартизованный подход</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77</w:t>
            </w:r>
          </w:p>
        </w:tc>
        <w:tc>
          <w:tcPr>
            <w:tcW w:w="0" w:type="auto"/>
          </w:tcPr>
          <w:p w:rsidR="00C5090A" w:rsidRPr="00C5090A" w:rsidRDefault="00C5090A" w:rsidP="0012031F">
            <w:pPr>
              <w:rPr>
                <w:sz w:val="18"/>
                <w:szCs w:val="18"/>
              </w:rPr>
            </w:pPr>
            <w:r w:rsidRPr="00C5090A">
              <w:rPr>
                <w:sz w:val="18"/>
                <w:szCs w:val="18"/>
              </w:rPr>
              <w:t>Ограничения на включение в расчет дополнительного капитала сумм резервов на возможные потери при использовании стандартизированного подхода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78</w:t>
            </w:r>
          </w:p>
        </w:tc>
        <w:tc>
          <w:tcPr>
            <w:tcW w:w="0" w:type="auto"/>
          </w:tcPr>
          <w:p w:rsidR="00C5090A" w:rsidRPr="00C5090A" w:rsidRDefault="00C5090A" w:rsidP="0012031F">
            <w:pPr>
              <w:rPr>
                <w:sz w:val="18"/>
                <w:szCs w:val="18"/>
              </w:rPr>
            </w:pPr>
            <w:r w:rsidRPr="00C5090A">
              <w:rPr>
                <w:sz w:val="18"/>
                <w:szCs w:val="18"/>
              </w:rPr>
              <w:t>Резервы на возможные потери, включаемые в расчет дополнительного капитала, в отношении позиций, для расчета кредитного риска по которым применяется подход на основе внутренних моделей</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79</w:t>
            </w:r>
          </w:p>
        </w:tc>
        <w:tc>
          <w:tcPr>
            <w:tcW w:w="0" w:type="auto"/>
          </w:tcPr>
          <w:p w:rsidR="00C5090A" w:rsidRPr="00C5090A" w:rsidRDefault="00C5090A" w:rsidP="0012031F">
            <w:pPr>
              <w:rPr>
                <w:sz w:val="18"/>
                <w:szCs w:val="18"/>
              </w:rPr>
            </w:pPr>
            <w:r w:rsidRPr="00C5090A">
              <w:rPr>
                <w:sz w:val="18"/>
                <w:szCs w:val="18"/>
              </w:rPr>
              <w:t>Ограничения на включение в расчет дополнительного капитала сумм резервов на возможные потери при использовании подхода на основе внутренних моделей</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r w:rsidRPr="00C5090A">
              <w:rPr>
                <w:sz w:val="18"/>
                <w:szCs w:val="18"/>
              </w:rPr>
              <w:t>не применимо</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p>
        </w:tc>
        <w:tc>
          <w:tcPr>
            <w:tcW w:w="0" w:type="auto"/>
          </w:tcPr>
          <w:p w:rsidR="00C5090A" w:rsidRPr="00C5090A" w:rsidRDefault="00C5090A" w:rsidP="0012031F">
            <w:pPr>
              <w:rPr>
                <w:sz w:val="18"/>
                <w:szCs w:val="18"/>
              </w:rPr>
            </w:pPr>
            <w:r w:rsidRPr="00C5090A">
              <w:rPr>
                <w:sz w:val="18"/>
                <w:szCs w:val="18"/>
              </w:rPr>
              <w:t>Инструменты, подлежащие поэтапному исключению из расчета собственных средств (капитала) (применяется с 1 января 2018 года по 1 января 2022 года)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80</w:t>
            </w:r>
          </w:p>
        </w:tc>
        <w:tc>
          <w:tcPr>
            <w:tcW w:w="0" w:type="auto"/>
          </w:tcPr>
          <w:p w:rsidR="00C5090A" w:rsidRPr="00C5090A" w:rsidRDefault="00C5090A" w:rsidP="0012031F">
            <w:pPr>
              <w:rPr>
                <w:sz w:val="18"/>
                <w:szCs w:val="18"/>
              </w:rPr>
            </w:pPr>
            <w:r w:rsidRPr="00C5090A">
              <w:rPr>
                <w:sz w:val="18"/>
                <w:szCs w:val="18"/>
              </w:rPr>
              <w:t>Текущее ограничение на включение в состав источников базового капитала инструментов, подлежащих поэтапному исключению из расчета собственных средств (капитала)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81</w:t>
            </w:r>
          </w:p>
        </w:tc>
        <w:tc>
          <w:tcPr>
            <w:tcW w:w="0" w:type="auto"/>
          </w:tcPr>
          <w:p w:rsidR="00C5090A" w:rsidRPr="00C5090A" w:rsidRDefault="00C5090A" w:rsidP="0012031F">
            <w:pPr>
              <w:rPr>
                <w:sz w:val="18"/>
                <w:szCs w:val="18"/>
              </w:rPr>
            </w:pPr>
            <w:r w:rsidRPr="00C5090A">
              <w:rPr>
                <w:sz w:val="18"/>
                <w:szCs w:val="18"/>
              </w:rPr>
              <w:t>Часть инструментов, не включенная в состав источников базового капитала вследствие ограничения</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82</w:t>
            </w:r>
          </w:p>
        </w:tc>
        <w:tc>
          <w:tcPr>
            <w:tcW w:w="0" w:type="auto"/>
          </w:tcPr>
          <w:p w:rsidR="00C5090A" w:rsidRPr="00C5090A" w:rsidRDefault="00C5090A" w:rsidP="0012031F">
            <w:pPr>
              <w:rPr>
                <w:sz w:val="18"/>
                <w:szCs w:val="18"/>
              </w:rPr>
            </w:pPr>
            <w:r w:rsidRPr="00C5090A">
              <w:rPr>
                <w:sz w:val="18"/>
                <w:szCs w:val="18"/>
              </w:rPr>
              <w:t>Текущее ограничение на включение в состав источников добавочного капитала инструментов, подлежащих поэтапному исключению из расчета собственных средств (капитала)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83</w:t>
            </w:r>
          </w:p>
        </w:tc>
        <w:tc>
          <w:tcPr>
            <w:tcW w:w="0" w:type="auto"/>
          </w:tcPr>
          <w:p w:rsidR="00C5090A" w:rsidRPr="00C5090A" w:rsidRDefault="00C5090A" w:rsidP="0012031F">
            <w:pPr>
              <w:rPr>
                <w:sz w:val="18"/>
                <w:szCs w:val="18"/>
              </w:rPr>
            </w:pPr>
            <w:r w:rsidRPr="00C5090A">
              <w:rPr>
                <w:sz w:val="18"/>
                <w:szCs w:val="18"/>
              </w:rPr>
              <w:t>Часть инструментов, не включенная в состав источников добавочного капитала вследствие ограничения</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84</w:t>
            </w:r>
          </w:p>
        </w:tc>
        <w:tc>
          <w:tcPr>
            <w:tcW w:w="0" w:type="auto"/>
          </w:tcPr>
          <w:p w:rsidR="00C5090A" w:rsidRPr="00C5090A" w:rsidRDefault="00C5090A" w:rsidP="0012031F">
            <w:pPr>
              <w:rPr>
                <w:sz w:val="18"/>
                <w:szCs w:val="18"/>
              </w:rPr>
            </w:pPr>
            <w:r w:rsidRPr="00C5090A">
              <w:rPr>
                <w:sz w:val="18"/>
                <w:szCs w:val="18"/>
              </w:rPr>
              <w:t>Текущее ограничение на включение в состав источников дополнительного капитала инструментов, подлежащих поэтапному исключению из расчета собственных средств (капитала)</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r w:rsidR="00C5090A" w:rsidRPr="00C5090A" w:rsidTr="00C5090A">
        <w:trPr>
          <w:cantSplit/>
        </w:trPr>
        <w:tc>
          <w:tcPr>
            <w:tcW w:w="0" w:type="auto"/>
          </w:tcPr>
          <w:p w:rsidR="00C5090A" w:rsidRPr="00C5090A" w:rsidRDefault="00C5090A" w:rsidP="0012031F">
            <w:pPr>
              <w:rPr>
                <w:sz w:val="18"/>
                <w:szCs w:val="18"/>
              </w:rPr>
            </w:pPr>
            <w:r w:rsidRPr="00C5090A">
              <w:rPr>
                <w:sz w:val="18"/>
                <w:szCs w:val="18"/>
              </w:rPr>
              <w:t>85</w:t>
            </w:r>
          </w:p>
        </w:tc>
        <w:tc>
          <w:tcPr>
            <w:tcW w:w="0" w:type="auto"/>
          </w:tcPr>
          <w:p w:rsidR="00C5090A" w:rsidRPr="00C5090A" w:rsidRDefault="00C5090A" w:rsidP="0012031F">
            <w:pPr>
              <w:rPr>
                <w:sz w:val="18"/>
                <w:szCs w:val="18"/>
              </w:rPr>
            </w:pPr>
            <w:r w:rsidRPr="00C5090A">
              <w:rPr>
                <w:sz w:val="18"/>
                <w:szCs w:val="18"/>
              </w:rPr>
              <w:t>Часть инструментов, не включенная в состав источников дополнительного капитала вследствие ограничения</w:t>
            </w:r>
          </w:p>
        </w:tc>
        <w:tc>
          <w:tcPr>
            <w:tcW w:w="0" w:type="auto"/>
          </w:tcPr>
          <w:p w:rsidR="00C5090A" w:rsidRPr="00C5090A" w:rsidRDefault="00C5090A" w:rsidP="0012031F">
            <w:pPr>
              <w:jc w:val="right"/>
              <w:rPr>
                <w:sz w:val="18"/>
                <w:szCs w:val="18"/>
              </w:rPr>
            </w:pP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r w:rsidRPr="00C5090A">
              <w:rPr>
                <w:sz w:val="18"/>
                <w:szCs w:val="18"/>
              </w:rPr>
              <w:t>0.0000</w:t>
            </w:r>
          </w:p>
        </w:tc>
        <w:tc>
          <w:tcPr>
            <w:tcW w:w="0" w:type="auto"/>
          </w:tcPr>
          <w:p w:rsidR="00C5090A" w:rsidRPr="00C5090A" w:rsidRDefault="00C5090A" w:rsidP="0012031F">
            <w:pPr>
              <w:jc w:val="right"/>
              <w:rPr>
                <w:sz w:val="18"/>
                <w:szCs w:val="18"/>
              </w:rPr>
            </w:pPr>
          </w:p>
        </w:tc>
      </w:tr>
    </w:tbl>
    <w:p w:rsidR="00433C02" w:rsidRPr="004E1C8B" w:rsidRDefault="00433C02" w:rsidP="0012031F">
      <w:pPr>
        <w:rPr>
          <w:sz w:val="18"/>
          <w:szCs w:val="18"/>
        </w:rPr>
      </w:pPr>
    </w:p>
    <w:p w:rsidR="006B1B65"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Примечание.</w:t>
      </w:r>
    </w:p>
    <w:p w:rsidR="006B1B65"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Сведения о данных бухгалтерского баланса, являющихся источниками для составления раздела 1 Отчета, приведены в таблице</w:t>
      </w:r>
    </w:p>
    <w:p w:rsidR="006B1B65" w:rsidRPr="00794FB5" w:rsidRDefault="006B1B65" w:rsidP="0012031F">
      <w:pPr>
        <w:pStyle w:val="PlainText"/>
        <w:rPr>
          <w:rFonts w:ascii="Times New Roman" w:hAnsi="Times New Roman"/>
          <w:sz w:val="18"/>
          <w:szCs w:val="18"/>
        </w:rPr>
      </w:pPr>
      <w:r w:rsidRPr="004E1C8B">
        <w:rPr>
          <w:rFonts w:ascii="Times New Roman" w:hAnsi="Times New Roman"/>
          <w:sz w:val="18"/>
          <w:szCs w:val="18"/>
        </w:rPr>
        <w:t>N</w:t>
      </w:r>
      <w:r w:rsidR="00794FB5">
        <w:rPr>
          <w:rFonts w:ascii="Times New Roman" w:hAnsi="Times New Roman"/>
          <w:sz w:val="18"/>
          <w:szCs w:val="18"/>
        </w:rPr>
        <w:t xml:space="preserve"> </w:t>
      </w:r>
    </w:p>
    <w:p w:rsidR="006B1B65"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раздела I "Информация о структуре собственных средств (капитала)" информации о применяемых процедурах управления</w:t>
      </w:r>
    </w:p>
    <w:p w:rsidR="000D6ACF"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рисками и капиталом, раскрытой</w:t>
      </w:r>
    </w:p>
    <w:p w:rsidR="000D6ACF" w:rsidRPr="004E1C8B" w:rsidRDefault="000D6ACF" w:rsidP="0012031F">
      <w:pPr>
        <w:pStyle w:val="PlainText"/>
        <w:rPr>
          <w:rFonts w:ascii="Times New Roman" w:hAnsi="Times New Roman"/>
          <w:sz w:val="18"/>
          <w:szCs w:val="18"/>
        </w:rPr>
      </w:pPr>
    </w:p>
    <w:p w:rsidR="006B1B65"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Раздел 1(1). Информация об уровне достаточности капитала</w:t>
      </w:r>
    </w:p>
    <w:tbl>
      <w:tblPr>
        <w:tblStyle w:val="TableGrid"/>
        <w:tblW w:w="0" w:type="auto"/>
        <w:tblLook w:val="01E0" w:firstRow="1" w:lastRow="1" w:firstColumn="1" w:lastColumn="1" w:noHBand="0" w:noVBand="0"/>
      </w:tblPr>
      <w:tblGrid>
        <w:gridCol w:w="739"/>
        <w:gridCol w:w="5966"/>
        <w:gridCol w:w="980"/>
        <w:gridCol w:w="1201"/>
        <w:gridCol w:w="1196"/>
      </w:tblGrid>
      <w:tr w:rsidR="00794FB5" w:rsidRPr="00794FB5" w:rsidTr="00794FB5">
        <w:trPr>
          <w:cantSplit/>
          <w:tblHeader/>
        </w:trPr>
        <w:tc>
          <w:tcPr>
            <w:tcW w:w="737" w:type="dxa"/>
          </w:tcPr>
          <w:p w:rsidR="00794FB5" w:rsidRPr="00794FB5" w:rsidRDefault="00794FB5" w:rsidP="0012031F">
            <w:pPr>
              <w:jc w:val="center"/>
              <w:rPr>
                <w:sz w:val="18"/>
                <w:szCs w:val="18"/>
              </w:rPr>
            </w:pPr>
            <w:r w:rsidRPr="00794FB5">
              <w:rPr>
                <w:sz w:val="18"/>
                <w:szCs w:val="18"/>
              </w:rPr>
              <w:t>Номер строки</w:t>
            </w:r>
          </w:p>
        </w:tc>
        <w:tc>
          <w:tcPr>
            <w:tcW w:w="6366" w:type="dxa"/>
          </w:tcPr>
          <w:p w:rsidR="00794FB5" w:rsidRPr="00794FB5" w:rsidRDefault="00794FB5" w:rsidP="0012031F">
            <w:pPr>
              <w:jc w:val="center"/>
              <w:rPr>
                <w:sz w:val="18"/>
                <w:szCs w:val="18"/>
              </w:rPr>
            </w:pPr>
            <w:r w:rsidRPr="00794FB5">
              <w:rPr>
                <w:sz w:val="18"/>
                <w:szCs w:val="18"/>
              </w:rPr>
              <w:t>Наименование инструмента (показателя)</w:t>
            </w:r>
          </w:p>
        </w:tc>
        <w:tc>
          <w:tcPr>
            <w:tcW w:w="997" w:type="dxa"/>
          </w:tcPr>
          <w:p w:rsidR="00794FB5" w:rsidRPr="00794FB5" w:rsidRDefault="00794FB5" w:rsidP="0012031F">
            <w:pPr>
              <w:jc w:val="center"/>
              <w:rPr>
                <w:sz w:val="18"/>
                <w:szCs w:val="18"/>
              </w:rPr>
            </w:pPr>
            <w:r w:rsidRPr="00794FB5">
              <w:rPr>
                <w:sz w:val="18"/>
                <w:szCs w:val="18"/>
              </w:rPr>
              <w:t>Номер поясне</w:t>
            </w:r>
            <w:r>
              <w:rPr>
                <w:sz w:val="18"/>
                <w:szCs w:val="18"/>
              </w:rPr>
              <w:softHyphen/>
            </w:r>
            <w:r w:rsidRPr="00794FB5">
              <w:rPr>
                <w:sz w:val="18"/>
                <w:szCs w:val="18"/>
              </w:rPr>
              <w:t>ния</w:t>
            </w:r>
          </w:p>
        </w:tc>
        <w:tc>
          <w:tcPr>
            <w:tcW w:w="1201" w:type="dxa"/>
          </w:tcPr>
          <w:p w:rsidR="00794FB5" w:rsidRPr="00794FB5" w:rsidRDefault="00794FB5" w:rsidP="0012031F">
            <w:pPr>
              <w:jc w:val="center"/>
              <w:rPr>
                <w:sz w:val="18"/>
                <w:szCs w:val="18"/>
              </w:rPr>
            </w:pPr>
            <w:r w:rsidRPr="00794FB5">
              <w:rPr>
                <w:sz w:val="18"/>
                <w:szCs w:val="18"/>
              </w:rPr>
              <w:t>Стоимость инструмента (величина показателя) на отчетную дату, тыс.руб.</w:t>
            </w:r>
          </w:p>
        </w:tc>
        <w:tc>
          <w:tcPr>
            <w:tcW w:w="997" w:type="dxa"/>
          </w:tcPr>
          <w:p w:rsidR="00794FB5" w:rsidRPr="00794FB5" w:rsidRDefault="00794FB5" w:rsidP="0012031F">
            <w:pPr>
              <w:jc w:val="center"/>
              <w:rPr>
                <w:sz w:val="18"/>
                <w:szCs w:val="18"/>
              </w:rPr>
            </w:pPr>
            <w:r w:rsidRPr="00794FB5">
              <w:rPr>
                <w:sz w:val="18"/>
                <w:szCs w:val="18"/>
              </w:rPr>
              <w:t>Стоимость инструмента (величина показателя) на начало отчетного года, тыс.руб.</w:t>
            </w:r>
          </w:p>
        </w:tc>
      </w:tr>
      <w:tr w:rsidR="00794FB5" w:rsidRPr="00794FB5" w:rsidTr="00794FB5">
        <w:trPr>
          <w:cantSplit/>
          <w:tblHeader/>
        </w:trPr>
        <w:tc>
          <w:tcPr>
            <w:tcW w:w="737" w:type="dxa"/>
          </w:tcPr>
          <w:p w:rsidR="00794FB5" w:rsidRPr="00794FB5" w:rsidRDefault="00794FB5" w:rsidP="0012031F">
            <w:pPr>
              <w:jc w:val="center"/>
              <w:rPr>
                <w:sz w:val="18"/>
                <w:szCs w:val="18"/>
              </w:rPr>
            </w:pPr>
            <w:r w:rsidRPr="00794FB5">
              <w:rPr>
                <w:sz w:val="18"/>
                <w:szCs w:val="18"/>
              </w:rPr>
              <w:t>1</w:t>
            </w:r>
          </w:p>
        </w:tc>
        <w:tc>
          <w:tcPr>
            <w:tcW w:w="6366" w:type="dxa"/>
          </w:tcPr>
          <w:p w:rsidR="00794FB5" w:rsidRPr="00794FB5" w:rsidRDefault="00794FB5" w:rsidP="0012031F">
            <w:pPr>
              <w:jc w:val="center"/>
              <w:rPr>
                <w:sz w:val="18"/>
                <w:szCs w:val="18"/>
              </w:rPr>
            </w:pPr>
            <w:r w:rsidRPr="00794FB5">
              <w:rPr>
                <w:sz w:val="18"/>
                <w:szCs w:val="18"/>
              </w:rPr>
              <w:t>2</w:t>
            </w:r>
          </w:p>
        </w:tc>
        <w:tc>
          <w:tcPr>
            <w:tcW w:w="997" w:type="dxa"/>
          </w:tcPr>
          <w:p w:rsidR="00794FB5" w:rsidRPr="00794FB5" w:rsidRDefault="00794FB5" w:rsidP="0012031F">
            <w:pPr>
              <w:jc w:val="center"/>
              <w:rPr>
                <w:sz w:val="18"/>
                <w:szCs w:val="18"/>
              </w:rPr>
            </w:pPr>
            <w:r w:rsidRPr="00794FB5">
              <w:rPr>
                <w:sz w:val="18"/>
                <w:szCs w:val="18"/>
              </w:rPr>
              <w:t>3</w:t>
            </w:r>
          </w:p>
        </w:tc>
        <w:tc>
          <w:tcPr>
            <w:tcW w:w="1201" w:type="dxa"/>
          </w:tcPr>
          <w:p w:rsidR="00794FB5" w:rsidRPr="00794FB5" w:rsidRDefault="00794FB5" w:rsidP="0012031F">
            <w:pPr>
              <w:jc w:val="center"/>
              <w:rPr>
                <w:sz w:val="18"/>
                <w:szCs w:val="18"/>
              </w:rPr>
            </w:pPr>
            <w:r w:rsidRPr="00794FB5">
              <w:rPr>
                <w:sz w:val="18"/>
                <w:szCs w:val="18"/>
              </w:rPr>
              <w:t>4</w:t>
            </w:r>
          </w:p>
        </w:tc>
        <w:tc>
          <w:tcPr>
            <w:tcW w:w="997" w:type="dxa"/>
          </w:tcPr>
          <w:p w:rsidR="00794FB5" w:rsidRPr="00794FB5" w:rsidRDefault="00794FB5" w:rsidP="0012031F">
            <w:pPr>
              <w:jc w:val="center"/>
              <w:rPr>
                <w:sz w:val="18"/>
                <w:szCs w:val="18"/>
              </w:rPr>
            </w:pPr>
            <w:r w:rsidRPr="00794FB5">
              <w:rPr>
                <w:sz w:val="18"/>
                <w:szCs w:val="18"/>
              </w:rPr>
              <w:t>5</w:t>
            </w: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1</w:t>
            </w:r>
          </w:p>
        </w:tc>
        <w:tc>
          <w:tcPr>
            <w:tcW w:w="6366" w:type="dxa"/>
          </w:tcPr>
          <w:p w:rsidR="00794FB5" w:rsidRPr="00794FB5" w:rsidRDefault="00794FB5" w:rsidP="0012031F">
            <w:pPr>
              <w:rPr>
                <w:sz w:val="18"/>
                <w:szCs w:val="18"/>
              </w:rPr>
            </w:pPr>
            <w:r w:rsidRPr="00794FB5">
              <w:rPr>
                <w:sz w:val="18"/>
                <w:szCs w:val="18"/>
              </w:rPr>
              <w:t>Уставный капитал и эмиссионный доход, всего, в том числе сформированный:</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1.1</w:t>
            </w:r>
          </w:p>
        </w:tc>
        <w:tc>
          <w:tcPr>
            <w:tcW w:w="6366" w:type="dxa"/>
          </w:tcPr>
          <w:p w:rsidR="00794FB5" w:rsidRPr="00794FB5" w:rsidRDefault="00794FB5" w:rsidP="0012031F">
            <w:pPr>
              <w:rPr>
                <w:sz w:val="18"/>
                <w:szCs w:val="18"/>
              </w:rPr>
            </w:pPr>
            <w:r w:rsidRPr="00794FB5">
              <w:rPr>
                <w:sz w:val="18"/>
                <w:szCs w:val="18"/>
              </w:rPr>
              <w:t>обыкновенными акциями (долями)</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1.2</w:t>
            </w:r>
          </w:p>
        </w:tc>
        <w:tc>
          <w:tcPr>
            <w:tcW w:w="6366" w:type="dxa"/>
          </w:tcPr>
          <w:p w:rsidR="00794FB5" w:rsidRPr="00794FB5" w:rsidRDefault="00794FB5" w:rsidP="0012031F">
            <w:pPr>
              <w:rPr>
                <w:sz w:val="18"/>
                <w:szCs w:val="18"/>
              </w:rPr>
            </w:pPr>
            <w:r w:rsidRPr="00794FB5">
              <w:rPr>
                <w:sz w:val="18"/>
                <w:szCs w:val="18"/>
              </w:rPr>
              <w:t>привилегированными акциями</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2</w:t>
            </w:r>
          </w:p>
        </w:tc>
        <w:tc>
          <w:tcPr>
            <w:tcW w:w="6366" w:type="dxa"/>
          </w:tcPr>
          <w:p w:rsidR="00794FB5" w:rsidRPr="00794FB5" w:rsidRDefault="00794FB5" w:rsidP="0012031F">
            <w:pPr>
              <w:rPr>
                <w:sz w:val="18"/>
                <w:szCs w:val="18"/>
              </w:rPr>
            </w:pPr>
            <w:r w:rsidRPr="00794FB5">
              <w:rPr>
                <w:sz w:val="18"/>
                <w:szCs w:val="18"/>
              </w:rPr>
              <w:t>Нераспределенная прибыль (убыток):</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2.1</w:t>
            </w:r>
          </w:p>
        </w:tc>
        <w:tc>
          <w:tcPr>
            <w:tcW w:w="6366" w:type="dxa"/>
          </w:tcPr>
          <w:p w:rsidR="00794FB5" w:rsidRPr="00794FB5" w:rsidRDefault="00794FB5" w:rsidP="0012031F">
            <w:pPr>
              <w:rPr>
                <w:sz w:val="18"/>
                <w:szCs w:val="18"/>
              </w:rPr>
            </w:pPr>
            <w:r w:rsidRPr="00794FB5">
              <w:rPr>
                <w:sz w:val="18"/>
                <w:szCs w:val="18"/>
              </w:rPr>
              <w:t>прошлых лет</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2.2</w:t>
            </w:r>
          </w:p>
        </w:tc>
        <w:tc>
          <w:tcPr>
            <w:tcW w:w="6366" w:type="dxa"/>
          </w:tcPr>
          <w:p w:rsidR="00794FB5" w:rsidRPr="00794FB5" w:rsidRDefault="00794FB5" w:rsidP="0012031F">
            <w:pPr>
              <w:rPr>
                <w:sz w:val="18"/>
                <w:szCs w:val="18"/>
              </w:rPr>
            </w:pPr>
            <w:r w:rsidRPr="00794FB5">
              <w:rPr>
                <w:sz w:val="18"/>
                <w:szCs w:val="18"/>
              </w:rPr>
              <w:t>отчетного года</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3</w:t>
            </w:r>
          </w:p>
        </w:tc>
        <w:tc>
          <w:tcPr>
            <w:tcW w:w="6366" w:type="dxa"/>
          </w:tcPr>
          <w:p w:rsidR="00794FB5" w:rsidRPr="00794FB5" w:rsidRDefault="00794FB5" w:rsidP="0012031F">
            <w:pPr>
              <w:rPr>
                <w:sz w:val="18"/>
                <w:szCs w:val="18"/>
              </w:rPr>
            </w:pPr>
            <w:r w:rsidRPr="00794FB5">
              <w:rPr>
                <w:sz w:val="18"/>
                <w:szCs w:val="18"/>
              </w:rPr>
              <w:t>Резервный фонд</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4</w:t>
            </w:r>
          </w:p>
        </w:tc>
        <w:tc>
          <w:tcPr>
            <w:tcW w:w="6366" w:type="dxa"/>
          </w:tcPr>
          <w:p w:rsidR="00794FB5" w:rsidRPr="00794FB5" w:rsidRDefault="00794FB5" w:rsidP="0012031F">
            <w:pPr>
              <w:rPr>
                <w:sz w:val="18"/>
                <w:szCs w:val="18"/>
              </w:rPr>
            </w:pPr>
            <w:r w:rsidRPr="00794FB5">
              <w:rPr>
                <w:sz w:val="18"/>
                <w:szCs w:val="18"/>
              </w:rPr>
              <w:t>Источники базового капитала, итого (строка 1 +/- строка 2 + строка 3)</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5</w:t>
            </w:r>
          </w:p>
        </w:tc>
        <w:tc>
          <w:tcPr>
            <w:tcW w:w="6366" w:type="dxa"/>
          </w:tcPr>
          <w:p w:rsidR="00794FB5" w:rsidRPr="00794FB5" w:rsidRDefault="00794FB5" w:rsidP="0012031F">
            <w:pPr>
              <w:rPr>
                <w:sz w:val="18"/>
                <w:szCs w:val="18"/>
              </w:rPr>
            </w:pPr>
            <w:r w:rsidRPr="00794FB5">
              <w:rPr>
                <w:sz w:val="18"/>
                <w:szCs w:val="18"/>
              </w:rPr>
              <w:t>Показатели, уменьшающие источники базового капитала, всего, в том числе:</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5.1</w:t>
            </w:r>
          </w:p>
        </w:tc>
        <w:tc>
          <w:tcPr>
            <w:tcW w:w="6366" w:type="dxa"/>
          </w:tcPr>
          <w:p w:rsidR="00794FB5" w:rsidRPr="00794FB5" w:rsidRDefault="00794FB5" w:rsidP="0012031F">
            <w:pPr>
              <w:rPr>
                <w:sz w:val="18"/>
                <w:szCs w:val="18"/>
              </w:rPr>
            </w:pPr>
            <w:r w:rsidRPr="00794FB5">
              <w:rPr>
                <w:sz w:val="18"/>
                <w:szCs w:val="18"/>
              </w:rPr>
              <w:t>недосозданные резервы на возможные потери</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5.2</w:t>
            </w:r>
          </w:p>
        </w:tc>
        <w:tc>
          <w:tcPr>
            <w:tcW w:w="6366" w:type="dxa"/>
          </w:tcPr>
          <w:p w:rsidR="00794FB5" w:rsidRPr="00794FB5" w:rsidRDefault="00794FB5" w:rsidP="0012031F">
            <w:pPr>
              <w:rPr>
                <w:sz w:val="18"/>
                <w:szCs w:val="18"/>
              </w:rPr>
            </w:pPr>
            <w:r w:rsidRPr="00794FB5">
              <w:rPr>
                <w:sz w:val="18"/>
                <w:szCs w:val="18"/>
              </w:rPr>
              <w:t>вложения в собственные акции (доли)</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5.3</w:t>
            </w:r>
          </w:p>
        </w:tc>
        <w:tc>
          <w:tcPr>
            <w:tcW w:w="6366" w:type="dxa"/>
          </w:tcPr>
          <w:p w:rsidR="00794FB5" w:rsidRPr="00794FB5" w:rsidRDefault="00794FB5" w:rsidP="0012031F">
            <w:pPr>
              <w:rPr>
                <w:sz w:val="18"/>
                <w:szCs w:val="18"/>
              </w:rPr>
            </w:pPr>
            <w:r w:rsidRPr="00794FB5">
              <w:rPr>
                <w:sz w:val="18"/>
                <w:szCs w:val="18"/>
              </w:rPr>
              <w:t>отрицательная величина добавочного капитала</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6</w:t>
            </w:r>
          </w:p>
        </w:tc>
        <w:tc>
          <w:tcPr>
            <w:tcW w:w="6366" w:type="dxa"/>
          </w:tcPr>
          <w:p w:rsidR="00794FB5" w:rsidRPr="00794FB5" w:rsidRDefault="00794FB5" w:rsidP="0012031F">
            <w:pPr>
              <w:rPr>
                <w:sz w:val="18"/>
                <w:szCs w:val="18"/>
              </w:rPr>
            </w:pPr>
            <w:r w:rsidRPr="00794FB5">
              <w:rPr>
                <w:sz w:val="18"/>
                <w:szCs w:val="18"/>
              </w:rPr>
              <w:t>Базовый капитал (строка 4 - строка 5)</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7</w:t>
            </w:r>
          </w:p>
        </w:tc>
        <w:tc>
          <w:tcPr>
            <w:tcW w:w="6366" w:type="dxa"/>
          </w:tcPr>
          <w:p w:rsidR="00794FB5" w:rsidRPr="00794FB5" w:rsidRDefault="00794FB5" w:rsidP="0012031F">
            <w:pPr>
              <w:rPr>
                <w:sz w:val="18"/>
                <w:szCs w:val="18"/>
              </w:rPr>
            </w:pPr>
            <w:r w:rsidRPr="00794FB5">
              <w:rPr>
                <w:sz w:val="18"/>
                <w:szCs w:val="18"/>
              </w:rPr>
              <w:t>Источники добавочного капитала</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8</w:t>
            </w:r>
          </w:p>
        </w:tc>
        <w:tc>
          <w:tcPr>
            <w:tcW w:w="6366" w:type="dxa"/>
          </w:tcPr>
          <w:p w:rsidR="00794FB5" w:rsidRPr="00794FB5" w:rsidRDefault="00794FB5" w:rsidP="0012031F">
            <w:pPr>
              <w:rPr>
                <w:sz w:val="18"/>
                <w:szCs w:val="18"/>
              </w:rPr>
            </w:pPr>
            <w:r w:rsidRPr="00794FB5">
              <w:rPr>
                <w:sz w:val="18"/>
                <w:szCs w:val="18"/>
              </w:rPr>
              <w:t>Показатели, уменьшающие источники добавочного капитала, всего, в том числе:</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8.1</w:t>
            </w:r>
          </w:p>
        </w:tc>
        <w:tc>
          <w:tcPr>
            <w:tcW w:w="6366" w:type="dxa"/>
          </w:tcPr>
          <w:p w:rsidR="00794FB5" w:rsidRPr="00794FB5" w:rsidRDefault="00794FB5" w:rsidP="0012031F">
            <w:pPr>
              <w:rPr>
                <w:sz w:val="18"/>
                <w:szCs w:val="18"/>
              </w:rPr>
            </w:pPr>
            <w:r w:rsidRPr="00794FB5">
              <w:rPr>
                <w:sz w:val="18"/>
                <w:szCs w:val="18"/>
              </w:rPr>
              <w:t>вложения в собственные инструменты добавочного капитала</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8.2</w:t>
            </w:r>
          </w:p>
        </w:tc>
        <w:tc>
          <w:tcPr>
            <w:tcW w:w="6366" w:type="dxa"/>
          </w:tcPr>
          <w:p w:rsidR="00794FB5" w:rsidRPr="00794FB5" w:rsidRDefault="00794FB5" w:rsidP="0012031F">
            <w:pPr>
              <w:rPr>
                <w:sz w:val="18"/>
                <w:szCs w:val="18"/>
              </w:rPr>
            </w:pPr>
            <w:r w:rsidRPr="00794FB5">
              <w:rPr>
                <w:sz w:val="18"/>
                <w:szCs w:val="18"/>
              </w:rPr>
              <w:t>отрицательная величина дополнительного капитала</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9</w:t>
            </w:r>
          </w:p>
        </w:tc>
        <w:tc>
          <w:tcPr>
            <w:tcW w:w="6366" w:type="dxa"/>
          </w:tcPr>
          <w:p w:rsidR="00794FB5" w:rsidRPr="00794FB5" w:rsidRDefault="00794FB5" w:rsidP="0012031F">
            <w:pPr>
              <w:rPr>
                <w:sz w:val="18"/>
                <w:szCs w:val="18"/>
              </w:rPr>
            </w:pPr>
            <w:r w:rsidRPr="00794FB5">
              <w:rPr>
                <w:sz w:val="18"/>
                <w:szCs w:val="18"/>
              </w:rPr>
              <w:t>Добавочный капитал, итого (строка 7 - строка 8)</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10</w:t>
            </w:r>
          </w:p>
        </w:tc>
        <w:tc>
          <w:tcPr>
            <w:tcW w:w="6366" w:type="dxa"/>
          </w:tcPr>
          <w:p w:rsidR="00794FB5" w:rsidRPr="00794FB5" w:rsidRDefault="00794FB5" w:rsidP="0012031F">
            <w:pPr>
              <w:rPr>
                <w:sz w:val="18"/>
                <w:szCs w:val="18"/>
              </w:rPr>
            </w:pPr>
            <w:r w:rsidRPr="00794FB5">
              <w:rPr>
                <w:sz w:val="18"/>
                <w:szCs w:val="18"/>
              </w:rPr>
              <w:t>Основной капитал, итого (строка 6 + строка 9)</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11</w:t>
            </w:r>
          </w:p>
        </w:tc>
        <w:tc>
          <w:tcPr>
            <w:tcW w:w="6366" w:type="dxa"/>
          </w:tcPr>
          <w:p w:rsidR="00794FB5" w:rsidRPr="00794FB5" w:rsidRDefault="00794FB5" w:rsidP="0012031F">
            <w:pPr>
              <w:rPr>
                <w:sz w:val="18"/>
                <w:szCs w:val="18"/>
              </w:rPr>
            </w:pPr>
            <w:r w:rsidRPr="00794FB5">
              <w:rPr>
                <w:sz w:val="18"/>
                <w:szCs w:val="18"/>
              </w:rPr>
              <w:t>Источники дополнительного капитала, всего, в том числе:</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11.1</w:t>
            </w:r>
          </w:p>
        </w:tc>
        <w:tc>
          <w:tcPr>
            <w:tcW w:w="6366" w:type="dxa"/>
          </w:tcPr>
          <w:p w:rsidR="00794FB5" w:rsidRPr="00794FB5" w:rsidRDefault="00794FB5" w:rsidP="0012031F">
            <w:pPr>
              <w:rPr>
                <w:sz w:val="18"/>
                <w:szCs w:val="18"/>
              </w:rPr>
            </w:pPr>
            <w:r w:rsidRPr="00794FB5">
              <w:rPr>
                <w:sz w:val="18"/>
                <w:szCs w:val="18"/>
              </w:rPr>
              <w:t>Резервы на возможные потери</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12</w:t>
            </w:r>
          </w:p>
        </w:tc>
        <w:tc>
          <w:tcPr>
            <w:tcW w:w="6366" w:type="dxa"/>
          </w:tcPr>
          <w:p w:rsidR="00794FB5" w:rsidRPr="00794FB5" w:rsidRDefault="00794FB5" w:rsidP="0012031F">
            <w:pPr>
              <w:rPr>
                <w:sz w:val="18"/>
                <w:szCs w:val="18"/>
              </w:rPr>
            </w:pPr>
            <w:r w:rsidRPr="00794FB5">
              <w:rPr>
                <w:sz w:val="18"/>
                <w:szCs w:val="18"/>
              </w:rPr>
              <w:t>Показатели, уменьшающие источники дополнительного капитала, всего, в том числе:</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12.1</w:t>
            </w:r>
          </w:p>
        </w:tc>
        <w:tc>
          <w:tcPr>
            <w:tcW w:w="6366" w:type="dxa"/>
          </w:tcPr>
          <w:p w:rsidR="00794FB5" w:rsidRPr="00794FB5" w:rsidRDefault="00794FB5" w:rsidP="0012031F">
            <w:pPr>
              <w:rPr>
                <w:sz w:val="18"/>
                <w:szCs w:val="18"/>
              </w:rPr>
            </w:pPr>
            <w:r w:rsidRPr="00794FB5">
              <w:rPr>
                <w:sz w:val="18"/>
                <w:szCs w:val="18"/>
              </w:rPr>
              <w:t>вложения в собственные инструменты дополнительного капитала</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12.2</w:t>
            </w:r>
          </w:p>
        </w:tc>
        <w:tc>
          <w:tcPr>
            <w:tcW w:w="6366" w:type="dxa"/>
          </w:tcPr>
          <w:p w:rsidR="00794FB5" w:rsidRPr="00794FB5" w:rsidRDefault="00794FB5" w:rsidP="0012031F">
            <w:pPr>
              <w:rPr>
                <w:sz w:val="18"/>
                <w:szCs w:val="18"/>
              </w:rPr>
            </w:pPr>
            <w:r w:rsidRPr="00794FB5">
              <w:rPr>
                <w:sz w:val="18"/>
                <w:szCs w:val="18"/>
              </w:rPr>
              <w:t>просроченная дебиторская задолженность длительностью свыше 30 календарных дней</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12.3</w:t>
            </w:r>
          </w:p>
        </w:tc>
        <w:tc>
          <w:tcPr>
            <w:tcW w:w="6366" w:type="dxa"/>
          </w:tcPr>
          <w:p w:rsidR="00794FB5" w:rsidRPr="00794FB5" w:rsidRDefault="00794FB5" w:rsidP="0012031F">
            <w:pPr>
              <w:rPr>
                <w:sz w:val="18"/>
                <w:szCs w:val="18"/>
              </w:rPr>
            </w:pPr>
            <w:r w:rsidRPr="00794FB5">
              <w:rPr>
                <w:sz w:val="18"/>
                <w:szCs w:val="18"/>
              </w:rPr>
              <w:t>превышение совокупной суммы кредитов, банковских гарантий и поручительств, предоставленных своим акционерам (участникам) и инсайдерам, над ее максимальным размером</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12.4</w:t>
            </w:r>
          </w:p>
        </w:tc>
        <w:tc>
          <w:tcPr>
            <w:tcW w:w="6366" w:type="dxa"/>
          </w:tcPr>
          <w:p w:rsidR="00794FB5" w:rsidRPr="00794FB5" w:rsidRDefault="00794FB5" w:rsidP="0012031F">
            <w:pPr>
              <w:rPr>
                <w:sz w:val="18"/>
                <w:szCs w:val="18"/>
              </w:rPr>
            </w:pPr>
            <w:r w:rsidRPr="00794FB5">
              <w:rPr>
                <w:sz w:val="18"/>
                <w:szCs w:val="18"/>
              </w:rPr>
              <w:t>вложения в сооружение и приобретение основных средств и материальных запасов</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12.5</w:t>
            </w:r>
          </w:p>
        </w:tc>
        <w:tc>
          <w:tcPr>
            <w:tcW w:w="6366" w:type="dxa"/>
          </w:tcPr>
          <w:p w:rsidR="00794FB5" w:rsidRPr="00794FB5" w:rsidRDefault="00794FB5" w:rsidP="0012031F">
            <w:pPr>
              <w:rPr>
                <w:sz w:val="18"/>
                <w:szCs w:val="18"/>
              </w:rPr>
            </w:pPr>
            <w:r w:rsidRPr="00794FB5">
              <w:rPr>
                <w:sz w:val="18"/>
                <w:szCs w:val="18"/>
              </w:rPr>
              <w:t>разница между действительной стоимостью доли, причитающейся вышедшим из общества участникам, и стоимостью, по которой доля была реализована другому участнику</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13</w:t>
            </w:r>
          </w:p>
        </w:tc>
        <w:tc>
          <w:tcPr>
            <w:tcW w:w="6366" w:type="dxa"/>
          </w:tcPr>
          <w:p w:rsidR="00794FB5" w:rsidRPr="00794FB5" w:rsidRDefault="00794FB5" w:rsidP="0012031F">
            <w:pPr>
              <w:rPr>
                <w:sz w:val="18"/>
                <w:szCs w:val="18"/>
              </w:rPr>
            </w:pPr>
            <w:r w:rsidRPr="00794FB5">
              <w:rPr>
                <w:sz w:val="18"/>
                <w:szCs w:val="18"/>
              </w:rPr>
              <w:t>Дополнительный капитал, итого (строка 11 - строка 12)</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14</w:t>
            </w:r>
          </w:p>
        </w:tc>
        <w:tc>
          <w:tcPr>
            <w:tcW w:w="6366" w:type="dxa"/>
          </w:tcPr>
          <w:p w:rsidR="00794FB5" w:rsidRPr="00794FB5" w:rsidRDefault="00794FB5" w:rsidP="0012031F">
            <w:pPr>
              <w:rPr>
                <w:sz w:val="18"/>
                <w:szCs w:val="18"/>
              </w:rPr>
            </w:pPr>
            <w:r w:rsidRPr="00794FB5">
              <w:rPr>
                <w:sz w:val="18"/>
                <w:szCs w:val="18"/>
              </w:rPr>
              <w:t>Собственные средства (капитал), итого (строка 10 + строка 13)</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15</w:t>
            </w:r>
          </w:p>
        </w:tc>
        <w:tc>
          <w:tcPr>
            <w:tcW w:w="6366" w:type="dxa"/>
          </w:tcPr>
          <w:p w:rsidR="00794FB5" w:rsidRPr="00794FB5" w:rsidRDefault="00794FB5" w:rsidP="0012031F">
            <w:pPr>
              <w:rPr>
                <w:sz w:val="18"/>
                <w:szCs w:val="18"/>
              </w:rPr>
            </w:pPr>
            <w:r w:rsidRPr="00794FB5">
              <w:rPr>
                <w:sz w:val="18"/>
                <w:szCs w:val="18"/>
              </w:rPr>
              <w:t>Активы, взвешенные по уровню риска</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r w:rsidRPr="00794FB5">
              <w:rPr>
                <w:sz w:val="18"/>
                <w:szCs w:val="18"/>
              </w:rPr>
              <w:t>Х</w:t>
            </w:r>
          </w:p>
        </w:tc>
        <w:tc>
          <w:tcPr>
            <w:tcW w:w="997" w:type="dxa"/>
          </w:tcPr>
          <w:p w:rsidR="00794FB5" w:rsidRPr="00794FB5" w:rsidRDefault="00794FB5" w:rsidP="0012031F">
            <w:pPr>
              <w:jc w:val="right"/>
              <w:rPr>
                <w:sz w:val="18"/>
                <w:szCs w:val="18"/>
              </w:rPr>
            </w:pPr>
            <w:r w:rsidRPr="00794FB5">
              <w:rPr>
                <w:sz w:val="18"/>
                <w:szCs w:val="18"/>
              </w:rPr>
              <w:t>Х</w:t>
            </w: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15.1</w:t>
            </w:r>
          </w:p>
        </w:tc>
        <w:tc>
          <w:tcPr>
            <w:tcW w:w="6366" w:type="dxa"/>
          </w:tcPr>
          <w:p w:rsidR="00794FB5" w:rsidRPr="00794FB5" w:rsidRDefault="00794FB5" w:rsidP="0012031F">
            <w:pPr>
              <w:rPr>
                <w:sz w:val="18"/>
                <w:szCs w:val="18"/>
              </w:rPr>
            </w:pPr>
            <w:r w:rsidRPr="00794FB5">
              <w:rPr>
                <w:sz w:val="18"/>
                <w:szCs w:val="18"/>
              </w:rPr>
              <w:t>необходимые для определения достаточности основного капитала</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15.2</w:t>
            </w:r>
          </w:p>
        </w:tc>
        <w:tc>
          <w:tcPr>
            <w:tcW w:w="6366" w:type="dxa"/>
          </w:tcPr>
          <w:p w:rsidR="00794FB5" w:rsidRPr="00794FB5" w:rsidRDefault="00794FB5" w:rsidP="0012031F">
            <w:pPr>
              <w:rPr>
                <w:sz w:val="18"/>
                <w:szCs w:val="18"/>
              </w:rPr>
            </w:pPr>
            <w:r w:rsidRPr="00794FB5">
              <w:rPr>
                <w:sz w:val="18"/>
                <w:szCs w:val="18"/>
              </w:rPr>
              <w:t>необходимые для определения достаточности собственных средств (капитала)</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bl>
    <w:p w:rsidR="00CF2341" w:rsidRPr="004E1C8B" w:rsidRDefault="00CF2341" w:rsidP="0012031F">
      <w:pPr>
        <w:rPr>
          <w:sz w:val="18"/>
          <w:szCs w:val="18"/>
        </w:rPr>
      </w:pPr>
    </w:p>
    <w:p w:rsidR="006B1B65"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Раздел 2. Сведения о величине кредитного, операционного и рыночного рисков, покрываемых капиталом</w:t>
      </w:r>
    </w:p>
    <w:p w:rsidR="000D6ACF"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Подраздел 2.1. Кредитный риск</w:t>
      </w:r>
    </w:p>
    <w:p w:rsidR="006B1B65" w:rsidRPr="004E1C8B" w:rsidRDefault="006B1B65" w:rsidP="0012031F">
      <w:pPr>
        <w:pStyle w:val="PlainText"/>
        <w:jc w:val="right"/>
        <w:rPr>
          <w:rFonts w:ascii="Times New Roman" w:hAnsi="Times New Roman"/>
          <w:sz w:val="18"/>
          <w:szCs w:val="18"/>
        </w:rPr>
      </w:pPr>
      <w:r w:rsidRPr="004E1C8B">
        <w:rPr>
          <w:rFonts w:ascii="Times New Roman" w:hAnsi="Times New Roman"/>
          <w:sz w:val="18"/>
          <w:szCs w:val="18"/>
        </w:rPr>
        <w:t>тыс. руб.</w:t>
      </w:r>
    </w:p>
    <w:tbl>
      <w:tblPr>
        <w:tblStyle w:val="TableGrid"/>
        <w:tblW w:w="0" w:type="auto"/>
        <w:tblLook w:val="01E0" w:firstRow="1" w:lastRow="1" w:firstColumn="1" w:lastColumn="1" w:noHBand="0" w:noVBand="0"/>
      </w:tblPr>
      <w:tblGrid>
        <w:gridCol w:w="638"/>
        <w:gridCol w:w="1844"/>
        <w:gridCol w:w="693"/>
        <w:gridCol w:w="1177"/>
        <w:gridCol w:w="1175"/>
        <w:gridCol w:w="1135"/>
        <w:gridCol w:w="1177"/>
        <w:gridCol w:w="1175"/>
        <w:gridCol w:w="1068"/>
      </w:tblGrid>
      <w:tr w:rsidR="00794FB5" w:rsidRPr="00794FB5" w:rsidTr="00794FB5">
        <w:trPr>
          <w:cantSplit/>
          <w:tblHeader/>
        </w:trPr>
        <w:tc>
          <w:tcPr>
            <w:tcW w:w="0" w:type="auto"/>
            <w:vMerge w:val="restart"/>
          </w:tcPr>
          <w:p w:rsidR="00794FB5" w:rsidRPr="00794FB5" w:rsidRDefault="00794FB5" w:rsidP="0012031F">
            <w:pPr>
              <w:jc w:val="center"/>
              <w:rPr>
                <w:sz w:val="14"/>
                <w:szCs w:val="14"/>
              </w:rPr>
            </w:pPr>
            <w:r w:rsidRPr="00794FB5">
              <w:rPr>
                <w:sz w:val="14"/>
                <w:szCs w:val="14"/>
              </w:rPr>
              <w:t>Номер строки</w:t>
            </w:r>
          </w:p>
        </w:tc>
        <w:tc>
          <w:tcPr>
            <w:tcW w:w="0" w:type="auto"/>
            <w:vMerge w:val="restart"/>
          </w:tcPr>
          <w:p w:rsidR="00794FB5" w:rsidRPr="00794FB5" w:rsidRDefault="00794FB5" w:rsidP="0012031F">
            <w:pPr>
              <w:jc w:val="center"/>
              <w:rPr>
                <w:sz w:val="14"/>
                <w:szCs w:val="14"/>
              </w:rPr>
            </w:pPr>
            <w:r w:rsidRPr="00794FB5">
              <w:rPr>
                <w:sz w:val="14"/>
                <w:szCs w:val="14"/>
              </w:rPr>
              <w:t>Наименование показателя</w:t>
            </w:r>
          </w:p>
        </w:tc>
        <w:tc>
          <w:tcPr>
            <w:tcW w:w="0" w:type="auto"/>
            <w:vMerge w:val="restart"/>
          </w:tcPr>
          <w:p w:rsidR="00794FB5" w:rsidRPr="00794FB5" w:rsidRDefault="00794FB5" w:rsidP="0012031F">
            <w:pPr>
              <w:jc w:val="center"/>
              <w:rPr>
                <w:sz w:val="14"/>
                <w:szCs w:val="14"/>
              </w:rPr>
            </w:pPr>
            <w:r w:rsidRPr="00794FB5">
              <w:rPr>
                <w:sz w:val="14"/>
                <w:szCs w:val="14"/>
              </w:rPr>
              <w:t>Номер поясне</w:t>
            </w:r>
            <w:r>
              <w:rPr>
                <w:sz w:val="14"/>
                <w:szCs w:val="14"/>
              </w:rPr>
              <w:softHyphen/>
            </w:r>
            <w:r w:rsidRPr="00794FB5">
              <w:rPr>
                <w:sz w:val="14"/>
                <w:szCs w:val="14"/>
              </w:rPr>
              <w:t>ния</w:t>
            </w:r>
          </w:p>
        </w:tc>
        <w:tc>
          <w:tcPr>
            <w:tcW w:w="0" w:type="auto"/>
            <w:gridSpan w:val="3"/>
          </w:tcPr>
          <w:p w:rsidR="00794FB5" w:rsidRPr="00794FB5" w:rsidRDefault="00794FB5" w:rsidP="0012031F">
            <w:pPr>
              <w:jc w:val="center"/>
              <w:rPr>
                <w:sz w:val="14"/>
                <w:szCs w:val="14"/>
              </w:rPr>
            </w:pPr>
            <w:r w:rsidRPr="00794FB5">
              <w:rPr>
                <w:sz w:val="14"/>
                <w:szCs w:val="14"/>
              </w:rPr>
              <w:t>Данные на отчетную дату</w:t>
            </w:r>
          </w:p>
        </w:tc>
        <w:tc>
          <w:tcPr>
            <w:tcW w:w="0" w:type="auto"/>
            <w:gridSpan w:val="3"/>
          </w:tcPr>
          <w:p w:rsidR="00794FB5" w:rsidRPr="00794FB5" w:rsidRDefault="00794FB5" w:rsidP="0012031F">
            <w:pPr>
              <w:jc w:val="center"/>
              <w:rPr>
                <w:sz w:val="14"/>
                <w:szCs w:val="14"/>
              </w:rPr>
            </w:pPr>
            <w:r w:rsidRPr="00794FB5">
              <w:rPr>
                <w:sz w:val="14"/>
                <w:szCs w:val="14"/>
              </w:rPr>
              <w:t>Данные на начало отчетного года</w:t>
            </w:r>
          </w:p>
        </w:tc>
      </w:tr>
      <w:tr w:rsidR="00794FB5" w:rsidRPr="00794FB5" w:rsidTr="00794FB5">
        <w:trPr>
          <w:cantSplit/>
          <w:tblHeader/>
        </w:trPr>
        <w:tc>
          <w:tcPr>
            <w:tcW w:w="0" w:type="auto"/>
            <w:vMerge/>
          </w:tcPr>
          <w:p w:rsidR="00794FB5" w:rsidRPr="00794FB5" w:rsidRDefault="00794FB5" w:rsidP="0012031F">
            <w:pPr>
              <w:jc w:val="center"/>
              <w:rPr>
                <w:sz w:val="14"/>
                <w:szCs w:val="14"/>
              </w:rPr>
            </w:pPr>
          </w:p>
        </w:tc>
        <w:tc>
          <w:tcPr>
            <w:tcW w:w="0" w:type="auto"/>
            <w:vMerge/>
          </w:tcPr>
          <w:p w:rsidR="00794FB5" w:rsidRPr="00794FB5" w:rsidRDefault="00794FB5" w:rsidP="0012031F">
            <w:pPr>
              <w:jc w:val="center"/>
              <w:rPr>
                <w:sz w:val="14"/>
                <w:szCs w:val="14"/>
              </w:rPr>
            </w:pPr>
          </w:p>
        </w:tc>
        <w:tc>
          <w:tcPr>
            <w:tcW w:w="0" w:type="auto"/>
            <w:vMerge/>
          </w:tcPr>
          <w:p w:rsidR="00794FB5" w:rsidRPr="00794FB5" w:rsidRDefault="00794FB5" w:rsidP="0012031F">
            <w:pPr>
              <w:jc w:val="center"/>
              <w:rPr>
                <w:sz w:val="14"/>
                <w:szCs w:val="14"/>
              </w:rPr>
            </w:pPr>
          </w:p>
        </w:tc>
        <w:tc>
          <w:tcPr>
            <w:tcW w:w="0" w:type="auto"/>
          </w:tcPr>
          <w:p w:rsidR="00794FB5" w:rsidRPr="00794FB5" w:rsidRDefault="00794FB5" w:rsidP="0012031F">
            <w:pPr>
              <w:jc w:val="center"/>
              <w:rPr>
                <w:sz w:val="14"/>
                <w:szCs w:val="14"/>
              </w:rPr>
            </w:pPr>
            <w:r w:rsidRPr="00794FB5">
              <w:rPr>
                <w:sz w:val="14"/>
                <w:szCs w:val="14"/>
              </w:rPr>
              <w:t>Стоимость активов (инстру</w:t>
            </w:r>
            <w:r>
              <w:rPr>
                <w:sz w:val="14"/>
                <w:szCs w:val="14"/>
              </w:rPr>
              <w:softHyphen/>
            </w:r>
            <w:r w:rsidRPr="00794FB5">
              <w:rPr>
                <w:sz w:val="14"/>
                <w:szCs w:val="14"/>
              </w:rPr>
              <w:t>ментов), оцениваемых по стандар</w:t>
            </w:r>
            <w:r>
              <w:rPr>
                <w:sz w:val="14"/>
                <w:szCs w:val="14"/>
              </w:rPr>
              <w:softHyphen/>
            </w:r>
            <w:r w:rsidRPr="00794FB5">
              <w:rPr>
                <w:sz w:val="14"/>
                <w:szCs w:val="14"/>
              </w:rPr>
              <w:t>тизирован</w:t>
            </w:r>
            <w:r>
              <w:rPr>
                <w:sz w:val="14"/>
                <w:szCs w:val="14"/>
              </w:rPr>
              <w:softHyphen/>
            </w:r>
            <w:r w:rsidRPr="00794FB5">
              <w:rPr>
                <w:sz w:val="14"/>
                <w:szCs w:val="14"/>
              </w:rPr>
              <w:t>ному подходу</w:t>
            </w:r>
          </w:p>
        </w:tc>
        <w:tc>
          <w:tcPr>
            <w:tcW w:w="0" w:type="auto"/>
          </w:tcPr>
          <w:p w:rsidR="00794FB5" w:rsidRPr="00794FB5" w:rsidRDefault="00794FB5" w:rsidP="0012031F">
            <w:pPr>
              <w:jc w:val="center"/>
              <w:rPr>
                <w:sz w:val="14"/>
                <w:szCs w:val="14"/>
              </w:rPr>
            </w:pPr>
            <w:r w:rsidRPr="00794FB5">
              <w:rPr>
                <w:sz w:val="14"/>
                <w:szCs w:val="14"/>
              </w:rPr>
              <w:t>Активы (инстру</w:t>
            </w:r>
            <w:r>
              <w:rPr>
                <w:sz w:val="14"/>
                <w:szCs w:val="14"/>
              </w:rPr>
              <w:softHyphen/>
            </w:r>
            <w:r w:rsidRPr="00794FB5">
              <w:rPr>
                <w:sz w:val="14"/>
                <w:szCs w:val="14"/>
              </w:rPr>
              <w:t>менты) за вычетом сформи</w:t>
            </w:r>
            <w:r>
              <w:rPr>
                <w:sz w:val="14"/>
                <w:szCs w:val="14"/>
              </w:rPr>
              <w:softHyphen/>
            </w:r>
            <w:r w:rsidRPr="00794FB5">
              <w:rPr>
                <w:sz w:val="14"/>
                <w:szCs w:val="14"/>
              </w:rPr>
              <w:t>рованных резервов на возможные потери</w:t>
            </w:r>
          </w:p>
        </w:tc>
        <w:tc>
          <w:tcPr>
            <w:tcW w:w="0" w:type="auto"/>
          </w:tcPr>
          <w:p w:rsidR="00794FB5" w:rsidRPr="00794FB5" w:rsidRDefault="00794FB5" w:rsidP="0012031F">
            <w:pPr>
              <w:jc w:val="center"/>
              <w:rPr>
                <w:sz w:val="14"/>
                <w:szCs w:val="14"/>
              </w:rPr>
            </w:pPr>
            <w:r w:rsidRPr="00794FB5">
              <w:rPr>
                <w:sz w:val="14"/>
                <w:szCs w:val="14"/>
              </w:rPr>
              <w:t>Стоимость активов (инстру</w:t>
            </w:r>
            <w:r>
              <w:rPr>
                <w:sz w:val="14"/>
                <w:szCs w:val="14"/>
              </w:rPr>
              <w:softHyphen/>
            </w:r>
            <w:r w:rsidRPr="00794FB5">
              <w:rPr>
                <w:sz w:val="14"/>
                <w:szCs w:val="14"/>
              </w:rPr>
              <w:t>ментов), взвешенных по уровню риска</w:t>
            </w:r>
          </w:p>
        </w:tc>
        <w:tc>
          <w:tcPr>
            <w:tcW w:w="0" w:type="auto"/>
          </w:tcPr>
          <w:p w:rsidR="00794FB5" w:rsidRPr="00794FB5" w:rsidRDefault="00794FB5" w:rsidP="0012031F">
            <w:pPr>
              <w:jc w:val="center"/>
              <w:rPr>
                <w:sz w:val="14"/>
                <w:szCs w:val="14"/>
              </w:rPr>
            </w:pPr>
            <w:r w:rsidRPr="00794FB5">
              <w:rPr>
                <w:sz w:val="14"/>
                <w:szCs w:val="14"/>
              </w:rPr>
              <w:t>Стоимость активов (инстру</w:t>
            </w:r>
            <w:r>
              <w:rPr>
                <w:sz w:val="14"/>
                <w:szCs w:val="14"/>
              </w:rPr>
              <w:softHyphen/>
            </w:r>
            <w:r w:rsidRPr="00794FB5">
              <w:rPr>
                <w:sz w:val="14"/>
                <w:szCs w:val="14"/>
              </w:rPr>
              <w:t>ментов), оцениваемых по стандар</w:t>
            </w:r>
            <w:r>
              <w:rPr>
                <w:sz w:val="14"/>
                <w:szCs w:val="14"/>
              </w:rPr>
              <w:softHyphen/>
            </w:r>
            <w:r w:rsidRPr="00794FB5">
              <w:rPr>
                <w:sz w:val="14"/>
                <w:szCs w:val="14"/>
              </w:rPr>
              <w:t>тизирован</w:t>
            </w:r>
            <w:r>
              <w:rPr>
                <w:sz w:val="14"/>
                <w:szCs w:val="14"/>
              </w:rPr>
              <w:softHyphen/>
            </w:r>
            <w:r w:rsidRPr="00794FB5">
              <w:rPr>
                <w:sz w:val="14"/>
                <w:szCs w:val="14"/>
              </w:rPr>
              <w:t>ному подходу</w:t>
            </w:r>
          </w:p>
        </w:tc>
        <w:tc>
          <w:tcPr>
            <w:tcW w:w="0" w:type="auto"/>
          </w:tcPr>
          <w:p w:rsidR="00794FB5" w:rsidRPr="00794FB5" w:rsidRDefault="00794FB5" w:rsidP="0012031F">
            <w:pPr>
              <w:jc w:val="center"/>
              <w:rPr>
                <w:sz w:val="14"/>
                <w:szCs w:val="14"/>
              </w:rPr>
            </w:pPr>
            <w:r w:rsidRPr="00794FB5">
              <w:rPr>
                <w:sz w:val="14"/>
                <w:szCs w:val="14"/>
              </w:rPr>
              <w:t>Активы (инстру</w:t>
            </w:r>
            <w:r>
              <w:rPr>
                <w:sz w:val="14"/>
                <w:szCs w:val="14"/>
              </w:rPr>
              <w:softHyphen/>
            </w:r>
            <w:r w:rsidRPr="00794FB5">
              <w:rPr>
                <w:sz w:val="14"/>
                <w:szCs w:val="14"/>
              </w:rPr>
              <w:t>менты) за вычетом сформи</w:t>
            </w:r>
            <w:r>
              <w:rPr>
                <w:sz w:val="14"/>
                <w:szCs w:val="14"/>
              </w:rPr>
              <w:softHyphen/>
            </w:r>
            <w:r w:rsidRPr="00794FB5">
              <w:rPr>
                <w:sz w:val="14"/>
                <w:szCs w:val="14"/>
              </w:rPr>
              <w:t>рованных резервов на возможные потери</w:t>
            </w:r>
          </w:p>
        </w:tc>
        <w:tc>
          <w:tcPr>
            <w:tcW w:w="0" w:type="auto"/>
          </w:tcPr>
          <w:p w:rsidR="00794FB5" w:rsidRPr="00794FB5" w:rsidRDefault="00794FB5" w:rsidP="0012031F">
            <w:pPr>
              <w:jc w:val="center"/>
              <w:rPr>
                <w:sz w:val="14"/>
                <w:szCs w:val="14"/>
              </w:rPr>
            </w:pPr>
            <w:r w:rsidRPr="00794FB5">
              <w:rPr>
                <w:sz w:val="14"/>
                <w:szCs w:val="14"/>
              </w:rPr>
              <w:t>Стоимость активов (инстру</w:t>
            </w:r>
            <w:r>
              <w:rPr>
                <w:sz w:val="14"/>
                <w:szCs w:val="14"/>
              </w:rPr>
              <w:softHyphen/>
            </w:r>
            <w:r w:rsidRPr="00794FB5">
              <w:rPr>
                <w:sz w:val="14"/>
                <w:szCs w:val="14"/>
              </w:rPr>
              <w:t>ментов), взвешенных по уровню риска</w:t>
            </w:r>
          </w:p>
        </w:tc>
      </w:tr>
      <w:tr w:rsidR="00794FB5" w:rsidRPr="00794FB5" w:rsidTr="00794FB5">
        <w:trPr>
          <w:cantSplit/>
          <w:tblHeader/>
        </w:trPr>
        <w:tc>
          <w:tcPr>
            <w:tcW w:w="0" w:type="auto"/>
          </w:tcPr>
          <w:p w:rsidR="00794FB5" w:rsidRPr="00794FB5" w:rsidRDefault="00794FB5" w:rsidP="0012031F">
            <w:pPr>
              <w:jc w:val="center"/>
              <w:rPr>
                <w:sz w:val="14"/>
                <w:szCs w:val="14"/>
              </w:rPr>
            </w:pPr>
            <w:r w:rsidRPr="00794FB5">
              <w:rPr>
                <w:sz w:val="14"/>
                <w:szCs w:val="14"/>
              </w:rPr>
              <w:t>1</w:t>
            </w:r>
          </w:p>
        </w:tc>
        <w:tc>
          <w:tcPr>
            <w:tcW w:w="0" w:type="auto"/>
          </w:tcPr>
          <w:p w:rsidR="00794FB5" w:rsidRPr="00794FB5" w:rsidRDefault="00794FB5" w:rsidP="0012031F">
            <w:pPr>
              <w:jc w:val="center"/>
              <w:rPr>
                <w:sz w:val="14"/>
                <w:szCs w:val="14"/>
              </w:rPr>
            </w:pPr>
            <w:r w:rsidRPr="00794FB5">
              <w:rPr>
                <w:sz w:val="14"/>
                <w:szCs w:val="14"/>
              </w:rPr>
              <w:t>2</w:t>
            </w:r>
          </w:p>
        </w:tc>
        <w:tc>
          <w:tcPr>
            <w:tcW w:w="0" w:type="auto"/>
          </w:tcPr>
          <w:p w:rsidR="00794FB5" w:rsidRPr="00794FB5" w:rsidRDefault="00794FB5" w:rsidP="0012031F">
            <w:pPr>
              <w:jc w:val="center"/>
              <w:rPr>
                <w:sz w:val="14"/>
                <w:szCs w:val="14"/>
              </w:rPr>
            </w:pPr>
            <w:r w:rsidRPr="00794FB5">
              <w:rPr>
                <w:sz w:val="14"/>
                <w:szCs w:val="14"/>
              </w:rPr>
              <w:t>3</w:t>
            </w:r>
          </w:p>
        </w:tc>
        <w:tc>
          <w:tcPr>
            <w:tcW w:w="0" w:type="auto"/>
          </w:tcPr>
          <w:p w:rsidR="00794FB5" w:rsidRPr="00794FB5" w:rsidRDefault="00794FB5" w:rsidP="0012031F">
            <w:pPr>
              <w:jc w:val="center"/>
              <w:rPr>
                <w:sz w:val="14"/>
                <w:szCs w:val="14"/>
              </w:rPr>
            </w:pPr>
            <w:r w:rsidRPr="00794FB5">
              <w:rPr>
                <w:sz w:val="14"/>
                <w:szCs w:val="14"/>
              </w:rPr>
              <w:t>4</w:t>
            </w:r>
          </w:p>
        </w:tc>
        <w:tc>
          <w:tcPr>
            <w:tcW w:w="0" w:type="auto"/>
          </w:tcPr>
          <w:p w:rsidR="00794FB5" w:rsidRPr="00794FB5" w:rsidRDefault="00794FB5" w:rsidP="0012031F">
            <w:pPr>
              <w:jc w:val="center"/>
              <w:rPr>
                <w:sz w:val="14"/>
                <w:szCs w:val="14"/>
              </w:rPr>
            </w:pPr>
            <w:r w:rsidRPr="00794FB5">
              <w:rPr>
                <w:sz w:val="14"/>
                <w:szCs w:val="14"/>
              </w:rPr>
              <w:t>5</w:t>
            </w:r>
          </w:p>
        </w:tc>
        <w:tc>
          <w:tcPr>
            <w:tcW w:w="0" w:type="auto"/>
          </w:tcPr>
          <w:p w:rsidR="00794FB5" w:rsidRPr="00794FB5" w:rsidRDefault="00794FB5" w:rsidP="0012031F">
            <w:pPr>
              <w:jc w:val="center"/>
              <w:rPr>
                <w:sz w:val="14"/>
                <w:szCs w:val="14"/>
              </w:rPr>
            </w:pPr>
            <w:r w:rsidRPr="00794FB5">
              <w:rPr>
                <w:sz w:val="14"/>
                <w:szCs w:val="14"/>
              </w:rPr>
              <w:t>6</w:t>
            </w:r>
          </w:p>
        </w:tc>
        <w:tc>
          <w:tcPr>
            <w:tcW w:w="0" w:type="auto"/>
          </w:tcPr>
          <w:p w:rsidR="00794FB5" w:rsidRPr="00794FB5" w:rsidRDefault="00794FB5" w:rsidP="0012031F">
            <w:pPr>
              <w:jc w:val="center"/>
              <w:rPr>
                <w:sz w:val="14"/>
                <w:szCs w:val="14"/>
              </w:rPr>
            </w:pPr>
            <w:r w:rsidRPr="00794FB5">
              <w:rPr>
                <w:sz w:val="14"/>
                <w:szCs w:val="14"/>
              </w:rPr>
              <w:t>7</w:t>
            </w:r>
          </w:p>
        </w:tc>
        <w:tc>
          <w:tcPr>
            <w:tcW w:w="0" w:type="auto"/>
          </w:tcPr>
          <w:p w:rsidR="00794FB5" w:rsidRPr="00794FB5" w:rsidRDefault="00794FB5" w:rsidP="0012031F">
            <w:pPr>
              <w:jc w:val="center"/>
              <w:rPr>
                <w:sz w:val="14"/>
                <w:szCs w:val="14"/>
              </w:rPr>
            </w:pPr>
            <w:r w:rsidRPr="00794FB5">
              <w:rPr>
                <w:sz w:val="14"/>
                <w:szCs w:val="14"/>
              </w:rPr>
              <w:t>8</w:t>
            </w:r>
          </w:p>
        </w:tc>
        <w:tc>
          <w:tcPr>
            <w:tcW w:w="0" w:type="auto"/>
          </w:tcPr>
          <w:p w:rsidR="00794FB5" w:rsidRPr="00794FB5" w:rsidRDefault="00794FB5" w:rsidP="0012031F">
            <w:pPr>
              <w:jc w:val="center"/>
              <w:rPr>
                <w:sz w:val="14"/>
                <w:szCs w:val="14"/>
              </w:rPr>
            </w:pPr>
            <w:r w:rsidRPr="00794FB5">
              <w:rPr>
                <w:sz w:val="14"/>
                <w:szCs w:val="14"/>
              </w:rPr>
              <w:t>9</w:t>
            </w:r>
          </w:p>
        </w:tc>
      </w:tr>
      <w:tr w:rsidR="00794FB5" w:rsidRPr="00794FB5" w:rsidTr="00794FB5">
        <w:trPr>
          <w:cantSplit/>
        </w:trPr>
        <w:tc>
          <w:tcPr>
            <w:tcW w:w="0" w:type="auto"/>
          </w:tcPr>
          <w:p w:rsidR="00794FB5" w:rsidRPr="00794FB5" w:rsidRDefault="00794FB5" w:rsidP="0012031F">
            <w:pPr>
              <w:rPr>
                <w:sz w:val="14"/>
                <w:szCs w:val="14"/>
              </w:rPr>
            </w:pPr>
            <w:r w:rsidRPr="00794FB5">
              <w:rPr>
                <w:sz w:val="14"/>
                <w:szCs w:val="14"/>
              </w:rPr>
              <w:t>1</w:t>
            </w:r>
          </w:p>
        </w:tc>
        <w:tc>
          <w:tcPr>
            <w:tcW w:w="0" w:type="auto"/>
          </w:tcPr>
          <w:p w:rsidR="00794FB5" w:rsidRPr="00794FB5" w:rsidRDefault="00794FB5" w:rsidP="0012031F">
            <w:pPr>
              <w:rPr>
                <w:sz w:val="14"/>
                <w:szCs w:val="14"/>
              </w:rPr>
            </w:pPr>
            <w:r w:rsidRPr="00794FB5">
              <w:rPr>
                <w:sz w:val="14"/>
                <w:szCs w:val="14"/>
              </w:rPr>
              <w:t>Кредитный риск по активам, отраженным на балансовых счетах, всего в том числе:</w:t>
            </w: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r w:rsidRPr="00794FB5">
              <w:rPr>
                <w:sz w:val="14"/>
                <w:szCs w:val="14"/>
              </w:rPr>
              <w:t>1506019.0000</w:t>
            </w:r>
          </w:p>
        </w:tc>
        <w:tc>
          <w:tcPr>
            <w:tcW w:w="0" w:type="auto"/>
          </w:tcPr>
          <w:p w:rsidR="00794FB5" w:rsidRPr="00794FB5" w:rsidRDefault="00794FB5" w:rsidP="0012031F">
            <w:pPr>
              <w:jc w:val="right"/>
              <w:rPr>
                <w:sz w:val="14"/>
                <w:szCs w:val="14"/>
              </w:rPr>
            </w:pPr>
            <w:r w:rsidRPr="00794FB5">
              <w:rPr>
                <w:sz w:val="14"/>
                <w:szCs w:val="14"/>
              </w:rPr>
              <w:t>1503473.0000</w:t>
            </w:r>
          </w:p>
        </w:tc>
        <w:tc>
          <w:tcPr>
            <w:tcW w:w="0" w:type="auto"/>
          </w:tcPr>
          <w:p w:rsidR="00794FB5" w:rsidRPr="00794FB5" w:rsidRDefault="00794FB5" w:rsidP="0012031F">
            <w:pPr>
              <w:jc w:val="right"/>
              <w:rPr>
                <w:sz w:val="14"/>
                <w:szCs w:val="14"/>
              </w:rPr>
            </w:pPr>
            <w:r w:rsidRPr="00794FB5">
              <w:rPr>
                <w:sz w:val="14"/>
                <w:szCs w:val="14"/>
              </w:rPr>
              <w:t>616423.0000</w:t>
            </w:r>
          </w:p>
        </w:tc>
        <w:tc>
          <w:tcPr>
            <w:tcW w:w="0" w:type="auto"/>
          </w:tcPr>
          <w:p w:rsidR="00794FB5" w:rsidRPr="00794FB5" w:rsidRDefault="00794FB5" w:rsidP="0012031F">
            <w:pPr>
              <w:jc w:val="right"/>
              <w:rPr>
                <w:sz w:val="14"/>
                <w:szCs w:val="14"/>
              </w:rPr>
            </w:pPr>
            <w:r w:rsidRPr="00794FB5">
              <w:rPr>
                <w:sz w:val="14"/>
                <w:szCs w:val="14"/>
              </w:rPr>
              <w:t>1614920.0000</w:t>
            </w:r>
          </w:p>
        </w:tc>
        <w:tc>
          <w:tcPr>
            <w:tcW w:w="0" w:type="auto"/>
          </w:tcPr>
          <w:p w:rsidR="00794FB5" w:rsidRPr="00794FB5" w:rsidRDefault="00794FB5" w:rsidP="0012031F">
            <w:pPr>
              <w:jc w:val="right"/>
              <w:rPr>
                <w:sz w:val="14"/>
                <w:szCs w:val="14"/>
              </w:rPr>
            </w:pPr>
            <w:r w:rsidRPr="00794FB5">
              <w:rPr>
                <w:sz w:val="14"/>
                <w:szCs w:val="14"/>
              </w:rPr>
              <w:t>1612190.0000</w:t>
            </w:r>
          </w:p>
        </w:tc>
        <w:tc>
          <w:tcPr>
            <w:tcW w:w="0" w:type="auto"/>
          </w:tcPr>
          <w:p w:rsidR="00794FB5" w:rsidRPr="00794FB5" w:rsidRDefault="00794FB5" w:rsidP="0012031F">
            <w:pPr>
              <w:jc w:val="right"/>
              <w:rPr>
                <w:sz w:val="14"/>
                <w:szCs w:val="14"/>
              </w:rPr>
            </w:pPr>
            <w:r w:rsidRPr="00794FB5">
              <w:rPr>
                <w:sz w:val="14"/>
                <w:szCs w:val="14"/>
              </w:rPr>
              <w:t>547018.0000</w:t>
            </w:r>
          </w:p>
        </w:tc>
      </w:tr>
      <w:tr w:rsidR="00794FB5" w:rsidRPr="00794FB5" w:rsidTr="00794FB5">
        <w:trPr>
          <w:cantSplit/>
        </w:trPr>
        <w:tc>
          <w:tcPr>
            <w:tcW w:w="0" w:type="auto"/>
          </w:tcPr>
          <w:p w:rsidR="00794FB5" w:rsidRPr="00794FB5" w:rsidRDefault="00794FB5" w:rsidP="0012031F">
            <w:pPr>
              <w:rPr>
                <w:sz w:val="14"/>
                <w:szCs w:val="14"/>
              </w:rPr>
            </w:pPr>
            <w:r w:rsidRPr="00794FB5">
              <w:rPr>
                <w:sz w:val="14"/>
                <w:szCs w:val="14"/>
              </w:rPr>
              <w:t>1.1</w:t>
            </w:r>
          </w:p>
        </w:tc>
        <w:tc>
          <w:tcPr>
            <w:tcW w:w="0" w:type="auto"/>
          </w:tcPr>
          <w:p w:rsidR="00794FB5" w:rsidRPr="00794FB5" w:rsidRDefault="00794FB5" w:rsidP="0012031F">
            <w:pPr>
              <w:rPr>
                <w:sz w:val="14"/>
                <w:szCs w:val="14"/>
              </w:rPr>
            </w:pPr>
            <w:r w:rsidRPr="00794FB5">
              <w:rPr>
                <w:sz w:val="14"/>
                <w:szCs w:val="14"/>
              </w:rPr>
              <w:t>активы с коэффициентом риска &lt;1&gt; 0 процентов</w:t>
            </w: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r w:rsidRPr="00794FB5">
              <w:rPr>
                <w:sz w:val="14"/>
                <w:szCs w:val="14"/>
              </w:rPr>
              <w:t>137481.0000</w:t>
            </w:r>
          </w:p>
        </w:tc>
        <w:tc>
          <w:tcPr>
            <w:tcW w:w="0" w:type="auto"/>
          </w:tcPr>
          <w:p w:rsidR="00794FB5" w:rsidRPr="00794FB5" w:rsidRDefault="00794FB5" w:rsidP="0012031F">
            <w:pPr>
              <w:jc w:val="right"/>
              <w:rPr>
                <w:sz w:val="14"/>
                <w:szCs w:val="14"/>
              </w:rPr>
            </w:pPr>
            <w:r w:rsidRPr="00794FB5">
              <w:rPr>
                <w:sz w:val="14"/>
                <w:szCs w:val="14"/>
              </w:rPr>
              <w:t>137481.0000</w:t>
            </w:r>
          </w:p>
        </w:tc>
        <w:tc>
          <w:tcPr>
            <w:tcW w:w="0" w:type="auto"/>
          </w:tcPr>
          <w:p w:rsidR="00794FB5" w:rsidRPr="00794FB5" w:rsidRDefault="00794FB5" w:rsidP="0012031F">
            <w:pPr>
              <w:jc w:val="right"/>
              <w:rPr>
                <w:sz w:val="14"/>
                <w:szCs w:val="14"/>
              </w:rPr>
            </w:pPr>
            <w:r w:rsidRPr="00794FB5">
              <w:rPr>
                <w:sz w:val="14"/>
                <w:szCs w:val="14"/>
              </w:rPr>
              <w:t>0.0000</w:t>
            </w:r>
          </w:p>
        </w:tc>
        <w:tc>
          <w:tcPr>
            <w:tcW w:w="0" w:type="auto"/>
          </w:tcPr>
          <w:p w:rsidR="00794FB5" w:rsidRPr="00794FB5" w:rsidRDefault="00794FB5" w:rsidP="0012031F">
            <w:pPr>
              <w:jc w:val="right"/>
              <w:rPr>
                <w:sz w:val="14"/>
                <w:szCs w:val="14"/>
              </w:rPr>
            </w:pPr>
            <w:r w:rsidRPr="00794FB5">
              <w:rPr>
                <w:sz w:val="14"/>
                <w:szCs w:val="14"/>
              </w:rPr>
              <w:t>314721.0000</w:t>
            </w:r>
          </w:p>
        </w:tc>
        <w:tc>
          <w:tcPr>
            <w:tcW w:w="0" w:type="auto"/>
          </w:tcPr>
          <w:p w:rsidR="00794FB5" w:rsidRPr="00794FB5" w:rsidRDefault="00794FB5" w:rsidP="0012031F">
            <w:pPr>
              <w:jc w:val="right"/>
              <w:rPr>
                <w:sz w:val="14"/>
                <w:szCs w:val="14"/>
              </w:rPr>
            </w:pPr>
            <w:r w:rsidRPr="00794FB5">
              <w:rPr>
                <w:sz w:val="14"/>
                <w:szCs w:val="14"/>
              </w:rPr>
              <w:t>314721.0000</w:t>
            </w:r>
          </w:p>
        </w:tc>
        <w:tc>
          <w:tcPr>
            <w:tcW w:w="0" w:type="auto"/>
          </w:tcPr>
          <w:p w:rsidR="00794FB5" w:rsidRPr="00794FB5" w:rsidRDefault="00794FB5" w:rsidP="0012031F">
            <w:pPr>
              <w:jc w:val="right"/>
              <w:rPr>
                <w:sz w:val="14"/>
                <w:szCs w:val="14"/>
              </w:rPr>
            </w:pPr>
            <w:r w:rsidRPr="00794FB5">
              <w:rPr>
                <w:sz w:val="14"/>
                <w:szCs w:val="14"/>
              </w:rPr>
              <w:t>0.0000</w:t>
            </w:r>
          </w:p>
        </w:tc>
      </w:tr>
      <w:tr w:rsidR="00794FB5" w:rsidRPr="00794FB5" w:rsidTr="00794FB5">
        <w:trPr>
          <w:cantSplit/>
        </w:trPr>
        <w:tc>
          <w:tcPr>
            <w:tcW w:w="0" w:type="auto"/>
          </w:tcPr>
          <w:p w:rsidR="00794FB5" w:rsidRPr="00794FB5" w:rsidRDefault="00794FB5" w:rsidP="0012031F">
            <w:pPr>
              <w:rPr>
                <w:sz w:val="14"/>
                <w:szCs w:val="14"/>
              </w:rPr>
            </w:pPr>
            <w:r w:rsidRPr="00794FB5">
              <w:rPr>
                <w:sz w:val="14"/>
                <w:szCs w:val="14"/>
              </w:rPr>
              <w:t>1.2</w:t>
            </w:r>
          </w:p>
        </w:tc>
        <w:tc>
          <w:tcPr>
            <w:tcW w:w="0" w:type="auto"/>
          </w:tcPr>
          <w:p w:rsidR="00794FB5" w:rsidRPr="00794FB5" w:rsidRDefault="00794FB5" w:rsidP="0012031F">
            <w:pPr>
              <w:rPr>
                <w:sz w:val="14"/>
                <w:szCs w:val="14"/>
              </w:rPr>
            </w:pPr>
            <w:r w:rsidRPr="00794FB5">
              <w:rPr>
                <w:sz w:val="14"/>
                <w:szCs w:val="14"/>
              </w:rPr>
              <w:t>активы с коэффициентом риска 20 процентов</w:t>
            </w: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r w:rsidRPr="00794FB5">
              <w:rPr>
                <w:sz w:val="14"/>
                <w:szCs w:val="14"/>
              </w:rPr>
              <w:t>936961.0000</w:t>
            </w:r>
          </w:p>
        </w:tc>
        <w:tc>
          <w:tcPr>
            <w:tcW w:w="0" w:type="auto"/>
          </w:tcPr>
          <w:p w:rsidR="00794FB5" w:rsidRPr="00794FB5" w:rsidRDefault="00794FB5" w:rsidP="0012031F">
            <w:pPr>
              <w:jc w:val="right"/>
              <w:rPr>
                <w:sz w:val="14"/>
                <w:szCs w:val="14"/>
              </w:rPr>
            </w:pPr>
            <w:r w:rsidRPr="00794FB5">
              <w:rPr>
                <w:sz w:val="14"/>
                <w:szCs w:val="14"/>
              </w:rPr>
              <w:t>936961.0000</w:t>
            </w:r>
          </w:p>
        </w:tc>
        <w:tc>
          <w:tcPr>
            <w:tcW w:w="0" w:type="auto"/>
          </w:tcPr>
          <w:p w:rsidR="00794FB5" w:rsidRPr="00794FB5" w:rsidRDefault="00794FB5" w:rsidP="0012031F">
            <w:pPr>
              <w:jc w:val="right"/>
              <w:rPr>
                <w:sz w:val="14"/>
                <w:szCs w:val="14"/>
              </w:rPr>
            </w:pPr>
            <w:r w:rsidRPr="00794FB5">
              <w:rPr>
                <w:sz w:val="14"/>
                <w:szCs w:val="14"/>
              </w:rPr>
              <w:t>187392.0000</w:t>
            </w:r>
          </w:p>
        </w:tc>
        <w:tc>
          <w:tcPr>
            <w:tcW w:w="0" w:type="auto"/>
          </w:tcPr>
          <w:p w:rsidR="00794FB5" w:rsidRPr="00794FB5" w:rsidRDefault="00794FB5" w:rsidP="0012031F">
            <w:pPr>
              <w:jc w:val="right"/>
              <w:rPr>
                <w:sz w:val="14"/>
                <w:szCs w:val="14"/>
              </w:rPr>
            </w:pPr>
            <w:r w:rsidRPr="00794FB5">
              <w:rPr>
                <w:sz w:val="14"/>
                <w:szCs w:val="14"/>
              </w:rPr>
              <w:t>938139.0000</w:t>
            </w:r>
          </w:p>
        </w:tc>
        <w:tc>
          <w:tcPr>
            <w:tcW w:w="0" w:type="auto"/>
          </w:tcPr>
          <w:p w:rsidR="00794FB5" w:rsidRPr="00794FB5" w:rsidRDefault="00794FB5" w:rsidP="0012031F">
            <w:pPr>
              <w:jc w:val="right"/>
              <w:rPr>
                <w:sz w:val="14"/>
                <w:szCs w:val="14"/>
              </w:rPr>
            </w:pPr>
            <w:r w:rsidRPr="00794FB5">
              <w:rPr>
                <w:sz w:val="14"/>
                <w:szCs w:val="14"/>
              </w:rPr>
              <w:t>938064.0000</w:t>
            </w:r>
          </w:p>
        </w:tc>
        <w:tc>
          <w:tcPr>
            <w:tcW w:w="0" w:type="auto"/>
          </w:tcPr>
          <w:p w:rsidR="00794FB5" w:rsidRPr="00794FB5" w:rsidRDefault="00794FB5" w:rsidP="0012031F">
            <w:pPr>
              <w:jc w:val="right"/>
              <w:rPr>
                <w:sz w:val="14"/>
                <w:szCs w:val="14"/>
              </w:rPr>
            </w:pPr>
            <w:r w:rsidRPr="00794FB5">
              <w:rPr>
                <w:sz w:val="14"/>
                <w:szCs w:val="14"/>
              </w:rPr>
              <w:t>187613.0000</w:t>
            </w:r>
          </w:p>
        </w:tc>
      </w:tr>
      <w:tr w:rsidR="00794FB5" w:rsidRPr="00794FB5" w:rsidTr="00794FB5">
        <w:trPr>
          <w:cantSplit/>
        </w:trPr>
        <w:tc>
          <w:tcPr>
            <w:tcW w:w="0" w:type="auto"/>
          </w:tcPr>
          <w:p w:rsidR="00794FB5" w:rsidRPr="00794FB5" w:rsidRDefault="00794FB5" w:rsidP="0012031F">
            <w:pPr>
              <w:rPr>
                <w:sz w:val="14"/>
                <w:szCs w:val="14"/>
              </w:rPr>
            </w:pPr>
            <w:r w:rsidRPr="00794FB5">
              <w:rPr>
                <w:sz w:val="14"/>
                <w:szCs w:val="14"/>
              </w:rPr>
              <w:t>1.3</w:t>
            </w:r>
          </w:p>
        </w:tc>
        <w:tc>
          <w:tcPr>
            <w:tcW w:w="0" w:type="auto"/>
          </w:tcPr>
          <w:p w:rsidR="00794FB5" w:rsidRPr="00794FB5" w:rsidRDefault="00794FB5" w:rsidP="0012031F">
            <w:pPr>
              <w:rPr>
                <w:sz w:val="14"/>
                <w:szCs w:val="14"/>
              </w:rPr>
            </w:pPr>
            <w:r w:rsidRPr="00794FB5">
              <w:rPr>
                <w:sz w:val="14"/>
                <w:szCs w:val="14"/>
              </w:rPr>
              <w:t>активы с коэффициентом риска 50 процентов</w:t>
            </w: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r w:rsidRPr="00794FB5">
              <w:rPr>
                <w:sz w:val="14"/>
                <w:szCs w:val="14"/>
              </w:rPr>
              <w:t>0.0000</w:t>
            </w:r>
          </w:p>
        </w:tc>
        <w:tc>
          <w:tcPr>
            <w:tcW w:w="0" w:type="auto"/>
          </w:tcPr>
          <w:p w:rsidR="00794FB5" w:rsidRPr="00794FB5" w:rsidRDefault="00794FB5" w:rsidP="0012031F">
            <w:pPr>
              <w:jc w:val="right"/>
              <w:rPr>
                <w:sz w:val="14"/>
                <w:szCs w:val="14"/>
              </w:rPr>
            </w:pPr>
            <w:r w:rsidRPr="00794FB5">
              <w:rPr>
                <w:sz w:val="14"/>
                <w:szCs w:val="14"/>
              </w:rPr>
              <w:t>0.0000</w:t>
            </w:r>
          </w:p>
        </w:tc>
        <w:tc>
          <w:tcPr>
            <w:tcW w:w="0" w:type="auto"/>
          </w:tcPr>
          <w:p w:rsidR="00794FB5" w:rsidRPr="00794FB5" w:rsidRDefault="00794FB5" w:rsidP="0012031F">
            <w:pPr>
              <w:jc w:val="right"/>
              <w:rPr>
                <w:sz w:val="14"/>
                <w:szCs w:val="14"/>
              </w:rPr>
            </w:pPr>
            <w:r w:rsidRPr="00794FB5">
              <w:rPr>
                <w:sz w:val="14"/>
                <w:szCs w:val="14"/>
              </w:rPr>
              <w:t>0.0000</w:t>
            </w:r>
          </w:p>
        </w:tc>
        <w:tc>
          <w:tcPr>
            <w:tcW w:w="0" w:type="auto"/>
          </w:tcPr>
          <w:p w:rsidR="00794FB5" w:rsidRPr="00794FB5" w:rsidRDefault="00794FB5" w:rsidP="0012031F">
            <w:pPr>
              <w:jc w:val="right"/>
              <w:rPr>
                <w:sz w:val="14"/>
                <w:szCs w:val="14"/>
              </w:rPr>
            </w:pPr>
            <w:r w:rsidRPr="00794FB5">
              <w:rPr>
                <w:sz w:val="14"/>
                <w:szCs w:val="14"/>
              </w:rPr>
              <w:t>0.0000</w:t>
            </w:r>
          </w:p>
        </w:tc>
        <w:tc>
          <w:tcPr>
            <w:tcW w:w="0" w:type="auto"/>
          </w:tcPr>
          <w:p w:rsidR="00794FB5" w:rsidRPr="00794FB5" w:rsidRDefault="00794FB5" w:rsidP="0012031F">
            <w:pPr>
              <w:jc w:val="right"/>
              <w:rPr>
                <w:sz w:val="14"/>
                <w:szCs w:val="14"/>
              </w:rPr>
            </w:pPr>
            <w:r w:rsidRPr="00794FB5">
              <w:rPr>
                <w:sz w:val="14"/>
                <w:szCs w:val="14"/>
              </w:rPr>
              <w:t>0.0000</w:t>
            </w:r>
          </w:p>
        </w:tc>
        <w:tc>
          <w:tcPr>
            <w:tcW w:w="0" w:type="auto"/>
          </w:tcPr>
          <w:p w:rsidR="00794FB5" w:rsidRPr="00794FB5" w:rsidRDefault="00794FB5" w:rsidP="0012031F">
            <w:pPr>
              <w:jc w:val="right"/>
              <w:rPr>
                <w:sz w:val="14"/>
                <w:szCs w:val="14"/>
              </w:rPr>
            </w:pPr>
            <w:r w:rsidRPr="00794FB5">
              <w:rPr>
                <w:sz w:val="14"/>
                <w:szCs w:val="14"/>
              </w:rPr>
              <w:t>0.0000</w:t>
            </w:r>
          </w:p>
        </w:tc>
      </w:tr>
      <w:tr w:rsidR="00794FB5" w:rsidRPr="00794FB5" w:rsidTr="00794FB5">
        <w:trPr>
          <w:cantSplit/>
        </w:trPr>
        <w:tc>
          <w:tcPr>
            <w:tcW w:w="0" w:type="auto"/>
          </w:tcPr>
          <w:p w:rsidR="00794FB5" w:rsidRPr="00794FB5" w:rsidRDefault="00794FB5" w:rsidP="0012031F">
            <w:pPr>
              <w:rPr>
                <w:sz w:val="14"/>
                <w:szCs w:val="14"/>
              </w:rPr>
            </w:pPr>
            <w:r w:rsidRPr="00794FB5">
              <w:rPr>
                <w:sz w:val="14"/>
                <w:szCs w:val="14"/>
              </w:rPr>
              <w:t>1.4</w:t>
            </w:r>
          </w:p>
        </w:tc>
        <w:tc>
          <w:tcPr>
            <w:tcW w:w="0" w:type="auto"/>
          </w:tcPr>
          <w:p w:rsidR="00794FB5" w:rsidRPr="00794FB5" w:rsidRDefault="00794FB5" w:rsidP="0012031F">
            <w:pPr>
              <w:rPr>
                <w:sz w:val="14"/>
                <w:szCs w:val="14"/>
              </w:rPr>
            </w:pPr>
            <w:r w:rsidRPr="00794FB5">
              <w:rPr>
                <w:sz w:val="14"/>
                <w:szCs w:val="14"/>
              </w:rPr>
              <w:t>активы с коэффициентом риска 100 процентов</w:t>
            </w: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r w:rsidRPr="00794FB5">
              <w:rPr>
                <w:sz w:val="14"/>
                <w:szCs w:val="14"/>
              </w:rPr>
              <w:t>431577.0000</w:t>
            </w:r>
          </w:p>
        </w:tc>
        <w:tc>
          <w:tcPr>
            <w:tcW w:w="0" w:type="auto"/>
          </w:tcPr>
          <w:p w:rsidR="00794FB5" w:rsidRPr="00794FB5" w:rsidRDefault="00794FB5" w:rsidP="0012031F">
            <w:pPr>
              <w:jc w:val="right"/>
              <w:rPr>
                <w:sz w:val="14"/>
                <w:szCs w:val="14"/>
              </w:rPr>
            </w:pPr>
            <w:r w:rsidRPr="00794FB5">
              <w:rPr>
                <w:sz w:val="14"/>
                <w:szCs w:val="14"/>
              </w:rPr>
              <w:t>429031.0000</w:t>
            </w:r>
          </w:p>
        </w:tc>
        <w:tc>
          <w:tcPr>
            <w:tcW w:w="0" w:type="auto"/>
          </w:tcPr>
          <w:p w:rsidR="00794FB5" w:rsidRPr="00794FB5" w:rsidRDefault="00794FB5" w:rsidP="0012031F">
            <w:pPr>
              <w:jc w:val="right"/>
              <w:rPr>
                <w:sz w:val="14"/>
                <w:szCs w:val="14"/>
              </w:rPr>
            </w:pPr>
            <w:r w:rsidRPr="00794FB5">
              <w:rPr>
                <w:sz w:val="14"/>
                <w:szCs w:val="14"/>
              </w:rPr>
              <w:t>429031.0000</w:t>
            </w:r>
          </w:p>
        </w:tc>
        <w:tc>
          <w:tcPr>
            <w:tcW w:w="0" w:type="auto"/>
          </w:tcPr>
          <w:p w:rsidR="00794FB5" w:rsidRPr="00794FB5" w:rsidRDefault="00794FB5" w:rsidP="0012031F">
            <w:pPr>
              <w:jc w:val="right"/>
              <w:rPr>
                <w:sz w:val="14"/>
                <w:szCs w:val="14"/>
              </w:rPr>
            </w:pPr>
            <w:r w:rsidRPr="00794FB5">
              <w:rPr>
                <w:sz w:val="14"/>
                <w:szCs w:val="14"/>
              </w:rPr>
              <w:t>362060.0000</w:t>
            </w:r>
          </w:p>
        </w:tc>
        <w:tc>
          <w:tcPr>
            <w:tcW w:w="0" w:type="auto"/>
          </w:tcPr>
          <w:p w:rsidR="00794FB5" w:rsidRPr="00794FB5" w:rsidRDefault="00794FB5" w:rsidP="0012031F">
            <w:pPr>
              <w:jc w:val="right"/>
              <w:rPr>
                <w:sz w:val="14"/>
                <w:szCs w:val="14"/>
              </w:rPr>
            </w:pPr>
            <w:r w:rsidRPr="00794FB5">
              <w:rPr>
                <w:sz w:val="14"/>
                <w:szCs w:val="14"/>
              </w:rPr>
              <w:t>359405.0000</w:t>
            </w:r>
          </w:p>
        </w:tc>
        <w:tc>
          <w:tcPr>
            <w:tcW w:w="0" w:type="auto"/>
          </w:tcPr>
          <w:p w:rsidR="00794FB5" w:rsidRPr="00794FB5" w:rsidRDefault="00794FB5" w:rsidP="0012031F">
            <w:pPr>
              <w:jc w:val="right"/>
              <w:rPr>
                <w:sz w:val="14"/>
                <w:szCs w:val="14"/>
              </w:rPr>
            </w:pPr>
            <w:r w:rsidRPr="00794FB5">
              <w:rPr>
                <w:sz w:val="14"/>
                <w:szCs w:val="14"/>
              </w:rPr>
              <w:t>359405.0000</w:t>
            </w:r>
          </w:p>
        </w:tc>
      </w:tr>
      <w:tr w:rsidR="00794FB5" w:rsidRPr="00794FB5" w:rsidTr="00794FB5">
        <w:trPr>
          <w:cantSplit/>
        </w:trPr>
        <w:tc>
          <w:tcPr>
            <w:tcW w:w="0" w:type="auto"/>
          </w:tcPr>
          <w:p w:rsidR="00794FB5" w:rsidRPr="00794FB5" w:rsidRDefault="00794FB5" w:rsidP="0012031F">
            <w:pPr>
              <w:rPr>
                <w:sz w:val="14"/>
                <w:szCs w:val="14"/>
              </w:rPr>
            </w:pPr>
            <w:r w:rsidRPr="00794FB5">
              <w:rPr>
                <w:sz w:val="14"/>
                <w:szCs w:val="14"/>
              </w:rPr>
              <w:t>1.5</w:t>
            </w:r>
          </w:p>
        </w:tc>
        <w:tc>
          <w:tcPr>
            <w:tcW w:w="0" w:type="auto"/>
          </w:tcPr>
          <w:p w:rsidR="00794FB5" w:rsidRPr="00794FB5" w:rsidRDefault="00794FB5" w:rsidP="0012031F">
            <w:pPr>
              <w:rPr>
                <w:sz w:val="14"/>
                <w:szCs w:val="14"/>
              </w:rPr>
            </w:pPr>
            <w:r w:rsidRPr="00794FB5">
              <w:rPr>
                <w:sz w:val="14"/>
                <w:szCs w:val="14"/>
              </w:rPr>
              <w:t>активы с коэффициентом риска 150 процентов - кредитные требования и другие требования к центральным банкам или правительствам стран, имеющих страновую оценку "7" (2)</w:t>
            </w: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r>
      <w:tr w:rsidR="00794FB5" w:rsidRPr="00794FB5" w:rsidTr="00794FB5">
        <w:trPr>
          <w:cantSplit/>
        </w:trPr>
        <w:tc>
          <w:tcPr>
            <w:tcW w:w="0" w:type="auto"/>
          </w:tcPr>
          <w:p w:rsidR="00794FB5" w:rsidRPr="00794FB5" w:rsidRDefault="00794FB5" w:rsidP="0012031F">
            <w:pPr>
              <w:rPr>
                <w:sz w:val="14"/>
                <w:szCs w:val="14"/>
              </w:rPr>
            </w:pPr>
            <w:r w:rsidRPr="00794FB5">
              <w:rPr>
                <w:sz w:val="14"/>
                <w:szCs w:val="14"/>
              </w:rPr>
              <w:t>2</w:t>
            </w:r>
          </w:p>
        </w:tc>
        <w:tc>
          <w:tcPr>
            <w:tcW w:w="0" w:type="auto"/>
          </w:tcPr>
          <w:p w:rsidR="00794FB5" w:rsidRPr="00794FB5" w:rsidRDefault="00794FB5" w:rsidP="0012031F">
            <w:pPr>
              <w:rPr>
                <w:sz w:val="14"/>
                <w:szCs w:val="14"/>
              </w:rPr>
            </w:pPr>
            <w:r w:rsidRPr="00794FB5">
              <w:rPr>
                <w:sz w:val="14"/>
                <w:szCs w:val="14"/>
              </w:rPr>
              <w:t>Активы с иными коэффициентами риска, всего, в том числе:</w:t>
            </w:r>
          </w:p>
        </w:tc>
        <w:tc>
          <w:tcPr>
            <w:tcW w:w="0" w:type="auto"/>
          </w:tcPr>
          <w:p w:rsidR="00794FB5" w:rsidRPr="00794FB5" w:rsidRDefault="00794FB5" w:rsidP="0012031F">
            <w:pPr>
              <w:jc w:val="right"/>
              <w:rPr>
                <w:sz w:val="14"/>
                <w:szCs w:val="14"/>
              </w:rPr>
            </w:pPr>
            <w:r w:rsidRPr="00794FB5">
              <w:rPr>
                <w:sz w:val="14"/>
                <w:szCs w:val="14"/>
              </w:rPr>
              <w:t>Х</w:t>
            </w:r>
          </w:p>
        </w:tc>
        <w:tc>
          <w:tcPr>
            <w:tcW w:w="0" w:type="auto"/>
          </w:tcPr>
          <w:p w:rsidR="00794FB5" w:rsidRPr="00794FB5" w:rsidRDefault="00794FB5" w:rsidP="0012031F">
            <w:pPr>
              <w:jc w:val="right"/>
              <w:rPr>
                <w:sz w:val="14"/>
                <w:szCs w:val="14"/>
              </w:rPr>
            </w:pPr>
            <w:r w:rsidRPr="00794FB5">
              <w:rPr>
                <w:sz w:val="14"/>
                <w:szCs w:val="14"/>
              </w:rPr>
              <w:t>Х</w:t>
            </w:r>
          </w:p>
        </w:tc>
        <w:tc>
          <w:tcPr>
            <w:tcW w:w="0" w:type="auto"/>
          </w:tcPr>
          <w:p w:rsidR="00794FB5" w:rsidRPr="00794FB5" w:rsidRDefault="00794FB5" w:rsidP="0012031F">
            <w:pPr>
              <w:jc w:val="right"/>
              <w:rPr>
                <w:sz w:val="14"/>
                <w:szCs w:val="14"/>
              </w:rPr>
            </w:pPr>
            <w:r w:rsidRPr="00794FB5">
              <w:rPr>
                <w:sz w:val="14"/>
                <w:szCs w:val="14"/>
              </w:rPr>
              <w:t>Х</w:t>
            </w:r>
          </w:p>
        </w:tc>
        <w:tc>
          <w:tcPr>
            <w:tcW w:w="0" w:type="auto"/>
          </w:tcPr>
          <w:p w:rsidR="00794FB5" w:rsidRPr="00794FB5" w:rsidRDefault="00794FB5" w:rsidP="0012031F">
            <w:pPr>
              <w:jc w:val="right"/>
              <w:rPr>
                <w:sz w:val="14"/>
                <w:szCs w:val="14"/>
              </w:rPr>
            </w:pPr>
            <w:r w:rsidRPr="00794FB5">
              <w:rPr>
                <w:sz w:val="14"/>
                <w:szCs w:val="14"/>
              </w:rPr>
              <w:t>Х</w:t>
            </w:r>
          </w:p>
        </w:tc>
        <w:tc>
          <w:tcPr>
            <w:tcW w:w="0" w:type="auto"/>
          </w:tcPr>
          <w:p w:rsidR="00794FB5" w:rsidRPr="00794FB5" w:rsidRDefault="00794FB5" w:rsidP="0012031F">
            <w:pPr>
              <w:jc w:val="right"/>
              <w:rPr>
                <w:sz w:val="14"/>
                <w:szCs w:val="14"/>
              </w:rPr>
            </w:pPr>
            <w:r w:rsidRPr="00794FB5">
              <w:rPr>
                <w:sz w:val="14"/>
                <w:szCs w:val="14"/>
              </w:rPr>
              <w:t>Х</w:t>
            </w:r>
          </w:p>
        </w:tc>
        <w:tc>
          <w:tcPr>
            <w:tcW w:w="0" w:type="auto"/>
          </w:tcPr>
          <w:p w:rsidR="00794FB5" w:rsidRPr="00794FB5" w:rsidRDefault="00794FB5" w:rsidP="0012031F">
            <w:pPr>
              <w:jc w:val="right"/>
              <w:rPr>
                <w:sz w:val="14"/>
                <w:szCs w:val="14"/>
              </w:rPr>
            </w:pPr>
            <w:r w:rsidRPr="00794FB5">
              <w:rPr>
                <w:sz w:val="14"/>
                <w:szCs w:val="14"/>
              </w:rPr>
              <w:t>Х</w:t>
            </w:r>
          </w:p>
        </w:tc>
        <w:tc>
          <w:tcPr>
            <w:tcW w:w="0" w:type="auto"/>
          </w:tcPr>
          <w:p w:rsidR="00794FB5" w:rsidRPr="00794FB5" w:rsidRDefault="00794FB5" w:rsidP="0012031F">
            <w:pPr>
              <w:jc w:val="right"/>
              <w:rPr>
                <w:sz w:val="14"/>
                <w:szCs w:val="14"/>
              </w:rPr>
            </w:pPr>
            <w:r w:rsidRPr="00794FB5">
              <w:rPr>
                <w:sz w:val="14"/>
                <w:szCs w:val="14"/>
              </w:rPr>
              <w:t>Х</w:t>
            </w:r>
          </w:p>
        </w:tc>
      </w:tr>
      <w:tr w:rsidR="00794FB5" w:rsidRPr="00794FB5" w:rsidTr="00794FB5">
        <w:trPr>
          <w:cantSplit/>
        </w:trPr>
        <w:tc>
          <w:tcPr>
            <w:tcW w:w="0" w:type="auto"/>
          </w:tcPr>
          <w:p w:rsidR="00794FB5" w:rsidRPr="00794FB5" w:rsidRDefault="00794FB5" w:rsidP="0012031F">
            <w:pPr>
              <w:rPr>
                <w:sz w:val="14"/>
                <w:szCs w:val="14"/>
              </w:rPr>
            </w:pPr>
            <w:r w:rsidRPr="00794FB5">
              <w:rPr>
                <w:sz w:val="14"/>
                <w:szCs w:val="14"/>
              </w:rPr>
              <w:t>2.1</w:t>
            </w:r>
          </w:p>
        </w:tc>
        <w:tc>
          <w:tcPr>
            <w:tcW w:w="0" w:type="auto"/>
          </w:tcPr>
          <w:p w:rsidR="00794FB5" w:rsidRPr="00794FB5" w:rsidRDefault="00794FB5" w:rsidP="0012031F">
            <w:pPr>
              <w:rPr>
                <w:sz w:val="14"/>
                <w:szCs w:val="14"/>
              </w:rPr>
            </w:pPr>
            <w:r w:rsidRPr="00794FB5">
              <w:rPr>
                <w:sz w:val="14"/>
                <w:szCs w:val="14"/>
              </w:rPr>
              <w:t>с пониженными коэффициентами риска, всего, в том числе:</w:t>
            </w: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r>
      <w:tr w:rsidR="00794FB5" w:rsidRPr="00794FB5" w:rsidTr="00794FB5">
        <w:trPr>
          <w:cantSplit/>
        </w:trPr>
        <w:tc>
          <w:tcPr>
            <w:tcW w:w="0" w:type="auto"/>
          </w:tcPr>
          <w:p w:rsidR="00794FB5" w:rsidRPr="00794FB5" w:rsidRDefault="00794FB5" w:rsidP="0012031F">
            <w:pPr>
              <w:rPr>
                <w:sz w:val="14"/>
                <w:szCs w:val="14"/>
              </w:rPr>
            </w:pPr>
            <w:r w:rsidRPr="00794FB5">
              <w:rPr>
                <w:sz w:val="14"/>
                <w:szCs w:val="14"/>
              </w:rPr>
              <w:t>2.1.1</w:t>
            </w:r>
          </w:p>
        </w:tc>
        <w:tc>
          <w:tcPr>
            <w:tcW w:w="0" w:type="auto"/>
          </w:tcPr>
          <w:p w:rsidR="00794FB5" w:rsidRPr="00794FB5" w:rsidRDefault="00794FB5" w:rsidP="0012031F">
            <w:pPr>
              <w:rPr>
                <w:sz w:val="14"/>
                <w:szCs w:val="14"/>
              </w:rPr>
            </w:pPr>
            <w:r w:rsidRPr="00794FB5">
              <w:rPr>
                <w:sz w:val="14"/>
                <w:szCs w:val="14"/>
              </w:rPr>
              <w:t>ипотечные ссуды с коэффициентом риска 35 процентов</w:t>
            </w: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r>
      <w:tr w:rsidR="00794FB5" w:rsidRPr="00794FB5" w:rsidTr="00794FB5">
        <w:trPr>
          <w:cantSplit/>
        </w:trPr>
        <w:tc>
          <w:tcPr>
            <w:tcW w:w="0" w:type="auto"/>
          </w:tcPr>
          <w:p w:rsidR="00794FB5" w:rsidRPr="00794FB5" w:rsidRDefault="00794FB5" w:rsidP="0012031F">
            <w:pPr>
              <w:rPr>
                <w:sz w:val="14"/>
                <w:szCs w:val="14"/>
              </w:rPr>
            </w:pPr>
            <w:r w:rsidRPr="00794FB5">
              <w:rPr>
                <w:sz w:val="14"/>
                <w:szCs w:val="14"/>
              </w:rPr>
              <w:t>2.1.2</w:t>
            </w:r>
          </w:p>
        </w:tc>
        <w:tc>
          <w:tcPr>
            <w:tcW w:w="0" w:type="auto"/>
          </w:tcPr>
          <w:p w:rsidR="00794FB5" w:rsidRPr="00794FB5" w:rsidRDefault="00794FB5" w:rsidP="0012031F">
            <w:pPr>
              <w:rPr>
                <w:sz w:val="14"/>
                <w:szCs w:val="14"/>
              </w:rPr>
            </w:pPr>
            <w:r w:rsidRPr="00794FB5">
              <w:rPr>
                <w:sz w:val="14"/>
                <w:szCs w:val="14"/>
              </w:rPr>
              <w:t>ипотечные ссуды с коэффициентом риска 50 процентов</w:t>
            </w: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r>
      <w:tr w:rsidR="00794FB5" w:rsidRPr="00794FB5" w:rsidTr="00794FB5">
        <w:trPr>
          <w:cantSplit/>
        </w:trPr>
        <w:tc>
          <w:tcPr>
            <w:tcW w:w="0" w:type="auto"/>
          </w:tcPr>
          <w:p w:rsidR="00794FB5" w:rsidRPr="00794FB5" w:rsidRDefault="00794FB5" w:rsidP="0012031F">
            <w:pPr>
              <w:rPr>
                <w:sz w:val="14"/>
                <w:szCs w:val="14"/>
              </w:rPr>
            </w:pPr>
            <w:r w:rsidRPr="00794FB5">
              <w:rPr>
                <w:sz w:val="14"/>
                <w:szCs w:val="14"/>
              </w:rPr>
              <w:t>2.1.3</w:t>
            </w:r>
          </w:p>
        </w:tc>
        <w:tc>
          <w:tcPr>
            <w:tcW w:w="0" w:type="auto"/>
          </w:tcPr>
          <w:p w:rsidR="00794FB5" w:rsidRPr="00794FB5" w:rsidRDefault="00794FB5" w:rsidP="0012031F">
            <w:pPr>
              <w:rPr>
                <w:sz w:val="14"/>
                <w:szCs w:val="14"/>
              </w:rPr>
            </w:pPr>
            <w:r w:rsidRPr="00794FB5">
              <w:rPr>
                <w:sz w:val="14"/>
                <w:szCs w:val="14"/>
              </w:rPr>
              <w:t>ипотечные ссуды с коэффициентом риска 70 процентов</w:t>
            </w: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r>
      <w:tr w:rsidR="00794FB5" w:rsidRPr="00794FB5" w:rsidTr="00794FB5">
        <w:trPr>
          <w:cantSplit/>
        </w:trPr>
        <w:tc>
          <w:tcPr>
            <w:tcW w:w="0" w:type="auto"/>
          </w:tcPr>
          <w:p w:rsidR="00794FB5" w:rsidRPr="00794FB5" w:rsidRDefault="00794FB5" w:rsidP="0012031F">
            <w:pPr>
              <w:rPr>
                <w:sz w:val="14"/>
                <w:szCs w:val="14"/>
              </w:rPr>
            </w:pPr>
            <w:r w:rsidRPr="00794FB5">
              <w:rPr>
                <w:sz w:val="14"/>
                <w:szCs w:val="14"/>
              </w:rPr>
              <w:t>2.1.4</w:t>
            </w:r>
          </w:p>
        </w:tc>
        <w:tc>
          <w:tcPr>
            <w:tcW w:w="0" w:type="auto"/>
          </w:tcPr>
          <w:p w:rsidR="00794FB5" w:rsidRPr="00794FB5" w:rsidRDefault="00794FB5" w:rsidP="0012031F">
            <w:pPr>
              <w:rPr>
                <w:sz w:val="14"/>
                <w:szCs w:val="14"/>
              </w:rPr>
            </w:pPr>
            <w:r w:rsidRPr="00794FB5">
              <w:rPr>
                <w:sz w:val="14"/>
                <w:szCs w:val="14"/>
              </w:rPr>
              <w:t>ипотечные ссуды с коэффициентом риска 75 процентов</w:t>
            </w: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r>
      <w:tr w:rsidR="00794FB5" w:rsidRPr="00794FB5" w:rsidTr="00794FB5">
        <w:trPr>
          <w:cantSplit/>
        </w:trPr>
        <w:tc>
          <w:tcPr>
            <w:tcW w:w="0" w:type="auto"/>
          </w:tcPr>
          <w:p w:rsidR="00794FB5" w:rsidRPr="00794FB5" w:rsidRDefault="00794FB5" w:rsidP="0012031F">
            <w:pPr>
              <w:rPr>
                <w:sz w:val="14"/>
                <w:szCs w:val="14"/>
              </w:rPr>
            </w:pPr>
            <w:r w:rsidRPr="00794FB5">
              <w:rPr>
                <w:sz w:val="14"/>
                <w:szCs w:val="14"/>
              </w:rPr>
              <w:t>2.1.5</w:t>
            </w:r>
          </w:p>
        </w:tc>
        <w:tc>
          <w:tcPr>
            <w:tcW w:w="0" w:type="auto"/>
          </w:tcPr>
          <w:p w:rsidR="00794FB5" w:rsidRPr="00794FB5" w:rsidRDefault="00794FB5" w:rsidP="0012031F">
            <w:pPr>
              <w:rPr>
                <w:sz w:val="14"/>
                <w:szCs w:val="14"/>
              </w:rPr>
            </w:pPr>
            <w:r w:rsidRPr="00794FB5">
              <w:rPr>
                <w:sz w:val="14"/>
                <w:szCs w:val="14"/>
              </w:rPr>
              <w:t>требования участников клиринга</w:t>
            </w: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r>
      <w:tr w:rsidR="00794FB5" w:rsidRPr="00794FB5" w:rsidTr="00794FB5">
        <w:trPr>
          <w:cantSplit/>
        </w:trPr>
        <w:tc>
          <w:tcPr>
            <w:tcW w:w="0" w:type="auto"/>
          </w:tcPr>
          <w:p w:rsidR="00794FB5" w:rsidRPr="00794FB5" w:rsidRDefault="00794FB5" w:rsidP="0012031F">
            <w:pPr>
              <w:rPr>
                <w:sz w:val="14"/>
                <w:szCs w:val="14"/>
              </w:rPr>
            </w:pPr>
            <w:r w:rsidRPr="00794FB5">
              <w:rPr>
                <w:sz w:val="14"/>
                <w:szCs w:val="14"/>
              </w:rPr>
              <w:t>2.2</w:t>
            </w:r>
          </w:p>
        </w:tc>
        <w:tc>
          <w:tcPr>
            <w:tcW w:w="0" w:type="auto"/>
          </w:tcPr>
          <w:p w:rsidR="00794FB5" w:rsidRPr="00794FB5" w:rsidRDefault="00794FB5" w:rsidP="0012031F">
            <w:pPr>
              <w:rPr>
                <w:sz w:val="14"/>
                <w:szCs w:val="14"/>
              </w:rPr>
            </w:pPr>
            <w:r w:rsidRPr="00794FB5">
              <w:rPr>
                <w:sz w:val="14"/>
                <w:szCs w:val="14"/>
              </w:rPr>
              <w:t>с повышенными коэффициентами риска, всего, в том числе:</w:t>
            </w: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r w:rsidRPr="00794FB5">
              <w:rPr>
                <w:sz w:val="14"/>
                <w:szCs w:val="14"/>
              </w:rPr>
              <w:t>1114184.0000</w:t>
            </w:r>
          </w:p>
        </w:tc>
        <w:tc>
          <w:tcPr>
            <w:tcW w:w="0" w:type="auto"/>
          </w:tcPr>
          <w:p w:rsidR="00794FB5" w:rsidRPr="00794FB5" w:rsidRDefault="00794FB5" w:rsidP="0012031F">
            <w:pPr>
              <w:jc w:val="right"/>
              <w:rPr>
                <w:sz w:val="14"/>
                <w:szCs w:val="14"/>
              </w:rPr>
            </w:pPr>
            <w:r w:rsidRPr="00794FB5">
              <w:rPr>
                <w:sz w:val="14"/>
                <w:szCs w:val="14"/>
              </w:rPr>
              <w:t>1107373.0000</w:t>
            </w:r>
          </w:p>
        </w:tc>
        <w:tc>
          <w:tcPr>
            <w:tcW w:w="0" w:type="auto"/>
          </w:tcPr>
          <w:p w:rsidR="00794FB5" w:rsidRPr="00794FB5" w:rsidRDefault="00794FB5" w:rsidP="0012031F">
            <w:pPr>
              <w:jc w:val="right"/>
              <w:rPr>
                <w:sz w:val="14"/>
                <w:szCs w:val="14"/>
              </w:rPr>
            </w:pPr>
            <w:r w:rsidRPr="00794FB5">
              <w:rPr>
                <w:sz w:val="14"/>
                <w:szCs w:val="14"/>
              </w:rPr>
              <w:t>1218110.0000</w:t>
            </w:r>
          </w:p>
        </w:tc>
        <w:tc>
          <w:tcPr>
            <w:tcW w:w="0" w:type="auto"/>
          </w:tcPr>
          <w:p w:rsidR="00794FB5" w:rsidRPr="00794FB5" w:rsidRDefault="00794FB5" w:rsidP="0012031F">
            <w:pPr>
              <w:jc w:val="right"/>
              <w:rPr>
                <w:sz w:val="14"/>
                <w:szCs w:val="14"/>
              </w:rPr>
            </w:pPr>
            <w:r w:rsidRPr="00794FB5">
              <w:rPr>
                <w:sz w:val="14"/>
                <w:szCs w:val="14"/>
              </w:rPr>
              <w:t>863396.0000</w:t>
            </w:r>
          </w:p>
        </w:tc>
        <w:tc>
          <w:tcPr>
            <w:tcW w:w="0" w:type="auto"/>
          </w:tcPr>
          <w:p w:rsidR="00794FB5" w:rsidRPr="00794FB5" w:rsidRDefault="00794FB5" w:rsidP="0012031F">
            <w:pPr>
              <w:jc w:val="right"/>
              <w:rPr>
                <w:sz w:val="14"/>
                <w:szCs w:val="14"/>
              </w:rPr>
            </w:pPr>
            <w:r w:rsidRPr="00794FB5">
              <w:rPr>
                <w:sz w:val="14"/>
                <w:szCs w:val="14"/>
              </w:rPr>
              <w:t>856711.0000</w:t>
            </w:r>
          </w:p>
        </w:tc>
        <w:tc>
          <w:tcPr>
            <w:tcW w:w="0" w:type="auto"/>
          </w:tcPr>
          <w:p w:rsidR="00794FB5" w:rsidRPr="00794FB5" w:rsidRDefault="00794FB5" w:rsidP="0012031F">
            <w:pPr>
              <w:jc w:val="right"/>
              <w:rPr>
                <w:sz w:val="14"/>
                <w:szCs w:val="14"/>
              </w:rPr>
            </w:pPr>
            <w:r w:rsidRPr="00794FB5">
              <w:rPr>
                <w:sz w:val="14"/>
                <w:szCs w:val="14"/>
              </w:rPr>
              <w:t>942382.0000</w:t>
            </w:r>
          </w:p>
        </w:tc>
      </w:tr>
      <w:tr w:rsidR="00794FB5" w:rsidRPr="00794FB5" w:rsidTr="00794FB5">
        <w:trPr>
          <w:cantSplit/>
        </w:trPr>
        <w:tc>
          <w:tcPr>
            <w:tcW w:w="0" w:type="auto"/>
          </w:tcPr>
          <w:p w:rsidR="00794FB5" w:rsidRPr="00794FB5" w:rsidRDefault="00794FB5" w:rsidP="0012031F">
            <w:pPr>
              <w:rPr>
                <w:sz w:val="14"/>
                <w:szCs w:val="14"/>
              </w:rPr>
            </w:pPr>
            <w:r w:rsidRPr="00794FB5">
              <w:rPr>
                <w:sz w:val="14"/>
                <w:szCs w:val="14"/>
              </w:rPr>
              <w:t>2.2.1</w:t>
            </w:r>
          </w:p>
        </w:tc>
        <w:tc>
          <w:tcPr>
            <w:tcW w:w="0" w:type="auto"/>
          </w:tcPr>
          <w:p w:rsidR="00794FB5" w:rsidRPr="00794FB5" w:rsidRDefault="00794FB5" w:rsidP="0012031F">
            <w:pPr>
              <w:rPr>
                <w:sz w:val="14"/>
                <w:szCs w:val="14"/>
              </w:rPr>
            </w:pPr>
            <w:r w:rsidRPr="00794FB5">
              <w:rPr>
                <w:sz w:val="14"/>
                <w:szCs w:val="14"/>
              </w:rPr>
              <w:t>с коэффициентом риска 110 процентов</w:t>
            </w: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r w:rsidRPr="00794FB5">
              <w:rPr>
                <w:sz w:val="14"/>
                <w:szCs w:val="14"/>
              </w:rPr>
              <w:t>1114184.0000</w:t>
            </w:r>
          </w:p>
        </w:tc>
        <w:tc>
          <w:tcPr>
            <w:tcW w:w="0" w:type="auto"/>
          </w:tcPr>
          <w:p w:rsidR="00794FB5" w:rsidRPr="00794FB5" w:rsidRDefault="00794FB5" w:rsidP="0012031F">
            <w:pPr>
              <w:jc w:val="right"/>
              <w:rPr>
                <w:sz w:val="14"/>
                <w:szCs w:val="14"/>
              </w:rPr>
            </w:pPr>
            <w:r w:rsidRPr="00794FB5">
              <w:rPr>
                <w:sz w:val="14"/>
                <w:szCs w:val="14"/>
              </w:rPr>
              <w:t>1107373.0000</w:t>
            </w:r>
          </w:p>
        </w:tc>
        <w:tc>
          <w:tcPr>
            <w:tcW w:w="0" w:type="auto"/>
          </w:tcPr>
          <w:p w:rsidR="00794FB5" w:rsidRPr="00794FB5" w:rsidRDefault="00794FB5" w:rsidP="0012031F">
            <w:pPr>
              <w:jc w:val="right"/>
              <w:rPr>
                <w:sz w:val="14"/>
                <w:szCs w:val="14"/>
              </w:rPr>
            </w:pPr>
            <w:r w:rsidRPr="00794FB5">
              <w:rPr>
                <w:sz w:val="14"/>
                <w:szCs w:val="14"/>
              </w:rPr>
              <w:t>1218110.0000</w:t>
            </w:r>
          </w:p>
        </w:tc>
        <w:tc>
          <w:tcPr>
            <w:tcW w:w="0" w:type="auto"/>
          </w:tcPr>
          <w:p w:rsidR="00794FB5" w:rsidRPr="00794FB5" w:rsidRDefault="00794FB5" w:rsidP="0012031F">
            <w:pPr>
              <w:jc w:val="right"/>
              <w:rPr>
                <w:sz w:val="14"/>
                <w:szCs w:val="14"/>
              </w:rPr>
            </w:pPr>
            <w:r w:rsidRPr="00794FB5">
              <w:rPr>
                <w:sz w:val="14"/>
                <w:szCs w:val="14"/>
              </w:rPr>
              <w:t>863396.0000</w:t>
            </w:r>
          </w:p>
        </w:tc>
        <w:tc>
          <w:tcPr>
            <w:tcW w:w="0" w:type="auto"/>
          </w:tcPr>
          <w:p w:rsidR="00794FB5" w:rsidRPr="00794FB5" w:rsidRDefault="00794FB5" w:rsidP="0012031F">
            <w:pPr>
              <w:jc w:val="right"/>
              <w:rPr>
                <w:sz w:val="14"/>
                <w:szCs w:val="14"/>
              </w:rPr>
            </w:pPr>
            <w:r w:rsidRPr="00794FB5">
              <w:rPr>
                <w:sz w:val="14"/>
                <w:szCs w:val="14"/>
              </w:rPr>
              <w:t>856711.0000</w:t>
            </w:r>
          </w:p>
        </w:tc>
        <w:tc>
          <w:tcPr>
            <w:tcW w:w="0" w:type="auto"/>
          </w:tcPr>
          <w:p w:rsidR="00794FB5" w:rsidRPr="00794FB5" w:rsidRDefault="00794FB5" w:rsidP="0012031F">
            <w:pPr>
              <w:jc w:val="right"/>
              <w:rPr>
                <w:sz w:val="14"/>
                <w:szCs w:val="14"/>
              </w:rPr>
            </w:pPr>
            <w:r w:rsidRPr="00794FB5">
              <w:rPr>
                <w:sz w:val="14"/>
                <w:szCs w:val="14"/>
              </w:rPr>
              <w:t>942382.0000</w:t>
            </w:r>
          </w:p>
        </w:tc>
      </w:tr>
      <w:tr w:rsidR="00794FB5" w:rsidRPr="00794FB5" w:rsidTr="00794FB5">
        <w:trPr>
          <w:cantSplit/>
        </w:trPr>
        <w:tc>
          <w:tcPr>
            <w:tcW w:w="0" w:type="auto"/>
          </w:tcPr>
          <w:p w:rsidR="00794FB5" w:rsidRPr="00794FB5" w:rsidRDefault="00794FB5" w:rsidP="0012031F">
            <w:pPr>
              <w:rPr>
                <w:sz w:val="14"/>
                <w:szCs w:val="14"/>
              </w:rPr>
            </w:pPr>
            <w:r w:rsidRPr="00794FB5">
              <w:rPr>
                <w:sz w:val="14"/>
                <w:szCs w:val="14"/>
              </w:rPr>
              <w:t>2.2.2</w:t>
            </w:r>
          </w:p>
        </w:tc>
        <w:tc>
          <w:tcPr>
            <w:tcW w:w="0" w:type="auto"/>
          </w:tcPr>
          <w:p w:rsidR="00794FB5" w:rsidRPr="00794FB5" w:rsidRDefault="00794FB5" w:rsidP="0012031F">
            <w:pPr>
              <w:rPr>
                <w:sz w:val="14"/>
                <w:szCs w:val="14"/>
              </w:rPr>
            </w:pPr>
            <w:r w:rsidRPr="00794FB5">
              <w:rPr>
                <w:sz w:val="14"/>
                <w:szCs w:val="14"/>
              </w:rPr>
              <w:t>с коэффициентом риска 130 процентов</w:t>
            </w: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r>
      <w:tr w:rsidR="00794FB5" w:rsidRPr="00794FB5" w:rsidTr="00794FB5">
        <w:trPr>
          <w:cantSplit/>
        </w:trPr>
        <w:tc>
          <w:tcPr>
            <w:tcW w:w="0" w:type="auto"/>
          </w:tcPr>
          <w:p w:rsidR="00794FB5" w:rsidRPr="00794FB5" w:rsidRDefault="00794FB5" w:rsidP="0012031F">
            <w:pPr>
              <w:rPr>
                <w:sz w:val="14"/>
                <w:szCs w:val="14"/>
              </w:rPr>
            </w:pPr>
            <w:r w:rsidRPr="00794FB5">
              <w:rPr>
                <w:sz w:val="14"/>
                <w:szCs w:val="14"/>
              </w:rPr>
              <w:t>2.2.3</w:t>
            </w:r>
          </w:p>
        </w:tc>
        <w:tc>
          <w:tcPr>
            <w:tcW w:w="0" w:type="auto"/>
          </w:tcPr>
          <w:p w:rsidR="00794FB5" w:rsidRPr="00794FB5" w:rsidRDefault="00794FB5" w:rsidP="0012031F">
            <w:pPr>
              <w:rPr>
                <w:sz w:val="14"/>
                <w:szCs w:val="14"/>
              </w:rPr>
            </w:pPr>
            <w:r w:rsidRPr="00794FB5">
              <w:rPr>
                <w:sz w:val="14"/>
                <w:szCs w:val="14"/>
              </w:rPr>
              <w:t>с коэффициентом риска 150 процентов</w:t>
            </w: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r>
      <w:tr w:rsidR="00794FB5" w:rsidRPr="00794FB5" w:rsidTr="00794FB5">
        <w:trPr>
          <w:cantSplit/>
        </w:trPr>
        <w:tc>
          <w:tcPr>
            <w:tcW w:w="0" w:type="auto"/>
          </w:tcPr>
          <w:p w:rsidR="00794FB5" w:rsidRPr="00794FB5" w:rsidRDefault="00794FB5" w:rsidP="0012031F">
            <w:pPr>
              <w:rPr>
                <w:sz w:val="14"/>
                <w:szCs w:val="14"/>
              </w:rPr>
            </w:pPr>
            <w:r w:rsidRPr="00794FB5">
              <w:rPr>
                <w:sz w:val="14"/>
                <w:szCs w:val="14"/>
              </w:rPr>
              <w:t>2.2.4</w:t>
            </w:r>
          </w:p>
        </w:tc>
        <w:tc>
          <w:tcPr>
            <w:tcW w:w="0" w:type="auto"/>
          </w:tcPr>
          <w:p w:rsidR="00794FB5" w:rsidRPr="00794FB5" w:rsidRDefault="00794FB5" w:rsidP="0012031F">
            <w:pPr>
              <w:rPr>
                <w:sz w:val="14"/>
                <w:szCs w:val="14"/>
              </w:rPr>
            </w:pPr>
            <w:r w:rsidRPr="00794FB5">
              <w:rPr>
                <w:sz w:val="14"/>
                <w:szCs w:val="14"/>
              </w:rPr>
              <w:t>с коэффициентом риска 250 процентов</w:t>
            </w: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r>
      <w:tr w:rsidR="00794FB5" w:rsidRPr="00794FB5" w:rsidTr="00794FB5">
        <w:trPr>
          <w:cantSplit/>
        </w:trPr>
        <w:tc>
          <w:tcPr>
            <w:tcW w:w="0" w:type="auto"/>
          </w:tcPr>
          <w:p w:rsidR="00794FB5" w:rsidRPr="00794FB5" w:rsidRDefault="00794FB5" w:rsidP="0012031F">
            <w:pPr>
              <w:rPr>
                <w:sz w:val="14"/>
                <w:szCs w:val="14"/>
              </w:rPr>
            </w:pPr>
            <w:r w:rsidRPr="00794FB5">
              <w:rPr>
                <w:sz w:val="14"/>
                <w:szCs w:val="14"/>
              </w:rPr>
              <w:t>2.2.5</w:t>
            </w:r>
          </w:p>
        </w:tc>
        <w:tc>
          <w:tcPr>
            <w:tcW w:w="0" w:type="auto"/>
          </w:tcPr>
          <w:p w:rsidR="00794FB5" w:rsidRPr="00794FB5" w:rsidRDefault="00794FB5" w:rsidP="0012031F">
            <w:pPr>
              <w:rPr>
                <w:sz w:val="14"/>
                <w:szCs w:val="14"/>
              </w:rPr>
            </w:pPr>
            <w:r w:rsidRPr="00794FB5">
              <w:rPr>
                <w:sz w:val="14"/>
                <w:szCs w:val="14"/>
              </w:rPr>
              <w:t>с коэффициентом риска 1250 процентов, всего, в том числе:</w:t>
            </w: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r>
      <w:tr w:rsidR="00794FB5" w:rsidRPr="00794FB5" w:rsidTr="00794FB5">
        <w:trPr>
          <w:cantSplit/>
        </w:trPr>
        <w:tc>
          <w:tcPr>
            <w:tcW w:w="0" w:type="auto"/>
          </w:tcPr>
          <w:p w:rsidR="00794FB5" w:rsidRPr="00794FB5" w:rsidRDefault="00794FB5" w:rsidP="0012031F">
            <w:pPr>
              <w:rPr>
                <w:sz w:val="14"/>
                <w:szCs w:val="14"/>
              </w:rPr>
            </w:pPr>
            <w:r w:rsidRPr="00794FB5">
              <w:rPr>
                <w:sz w:val="14"/>
                <w:szCs w:val="14"/>
              </w:rPr>
              <w:t>2.2.5.1</w:t>
            </w:r>
          </w:p>
        </w:tc>
        <w:tc>
          <w:tcPr>
            <w:tcW w:w="0" w:type="auto"/>
          </w:tcPr>
          <w:p w:rsidR="00794FB5" w:rsidRPr="00794FB5" w:rsidRDefault="00794FB5" w:rsidP="0012031F">
            <w:pPr>
              <w:rPr>
                <w:sz w:val="14"/>
                <w:szCs w:val="14"/>
              </w:rPr>
            </w:pPr>
            <w:r w:rsidRPr="00794FB5">
              <w:rPr>
                <w:sz w:val="14"/>
                <w:szCs w:val="14"/>
              </w:rPr>
              <w:t>по сделкам по уступке ипотечным агентам или специализированным обществам денежных требований, в том числе удостоверенных закладными</w:t>
            </w: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r>
      <w:tr w:rsidR="00794FB5" w:rsidRPr="00794FB5" w:rsidTr="00794FB5">
        <w:trPr>
          <w:cantSplit/>
        </w:trPr>
        <w:tc>
          <w:tcPr>
            <w:tcW w:w="0" w:type="auto"/>
          </w:tcPr>
          <w:p w:rsidR="00794FB5" w:rsidRPr="00794FB5" w:rsidRDefault="00794FB5" w:rsidP="0012031F">
            <w:pPr>
              <w:rPr>
                <w:sz w:val="14"/>
                <w:szCs w:val="14"/>
              </w:rPr>
            </w:pPr>
            <w:r w:rsidRPr="00794FB5">
              <w:rPr>
                <w:sz w:val="14"/>
                <w:szCs w:val="14"/>
              </w:rPr>
              <w:t>3</w:t>
            </w:r>
          </w:p>
        </w:tc>
        <w:tc>
          <w:tcPr>
            <w:tcW w:w="0" w:type="auto"/>
          </w:tcPr>
          <w:p w:rsidR="00794FB5" w:rsidRPr="00794FB5" w:rsidRDefault="00794FB5" w:rsidP="0012031F">
            <w:pPr>
              <w:rPr>
                <w:sz w:val="14"/>
                <w:szCs w:val="14"/>
              </w:rPr>
            </w:pPr>
            <w:r w:rsidRPr="00794FB5">
              <w:rPr>
                <w:sz w:val="14"/>
                <w:szCs w:val="14"/>
              </w:rPr>
              <w:t>Кредиты на потребительские цели, всего, в том числе:</w:t>
            </w: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r>
      <w:tr w:rsidR="00794FB5" w:rsidRPr="00794FB5" w:rsidTr="00794FB5">
        <w:trPr>
          <w:cantSplit/>
        </w:trPr>
        <w:tc>
          <w:tcPr>
            <w:tcW w:w="0" w:type="auto"/>
          </w:tcPr>
          <w:p w:rsidR="00794FB5" w:rsidRPr="00794FB5" w:rsidRDefault="00794FB5" w:rsidP="0012031F">
            <w:pPr>
              <w:rPr>
                <w:sz w:val="14"/>
                <w:szCs w:val="14"/>
              </w:rPr>
            </w:pPr>
            <w:r w:rsidRPr="00794FB5">
              <w:rPr>
                <w:sz w:val="14"/>
                <w:szCs w:val="14"/>
              </w:rPr>
              <w:t>3.1</w:t>
            </w:r>
          </w:p>
        </w:tc>
        <w:tc>
          <w:tcPr>
            <w:tcW w:w="0" w:type="auto"/>
          </w:tcPr>
          <w:p w:rsidR="00794FB5" w:rsidRPr="00794FB5" w:rsidRDefault="00794FB5" w:rsidP="0012031F">
            <w:pPr>
              <w:rPr>
                <w:sz w:val="14"/>
                <w:szCs w:val="14"/>
              </w:rPr>
            </w:pPr>
            <w:r w:rsidRPr="00794FB5">
              <w:rPr>
                <w:sz w:val="14"/>
                <w:szCs w:val="14"/>
              </w:rPr>
              <w:t>с коэффициентом риска 140 процентов</w:t>
            </w: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r>
      <w:tr w:rsidR="00794FB5" w:rsidRPr="00794FB5" w:rsidTr="00794FB5">
        <w:trPr>
          <w:cantSplit/>
        </w:trPr>
        <w:tc>
          <w:tcPr>
            <w:tcW w:w="0" w:type="auto"/>
          </w:tcPr>
          <w:p w:rsidR="00794FB5" w:rsidRPr="00794FB5" w:rsidRDefault="00794FB5" w:rsidP="0012031F">
            <w:pPr>
              <w:rPr>
                <w:sz w:val="14"/>
                <w:szCs w:val="14"/>
              </w:rPr>
            </w:pPr>
            <w:r w:rsidRPr="00794FB5">
              <w:rPr>
                <w:sz w:val="14"/>
                <w:szCs w:val="14"/>
              </w:rPr>
              <w:t>3.2</w:t>
            </w:r>
          </w:p>
        </w:tc>
        <w:tc>
          <w:tcPr>
            <w:tcW w:w="0" w:type="auto"/>
          </w:tcPr>
          <w:p w:rsidR="00794FB5" w:rsidRPr="00794FB5" w:rsidRDefault="00794FB5" w:rsidP="0012031F">
            <w:pPr>
              <w:rPr>
                <w:sz w:val="14"/>
                <w:szCs w:val="14"/>
              </w:rPr>
            </w:pPr>
            <w:r w:rsidRPr="00794FB5">
              <w:rPr>
                <w:sz w:val="14"/>
                <w:szCs w:val="14"/>
              </w:rPr>
              <w:t>с коэффициентом риска 170 процентов</w:t>
            </w: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r>
      <w:tr w:rsidR="00794FB5" w:rsidRPr="00794FB5" w:rsidTr="00794FB5">
        <w:trPr>
          <w:cantSplit/>
        </w:trPr>
        <w:tc>
          <w:tcPr>
            <w:tcW w:w="0" w:type="auto"/>
          </w:tcPr>
          <w:p w:rsidR="00794FB5" w:rsidRPr="00794FB5" w:rsidRDefault="00794FB5" w:rsidP="0012031F">
            <w:pPr>
              <w:rPr>
                <w:sz w:val="14"/>
                <w:szCs w:val="14"/>
              </w:rPr>
            </w:pPr>
            <w:r w:rsidRPr="00794FB5">
              <w:rPr>
                <w:sz w:val="14"/>
                <w:szCs w:val="14"/>
              </w:rPr>
              <w:t>3.3</w:t>
            </w:r>
          </w:p>
        </w:tc>
        <w:tc>
          <w:tcPr>
            <w:tcW w:w="0" w:type="auto"/>
          </w:tcPr>
          <w:p w:rsidR="00794FB5" w:rsidRPr="00794FB5" w:rsidRDefault="00794FB5" w:rsidP="0012031F">
            <w:pPr>
              <w:rPr>
                <w:sz w:val="14"/>
                <w:szCs w:val="14"/>
              </w:rPr>
            </w:pPr>
            <w:r w:rsidRPr="00794FB5">
              <w:rPr>
                <w:sz w:val="14"/>
                <w:szCs w:val="14"/>
              </w:rPr>
              <w:t>с коэффициентом риска 200 процентов</w:t>
            </w: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r>
      <w:tr w:rsidR="00794FB5" w:rsidRPr="00794FB5" w:rsidTr="00794FB5">
        <w:trPr>
          <w:cantSplit/>
        </w:trPr>
        <w:tc>
          <w:tcPr>
            <w:tcW w:w="0" w:type="auto"/>
          </w:tcPr>
          <w:p w:rsidR="00794FB5" w:rsidRPr="00794FB5" w:rsidRDefault="00794FB5" w:rsidP="0012031F">
            <w:pPr>
              <w:rPr>
                <w:sz w:val="14"/>
                <w:szCs w:val="14"/>
              </w:rPr>
            </w:pPr>
            <w:r w:rsidRPr="00794FB5">
              <w:rPr>
                <w:sz w:val="14"/>
                <w:szCs w:val="14"/>
              </w:rPr>
              <w:t>3.4</w:t>
            </w:r>
          </w:p>
        </w:tc>
        <w:tc>
          <w:tcPr>
            <w:tcW w:w="0" w:type="auto"/>
          </w:tcPr>
          <w:p w:rsidR="00794FB5" w:rsidRPr="00794FB5" w:rsidRDefault="00794FB5" w:rsidP="0012031F">
            <w:pPr>
              <w:rPr>
                <w:sz w:val="14"/>
                <w:szCs w:val="14"/>
              </w:rPr>
            </w:pPr>
            <w:r w:rsidRPr="00794FB5">
              <w:rPr>
                <w:sz w:val="14"/>
                <w:szCs w:val="14"/>
              </w:rPr>
              <w:t>с коэффициентом риска 300 процентов</w:t>
            </w: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r>
      <w:tr w:rsidR="00794FB5" w:rsidRPr="00794FB5" w:rsidTr="00794FB5">
        <w:trPr>
          <w:cantSplit/>
        </w:trPr>
        <w:tc>
          <w:tcPr>
            <w:tcW w:w="0" w:type="auto"/>
          </w:tcPr>
          <w:p w:rsidR="00794FB5" w:rsidRPr="00794FB5" w:rsidRDefault="00794FB5" w:rsidP="0012031F">
            <w:pPr>
              <w:rPr>
                <w:sz w:val="14"/>
                <w:szCs w:val="14"/>
              </w:rPr>
            </w:pPr>
            <w:r w:rsidRPr="00794FB5">
              <w:rPr>
                <w:sz w:val="14"/>
                <w:szCs w:val="14"/>
              </w:rPr>
              <w:t>3.5</w:t>
            </w:r>
          </w:p>
        </w:tc>
        <w:tc>
          <w:tcPr>
            <w:tcW w:w="0" w:type="auto"/>
          </w:tcPr>
          <w:p w:rsidR="00794FB5" w:rsidRPr="00794FB5" w:rsidRDefault="00794FB5" w:rsidP="0012031F">
            <w:pPr>
              <w:rPr>
                <w:sz w:val="14"/>
                <w:szCs w:val="14"/>
              </w:rPr>
            </w:pPr>
            <w:r w:rsidRPr="00794FB5">
              <w:rPr>
                <w:sz w:val="14"/>
                <w:szCs w:val="14"/>
              </w:rPr>
              <w:t>с коэффициентом риска 600 процентов</w:t>
            </w: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r>
      <w:tr w:rsidR="00794FB5" w:rsidRPr="00794FB5" w:rsidTr="00794FB5">
        <w:trPr>
          <w:cantSplit/>
        </w:trPr>
        <w:tc>
          <w:tcPr>
            <w:tcW w:w="0" w:type="auto"/>
          </w:tcPr>
          <w:p w:rsidR="00794FB5" w:rsidRPr="00794FB5" w:rsidRDefault="00794FB5" w:rsidP="0012031F">
            <w:pPr>
              <w:rPr>
                <w:sz w:val="14"/>
                <w:szCs w:val="14"/>
              </w:rPr>
            </w:pPr>
            <w:r w:rsidRPr="00794FB5">
              <w:rPr>
                <w:sz w:val="14"/>
                <w:szCs w:val="14"/>
              </w:rPr>
              <w:t>4</w:t>
            </w:r>
          </w:p>
        </w:tc>
        <w:tc>
          <w:tcPr>
            <w:tcW w:w="0" w:type="auto"/>
          </w:tcPr>
          <w:p w:rsidR="00794FB5" w:rsidRPr="00794FB5" w:rsidRDefault="00794FB5" w:rsidP="0012031F">
            <w:pPr>
              <w:rPr>
                <w:sz w:val="14"/>
                <w:szCs w:val="14"/>
              </w:rPr>
            </w:pPr>
            <w:r w:rsidRPr="00794FB5">
              <w:rPr>
                <w:sz w:val="14"/>
                <w:szCs w:val="14"/>
              </w:rPr>
              <w:t>Кредитный риск по условным обязательствам кредитного характера, всего, в том числе:</w:t>
            </w: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r w:rsidRPr="00794FB5">
              <w:rPr>
                <w:sz w:val="14"/>
                <w:szCs w:val="14"/>
              </w:rPr>
              <w:t>2320806.0000</w:t>
            </w:r>
          </w:p>
        </w:tc>
        <w:tc>
          <w:tcPr>
            <w:tcW w:w="0" w:type="auto"/>
          </w:tcPr>
          <w:p w:rsidR="00794FB5" w:rsidRPr="00794FB5" w:rsidRDefault="00794FB5" w:rsidP="0012031F">
            <w:pPr>
              <w:jc w:val="right"/>
              <w:rPr>
                <w:sz w:val="14"/>
                <w:szCs w:val="14"/>
              </w:rPr>
            </w:pPr>
            <w:r w:rsidRPr="00794FB5">
              <w:rPr>
                <w:sz w:val="14"/>
                <w:szCs w:val="14"/>
              </w:rPr>
              <w:t>2303952.0000</w:t>
            </w:r>
          </w:p>
        </w:tc>
        <w:tc>
          <w:tcPr>
            <w:tcW w:w="0" w:type="auto"/>
          </w:tcPr>
          <w:p w:rsidR="00794FB5" w:rsidRPr="00794FB5" w:rsidRDefault="00794FB5" w:rsidP="0012031F">
            <w:pPr>
              <w:jc w:val="right"/>
              <w:rPr>
                <w:sz w:val="14"/>
                <w:szCs w:val="14"/>
              </w:rPr>
            </w:pPr>
            <w:r w:rsidRPr="00794FB5">
              <w:rPr>
                <w:sz w:val="14"/>
                <w:szCs w:val="14"/>
              </w:rPr>
              <w:t>107075.0000</w:t>
            </w:r>
          </w:p>
        </w:tc>
        <w:tc>
          <w:tcPr>
            <w:tcW w:w="0" w:type="auto"/>
          </w:tcPr>
          <w:p w:rsidR="00794FB5" w:rsidRPr="00794FB5" w:rsidRDefault="00794FB5" w:rsidP="0012031F">
            <w:pPr>
              <w:jc w:val="right"/>
              <w:rPr>
                <w:sz w:val="14"/>
                <w:szCs w:val="14"/>
              </w:rPr>
            </w:pPr>
            <w:r w:rsidRPr="00794FB5">
              <w:rPr>
                <w:sz w:val="14"/>
                <w:szCs w:val="14"/>
              </w:rPr>
              <w:t>2452177.0000</w:t>
            </w:r>
          </w:p>
        </w:tc>
        <w:tc>
          <w:tcPr>
            <w:tcW w:w="0" w:type="auto"/>
          </w:tcPr>
          <w:p w:rsidR="00794FB5" w:rsidRPr="00794FB5" w:rsidRDefault="00794FB5" w:rsidP="0012031F">
            <w:pPr>
              <w:jc w:val="right"/>
              <w:rPr>
                <w:sz w:val="14"/>
                <w:szCs w:val="14"/>
              </w:rPr>
            </w:pPr>
            <w:r w:rsidRPr="00794FB5">
              <w:rPr>
                <w:sz w:val="14"/>
                <w:szCs w:val="14"/>
              </w:rPr>
              <w:t>2429595.0000</w:t>
            </w:r>
          </w:p>
        </w:tc>
        <w:tc>
          <w:tcPr>
            <w:tcW w:w="0" w:type="auto"/>
          </w:tcPr>
          <w:p w:rsidR="00794FB5" w:rsidRPr="00794FB5" w:rsidRDefault="00794FB5" w:rsidP="0012031F">
            <w:pPr>
              <w:jc w:val="right"/>
              <w:rPr>
                <w:sz w:val="14"/>
                <w:szCs w:val="14"/>
              </w:rPr>
            </w:pPr>
            <w:r w:rsidRPr="00794FB5">
              <w:rPr>
                <w:sz w:val="14"/>
                <w:szCs w:val="14"/>
              </w:rPr>
              <w:t>129491.0000</w:t>
            </w:r>
          </w:p>
        </w:tc>
      </w:tr>
      <w:tr w:rsidR="00794FB5" w:rsidRPr="00794FB5" w:rsidTr="00794FB5">
        <w:trPr>
          <w:cantSplit/>
        </w:trPr>
        <w:tc>
          <w:tcPr>
            <w:tcW w:w="0" w:type="auto"/>
          </w:tcPr>
          <w:p w:rsidR="00794FB5" w:rsidRPr="00794FB5" w:rsidRDefault="00794FB5" w:rsidP="0012031F">
            <w:pPr>
              <w:rPr>
                <w:sz w:val="14"/>
                <w:szCs w:val="14"/>
              </w:rPr>
            </w:pPr>
            <w:r w:rsidRPr="00794FB5">
              <w:rPr>
                <w:sz w:val="14"/>
                <w:szCs w:val="14"/>
              </w:rPr>
              <w:t>4.1</w:t>
            </w:r>
          </w:p>
        </w:tc>
        <w:tc>
          <w:tcPr>
            <w:tcW w:w="0" w:type="auto"/>
          </w:tcPr>
          <w:p w:rsidR="00794FB5" w:rsidRPr="00794FB5" w:rsidRDefault="00794FB5" w:rsidP="0012031F">
            <w:pPr>
              <w:rPr>
                <w:sz w:val="14"/>
                <w:szCs w:val="14"/>
              </w:rPr>
            </w:pPr>
            <w:r w:rsidRPr="00794FB5">
              <w:rPr>
                <w:sz w:val="14"/>
                <w:szCs w:val="14"/>
              </w:rPr>
              <w:t>по финансовым инструментам с высоким риском</w:t>
            </w: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r>
      <w:tr w:rsidR="00794FB5" w:rsidRPr="00794FB5" w:rsidTr="00794FB5">
        <w:trPr>
          <w:cantSplit/>
        </w:trPr>
        <w:tc>
          <w:tcPr>
            <w:tcW w:w="0" w:type="auto"/>
          </w:tcPr>
          <w:p w:rsidR="00794FB5" w:rsidRPr="00794FB5" w:rsidRDefault="00794FB5" w:rsidP="0012031F">
            <w:pPr>
              <w:rPr>
                <w:sz w:val="14"/>
                <w:szCs w:val="14"/>
              </w:rPr>
            </w:pPr>
            <w:r w:rsidRPr="00794FB5">
              <w:rPr>
                <w:sz w:val="14"/>
                <w:szCs w:val="14"/>
              </w:rPr>
              <w:t>4.2</w:t>
            </w:r>
          </w:p>
        </w:tc>
        <w:tc>
          <w:tcPr>
            <w:tcW w:w="0" w:type="auto"/>
          </w:tcPr>
          <w:p w:rsidR="00794FB5" w:rsidRPr="00794FB5" w:rsidRDefault="00794FB5" w:rsidP="0012031F">
            <w:pPr>
              <w:rPr>
                <w:sz w:val="14"/>
                <w:szCs w:val="14"/>
              </w:rPr>
            </w:pPr>
            <w:r w:rsidRPr="00794FB5">
              <w:rPr>
                <w:sz w:val="14"/>
                <w:szCs w:val="14"/>
              </w:rPr>
              <w:t>по финансовым инструментам со средним риском</w:t>
            </w: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r w:rsidRPr="00794FB5">
              <w:rPr>
                <w:sz w:val="14"/>
                <w:szCs w:val="14"/>
              </w:rPr>
              <w:t>214150.0000</w:t>
            </w:r>
          </w:p>
        </w:tc>
        <w:tc>
          <w:tcPr>
            <w:tcW w:w="0" w:type="auto"/>
          </w:tcPr>
          <w:p w:rsidR="00794FB5" w:rsidRPr="00794FB5" w:rsidRDefault="00794FB5" w:rsidP="0012031F">
            <w:pPr>
              <w:jc w:val="right"/>
              <w:rPr>
                <w:sz w:val="14"/>
                <w:szCs w:val="14"/>
              </w:rPr>
            </w:pPr>
            <w:r w:rsidRPr="00794FB5">
              <w:rPr>
                <w:sz w:val="14"/>
                <w:szCs w:val="14"/>
              </w:rPr>
              <w:t>214150.0000</w:t>
            </w:r>
          </w:p>
        </w:tc>
        <w:tc>
          <w:tcPr>
            <w:tcW w:w="0" w:type="auto"/>
          </w:tcPr>
          <w:p w:rsidR="00794FB5" w:rsidRPr="00794FB5" w:rsidRDefault="00794FB5" w:rsidP="0012031F">
            <w:pPr>
              <w:jc w:val="right"/>
              <w:rPr>
                <w:sz w:val="14"/>
                <w:szCs w:val="14"/>
              </w:rPr>
            </w:pPr>
            <w:r w:rsidRPr="00794FB5">
              <w:rPr>
                <w:sz w:val="14"/>
                <w:szCs w:val="14"/>
              </w:rPr>
              <w:t>107075.0000</w:t>
            </w:r>
          </w:p>
        </w:tc>
        <w:tc>
          <w:tcPr>
            <w:tcW w:w="0" w:type="auto"/>
          </w:tcPr>
          <w:p w:rsidR="00794FB5" w:rsidRPr="00794FB5" w:rsidRDefault="00794FB5" w:rsidP="0012031F">
            <w:pPr>
              <w:jc w:val="right"/>
              <w:rPr>
                <w:sz w:val="14"/>
                <w:szCs w:val="14"/>
              </w:rPr>
            </w:pPr>
            <w:r w:rsidRPr="00794FB5">
              <w:rPr>
                <w:sz w:val="14"/>
                <w:szCs w:val="14"/>
              </w:rPr>
              <w:t>258982.0000</w:t>
            </w:r>
          </w:p>
        </w:tc>
        <w:tc>
          <w:tcPr>
            <w:tcW w:w="0" w:type="auto"/>
          </w:tcPr>
          <w:p w:rsidR="00794FB5" w:rsidRPr="00794FB5" w:rsidRDefault="00794FB5" w:rsidP="0012031F">
            <w:pPr>
              <w:jc w:val="right"/>
              <w:rPr>
                <w:sz w:val="14"/>
                <w:szCs w:val="14"/>
              </w:rPr>
            </w:pPr>
            <w:r w:rsidRPr="00794FB5">
              <w:rPr>
                <w:sz w:val="14"/>
                <w:szCs w:val="14"/>
              </w:rPr>
              <w:t>258982.0000</w:t>
            </w:r>
          </w:p>
        </w:tc>
        <w:tc>
          <w:tcPr>
            <w:tcW w:w="0" w:type="auto"/>
          </w:tcPr>
          <w:p w:rsidR="00794FB5" w:rsidRPr="00794FB5" w:rsidRDefault="00794FB5" w:rsidP="0012031F">
            <w:pPr>
              <w:jc w:val="right"/>
              <w:rPr>
                <w:sz w:val="14"/>
                <w:szCs w:val="14"/>
              </w:rPr>
            </w:pPr>
            <w:r w:rsidRPr="00794FB5">
              <w:rPr>
                <w:sz w:val="14"/>
                <w:szCs w:val="14"/>
              </w:rPr>
              <w:t>129491.0000</w:t>
            </w:r>
          </w:p>
        </w:tc>
      </w:tr>
      <w:tr w:rsidR="00794FB5" w:rsidRPr="00794FB5" w:rsidTr="00794FB5">
        <w:trPr>
          <w:cantSplit/>
        </w:trPr>
        <w:tc>
          <w:tcPr>
            <w:tcW w:w="0" w:type="auto"/>
          </w:tcPr>
          <w:p w:rsidR="00794FB5" w:rsidRPr="00794FB5" w:rsidRDefault="00794FB5" w:rsidP="0012031F">
            <w:pPr>
              <w:rPr>
                <w:sz w:val="14"/>
                <w:szCs w:val="14"/>
              </w:rPr>
            </w:pPr>
            <w:r w:rsidRPr="00794FB5">
              <w:rPr>
                <w:sz w:val="14"/>
                <w:szCs w:val="14"/>
              </w:rPr>
              <w:t>4.3</w:t>
            </w:r>
          </w:p>
        </w:tc>
        <w:tc>
          <w:tcPr>
            <w:tcW w:w="0" w:type="auto"/>
          </w:tcPr>
          <w:p w:rsidR="00794FB5" w:rsidRPr="00794FB5" w:rsidRDefault="00794FB5" w:rsidP="0012031F">
            <w:pPr>
              <w:rPr>
                <w:sz w:val="14"/>
                <w:szCs w:val="14"/>
              </w:rPr>
            </w:pPr>
            <w:r w:rsidRPr="00794FB5">
              <w:rPr>
                <w:sz w:val="14"/>
                <w:szCs w:val="14"/>
              </w:rPr>
              <w:t>по финансовым инструментам с низким риском</w:t>
            </w: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r>
      <w:tr w:rsidR="00794FB5" w:rsidRPr="00794FB5" w:rsidTr="00794FB5">
        <w:trPr>
          <w:cantSplit/>
        </w:trPr>
        <w:tc>
          <w:tcPr>
            <w:tcW w:w="0" w:type="auto"/>
          </w:tcPr>
          <w:p w:rsidR="00794FB5" w:rsidRPr="00794FB5" w:rsidRDefault="00794FB5" w:rsidP="0012031F">
            <w:pPr>
              <w:rPr>
                <w:sz w:val="14"/>
                <w:szCs w:val="14"/>
              </w:rPr>
            </w:pPr>
            <w:r w:rsidRPr="00794FB5">
              <w:rPr>
                <w:sz w:val="14"/>
                <w:szCs w:val="14"/>
              </w:rPr>
              <w:t>4.4</w:t>
            </w:r>
          </w:p>
        </w:tc>
        <w:tc>
          <w:tcPr>
            <w:tcW w:w="0" w:type="auto"/>
          </w:tcPr>
          <w:p w:rsidR="00794FB5" w:rsidRPr="00794FB5" w:rsidRDefault="00794FB5" w:rsidP="0012031F">
            <w:pPr>
              <w:rPr>
                <w:sz w:val="14"/>
                <w:szCs w:val="14"/>
              </w:rPr>
            </w:pPr>
            <w:r w:rsidRPr="00794FB5">
              <w:rPr>
                <w:sz w:val="14"/>
                <w:szCs w:val="14"/>
              </w:rPr>
              <w:t>по финансовым инструментам без риска</w:t>
            </w: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r w:rsidRPr="00794FB5">
              <w:rPr>
                <w:sz w:val="14"/>
                <w:szCs w:val="14"/>
              </w:rPr>
              <w:t>2106656.0000</w:t>
            </w:r>
          </w:p>
        </w:tc>
        <w:tc>
          <w:tcPr>
            <w:tcW w:w="0" w:type="auto"/>
          </w:tcPr>
          <w:p w:rsidR="00794FB5" w:rsidRPr="00794FB5" w:rsidRDefault="00794FB5" w:rsidP="0012031F">
            <w:pPr>
              <w:jc w:val="right"/>
              <w:rPr>
                <w:sz w:val="14"/>
                <w:szCs w:val="14"/>
              </w:rPr>
            </w:pPr>
            <w:r w:rsidRPr="00794FB5">
              <w:rPr>
                <w:sz w:val="14"/>
                <w:szCs w:val="14"/>
              </w:rPr>
              <w:t>2089802.0000</w:t>
            </w: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r w:rsidRPr="00794FB5">
              <w:rPr>
                <w:sz w:val="14"/>
                <w:szCs w:val="14"/>
              </w:rPr>
              <w:t>2193195.0000</w:t>
            </w:r>
          </w:p>
        </w:tc>
        <w:tc>
          <w:tcPr>
            <w:tcW w:w="0" w:type="auto"/>
          </w:tcPr>
          <w:p w:rsidR="00794FB5" w:rsidRPr="00794FB5" w:rsidRDefault="00794FB5" w:rsidP="0012031F">
            <w:pPr>
              <w:jc w:val="right"/>
              <w:rPr>
                <w:sz w:val="14"/>
                <w:szCs w:val="14"/>
              </w:rPr>
            </w:pPr>
            <w:r w:rsidRPr="00794FB5">
              <w:rPr>
                <w:sz w:val="14"/>
                <w:szCs w:val="14"/>
              </w:rPr>
              <w:t>2170613.0000</w:t>
            </w:r>
          </w:p>
        </w:tc>
        <w:tc>
          <w:tcPr>
            <w:tcW w:w="0" w:type="auto"/>
          </w:tcPr>
          <w:p w:rsidR="00794FB5" w:rsidRPr="00794FB5" w:rsidRDefault="00794FB5" w:rsidP="0012031F">
            <w:pPr>
              <w:jc w:val="right"/>
              <w:rPr>
                <w:sz w:val="14"/>
                <w:szCs w:val="14"/>
              </w:rPr>
            </w:pPr>
          </w:p>
        </w:tc>
      </w:tr>
      <w:tr w:rsidR="00794FB5" w:rsidRPr="00794FB5" w:rsidTr="00794FB5">
        <w:trPr>
          <w:cantSplit/>
        </w:trPr>
        <w:tc>
          <w:tcPr>
            <w:tcW w:w="0" w:type="auto"/>
          </w:tcPr>
          <w:p w:rsidR="00794FB5" w:rsidRPr="00794FB5" w:rsidRDefault="00794FB5" w:rsidP="0012031F">
            <w:pPr>
              <w:rPr>
                <w:sz w:val="14"/>
                <w:szCs w:val="14"/>
              </w:rPr>
            </w:pPr>
            <w:r w:rsidRPr="00794FB5">
              <w:rPr>
                <w:sz w:val="14"/>
                <w:szCs w:val="14"/>
              </w:rPr>
              <w:t>5</w:t>
            </w:r>
          </w:p>
        </w:tc>
        <w:tc>
          <w:tcPr>
            <w:tcW w:w="0" w:type="auto"/>
          </w:tcPr>
          <w:p w:rsidR="00794FB5" w:rsidRPr="00794FB5" w:rsidRDefault="00794FB5" w:rsidP="0012031F">
            <w:pPr>
              <w:rPr>
                <w:sz w:val="14"/>
                <w:szCs w:val="14"/>
              </w:rPr>
            </w:pPr>
            <w:r w:rsidRPr="00794FB5">
              <w:rPr>
                <w:sz w:val="14"/>
                <w:szCs w:val="14"/>
              </w:rPr>
              <w:t>Кредитный риск по производным финансовым инструментам</w:t>
            </w: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r w:rsidRPr="00794FB5">
              <w:rPr>
                <w:sz w:val="14"/>
                <w:szCs w:val="14"/>
              </w:rPr>
              <w:t>Х</w:t>
            </w:r>
          </w:p>
        </w:tc>
        <w:tc>
          <w:tcPr>
            <w:tcW w:w="0" w:type="auto"/>
          </w:tcPr>
          <w:p w:rsidR="00794FB5" w:rsidRPr="00794FB5" w:rsidRDefault="00794FB5" w:rsidP="0012031F">
            <w:pPr>
              <w:jc w:val="right"/>
              <w:rPr>
                <w:sz w:val="14"/>
                <w:szCs w:val="14"/>
              </w:rPr>
            </w:pPr>
            <w:r w:rsidRPr="00794FB5">
              <w:rPr>
                <w:sz w:val="14"/>
                <w:szCs w:val="14"/>
              </w:rPr>
              <w:t>9449.0000</w:t>
            </w:r>
          </w:p>
        </w:tc>
        <w:tc>
          <w:tcPr>
            <w:tcW w:w="0" w:type="auto"/>
          </w:tcPr>
          <w:p w:rsidR="00794FB5" w:rsidRPr="00794FB5" w:rsidRDefault="00794FB5" w:rsidP="0012031F">
            <w:pPr>
              <w:jc w:val="right"/>
              <w:rPr>
                <w:sz w:val="14"/>
                <w:szCs w:val="14"/>
              </w:rPr>
            </w:pPr>
          </w:p>
        </w:tc>
        <w:tc>
          <w:tcPr>
            <w:tcW w:w="0" w:type="auto"/>
          </w:tcPr>
          <w:p w:rsidR="00794FB5" w:rsidRPr="00794FB5" w:rsidRDefault="00794FB5" w:rsidP="0012031F">
            <w:pPr>
              <w:jc w:val="right"/>
              <w:rPr>
                <w:sz w:val="14"/>
                <w:szCs w:val="14"/>
              </w:rPr>
            </w:pPr>
            <w:r w:rsidRPr="00794FB5">
              <w:rPr>
                <w:sz w:val="14"/>
                <w:szCs w:val="14"/>
              </w:rPr>
              <w:t>Х</w:t>
            </w:r>
          </w:p>
        </w:tc>
        <w:tc>
          <w:tcPr>
            <w:tcW w:w="0" w:type="auto"/>
          </w:tcPr>
          <w:p w:rsidR="00794FB5" w:rsidRPr="00794FB5" w:rsidRDefault="00794FB5" w:rsidP="0012031F">
            <w:pPr>
              <w:jc w:val="right"/>
              <w:rPr>
                <w:sz w:val="14"/>
                <w:szCs w:val="14"/>
              </w:rPr>
            </w:pPr>
            <w:r w:rsidRPr="00794FB5">
              <w:rPr>
                <w:sz w:val="14"/>
                <w:szCs w:val="14"/>
              </w:rPr>
              <w:t>9374.0000</w:t>
            </w:r>
          </w:p>
        </w:tc>
      </w:tr>
    </w:tbl>
    <w:p w:rsidR="00FF3F5C" w:rsidRPr="004E1C8B" w:rsidRDefault="00FF3F5C" w:rsidP="0012031F">
      <w:pPr>
        <w:rPr>
          <w:sz w:val="18"/>
          <w:szCs w:val="18"/>
        </w:rPr>
      </w:pPr>
    </w:p>
    <w:p w:rsidR="006B1B65"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&lt;1&gt; Классификация активов по группам риска произведена в соответствии с пунктом 2.3 Инструкции Банка России № 180-И.</w:t>
      </w:r>
    </w:p>
    <w:p w:rsidR="000D6ACF"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&lt;2&gt; Страновые оценки указаны в соответствии с классификацией экспортных кредитных агентств, участвующих в Соглашении стран - членов Организации</w:t>
      </w:r>
      <w:r w:rsidR="00794FB5">
        <w:rPr>
          <w:rFonts w:ascii="Times New Roman" w:hAnsi="Times New Roman"/>
          <w:sz w:val="18"/>
          <w:szCs w:val="18"/>
        </w:rPr>
        <w:t xml:space="preserve"> </w:t>
      </w:r>
      <w:r w:rsidRPr="004E1C8B">
        <w:rPr>
          <w:rFonts w:ascii="Times New Roman" w:hAnsi="Times New Roman"/>
          <w:sz w:val="18"/>
          <w:szCs w:val="18"/>
        </w:rPr>
        <w:t>экономического сотрудничества и развития (ОЭСР) "Об основных принципах предоставления и использования экспортных кредитов, имеющих официальную поддержку"</w:t>
      </w:r>
      <w:r w:rsidR="00794FB5">
        <w:rPr>
          <w:rFonts w:ascii="Times New Roman" w:hAnsi="Times New Roman"/>
          <w:sz w:val="18"/>
          <w:szCs w:val="18"/>
        </w:rPr>
        <w:t xml:space="preserve"> </w:t>
      </w:r>
      <w:r w:rsidRPr="004E1C8B">
        <w:rPr>
          <w:rFonts w:ascii="Times New Roman" w:hAnsi="Times New Roman"/>
          <w:sz w:val="18"/>
          <w:szCs w:val="18"/>
        </w:rPr>
        <w:t>(информация о страновых оценках публикуется на официальном сайте ОЭСР России в информационно-телекоммуникационной сети "Интернет").</w:t>
      </w:r>
    </w:p>
    <w:p w:rsidR="000D6ACF" w:rsidRPr="004E1C8B" w:rsidRDefault="000D6ACF" w:rsidP="0012031F">
      <w:pPr>
        <w:pStyle w:val="PlainText"/>
        <w:rPr>
          <w:rFonts w:ascii="Times New Roman" w:hAnsi="Times New Roman"/>
          <w:sz w:val="18"/>
          <w:szCs w:val="18"/>
        </w:rPr>
      </w:pPr>
    </w:p>
    <w:p w:rsidR="000D6ACF"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Подраздел 2.2. Операционный риск</w:t>
      </w:r>
    </w:p>
    <w:p w:rsidR="006B1B65" w:rsidRPr="004E1C8B" w:rsidRDefault="006B1B65" w:rsidP="0012031F">
      <w:pPr>
        <w:pStyle w:val="PlainText"/>
        <w:jc w:val="right"/>
        <w:rPr>
          <w:rFonts w:ascii="Times New Roman" w:hAnsi="Times New Roman"/>
          <w:sz w:val="18"/>
          <w:szCs w:val="18"/>
        </w:rPr>
      </w:pPr>
      <w:r w:rsidRPr="004E1C8B">
        <w:rPr>
          <w:rFonts w:ascii="Times New Roman" w:hAnsi="Times New Roman"/>
          <w:sz w:val="18"/>
          <w:szCs w:val="18"/>
        </w:rPr>
        <w:t>тыс. руб. (кол-во)</w:t>
      </w:r>
    </w:p>
    <w:tbl>
      <w:tblPr>
        <w:tblStyle w:val="TableGrid"/>
        <w:tblW w:w="0" w:type="auto"/>
        <w:tblLook w:val="01E0" w:firstRow="1" w:lastRow="1" w:firstColumn="1" w:lastColumn="1" w:noHBand="0" w:noVBand="0"/>
      </w:tblPr>
      <w:tblGrid>
        <w:gridCol w:w="739"/>
        <w:gridCol w:w="6002"/>
        <w:gridCol w:w="982"/>
        <w:gridCol w:w="1198"/>
        <w:gridCol w:w="1161"/>
      </w:tblGrid>
      <w:tr w:rsidR="00794FB5" w:rsidRPr="00794FB5" w:rsidTr="00794FB5">
        <w:trPr>
          <w:cantSplit/>
          <w:tblHeader/>
        </w:trPr>
        <w:tc>
          <w:tcPr>
            <w:tcW w:w="737" w:type="dxa"/>
          </w:tcPr>
          <w:p w:rsidR="00794FB5" w:rsidRPr="00794FB5" w:rsidRDefault="00794FB5" w:rsidP="0012031F">
            <w:pPr>
              <w:jc w:val="center"/>
              <w:rPr>
                <w:sz w:val="18"/>
                <w:szCs w:val="18"/>
              </w:rPr>
            </w:pPr>
            <w:r w:rsidRPr="00794FB5">
              <w:rPr>
                <w:sz w:val="18"/>
                <w:szCs w:val="18"/>
              </w:rPr>
              <w:t>Номер строки</w:t>
            </w:r>
          </w:p>
        </w:tc>
        <w:tc>
          <w:tcPr>
            <w:tcW w:w="6366" w:type="dxa"/>
          </w:tcPr>
          <w:p w:rsidR="00794FB5" w:rsidRPr="00794FB5" w:rsidRDefault="00794FB5" w:rsidP="0012031F">
            <w:pPr>
              <w:jc w:val="center"/>
              <w:rPr>
                <w:sz w:val="18"/>
                <w:szCs w:val="18"/>
              </w:rPr>
            </w:pPr>
            <w:r w:rsidRPr="00794FB5">
              <w:rPr>
                <w:sz w:val="18"/>
                <w:szCs w:val="18"/>
              </w:rPr>
              <w:t>Наименование показателя</w:t>
            </w:r>
          </w:p>
        </w:tc>
        <w:tc>
          <w:tcPr>
            <w:tcW w:w="997" w:type="dxa"/>
          </w:tcPr>
          <w:p w:rsidR="00794FB5" w:rsidRPr="00794FB5" w:rsidRDefault="00794FB5" w:rsidP="0012031F">
            <w:pPr>
              <w:jc w:val="center"/>
              <w:rPr>
                <w:sz w:val="18"/>
                <w:szCs w:val="18"/>
              </w:rPr>
            </w:pPr>
            <w:r w:rsidRPr="00794FB5">
              <w:rPr>
                <w:sz w:val="18"/>
                <w:szCs w:val="18"/>
              </w:rPr>
              <w:t>Номер поясне</w:t>
            </w:r>
            <w:r>
              <w:rPr>
                <w:sz w:val="18"/>
                <w:szCs w:val="18"/>
              </w:rPr>
              <w:softHyphen/>
            </w:r>
            <w:r w:rsidRPr="00794FB5">
              <w:rPr>
                <w:sz w:val="18"/>
                <w:szCs w:val="18"/>
              </w:rPr>
              <w:t>ния</w:t>
            </w:r>
          </w:p>
        </w:tc>
        <w:tc>
          <w:tcPr>
            <w:tcW w:w="1201" w:type="dxa"/>
          </w:tcPr>
          <w:p w:rsidR="00794FB5" w:rsidRPr="00794FB5" w:rsidRDefault="00794FB5" w:rsidP="0012031F">
            <w:pPr>
              <w:jc w:val="center"/>
              <w:rPr>
                <w:sz w:val="18"/>
                <w:szCs w:val="18"/>
              </w:rPr>
            </w:pPr>
            <w:r w:rsidRPr="00794FB5">
              <w:rPr>
                <w:sz w:val="18"/>
                <w:szCs w:val="18"/>
              </w:rPr>
              <w:t>Данные на отчетную дату</w:t>
            </w:r>
          </w:p>
        </w:tc>
        <w:tc>
          <w:tcPr>
            <w:tcW w:w="997" w:type="dxa"/>
          </w:tcPr>
          <w:p w:rsidR="00794FB5" w:rsidRPr="00794FB5" w:rsidRDefault="00794FB5" w:rsidP="0012031F">
            <w:pPr>
              <w:jc w:val="center"/>
              <w:rPr>
                <w:sz w:val="18"/>
                <w:szCs w:val="18"/>
              </w:rPr>
            </w:pPr>
            <w:r w:rsidRPr="00794FB5">
              <w:rPr>
                <w:sz w:val="18"/>
                <w:szCs w:val="18"/>
              </w:rPr>
              <w:t>Данные на начало отчетного года</w:t>
            </w:r>
          </w:p>
        </w:tc>
      </w:tr>
      <w:tr w:rsidR="00794FB5" w:rsidRPr="00794FB5" w:rsidTr="00794FB5">
        <w:trPr>
          <w:cantSplit/>
          <w:tblHeader/>
        </w:trPr>
        <w:tc>
          <w:tcPr>
            <w:tcW w:w="737" w:type="dxa"/>
          </w:tcPr>
          <w:p w:rsidR="00794FB5" w:rsidRPr="00794FB5" w:rsidRDefault="00794FB5" w:rsidP="0012031F">
            <w:pPr>
              <w:jc w:val="center"/>
              <w:rPr>
                <w:sz w:val="18"/>
                <w:szCs w:val="18"/>
              </w:rPr>
            </w:pPr>
            <w:r w:rsidRPr="00794FB5">
              <w:rPr>
                <w:sz w:val="18"/>
                <w:szCs w:val="18"/>
              </w:rPr>
              <w:t>1</w:t>
            </w:r>
          </w:p>
        </w:tc>
        <w:tc>
          <w:tcPr>
            <w:tcW w:w="6366" w:type="dxa"/>
          </w:tcPr>
          <w:p w:rsidR="00794FB5" w:rsidRPr="00794FB5" w:rsidRDefault="00794FB5" w:rsidP="0012031F">
            <w:pPr>
              <w:jc w:val="center"/>
              <w:rPr>
                <w:sz w:val="18"/>
                <w:szCs w:val="18"/>
              </w:rPr>
            </w:pPr>
            <w:r w:rsidRPr="00794FB5">
              <w:rPr>
                <w:sz w:val="18"/>
                <w:szCs w:val="18"/>
              </w:rPr>
              <w:t>2</w:t>
            </w:r>
          </w:p>
        </w:tc>
        <w:tc>
          <w:tcPr>
            <w:tcW w:w="997" w:type="dxa"/>
          </w:tcPr>
          <w:p w:rsidR="00794FB5" w:rsidRPr="00794FB5" w:rsidRDefault="00794FB5" w:rsidP="0012031F">
            <w:pPr>
              <w:jc w:val="center"/>
              <w:rPr>
                <w:sz w:val="18"/>
                <w:szCs w:val="18"/>
              </w:rPr>
            </w:pPr>
            <w:r w:rsidRPr="00794FB5">
              <w:rPr>
                <w:sz w:val="18"/>
                <w:szCs w:val="18"/>
              </w:rPr>
              <w:t>3</w:t>
            </w:r>
          </w:p>
        </w:tc>
        <w:tc>
          <w:tcPr>
            <w:tcW w:w="1201" w:type="dxa"/>
          </w:tcPr>
          <w:p w:rsidR="00794FB5" w:rsidRPr="00794FB5" w:rsidRDefault="00794FB5" w:rsidP="0012031F">
            <w:pPr>
              <w:jc w:val="center"/>
              <w:rPr>
                <w:sz w:val="18"/>
                <w:szCs w:val="18"/>
              </w:rPr>
            </w:pPr>
            <w:r w:rsidRPr="00794FB5">
              <w:rPr>
                <w:sz w:val="18"/>
                <w:szCs w:val="18"/>
              </w:rPr>
              <w:t>4</w:t>
            </w:r>
          </w:p>
        </w:tc>
        <w:tc>
          <w:tcPr>
            <w:tcW w:w="997" w:type="dxa"/>
          </w:tcPr>
          <w:p w:rsidR="00794FB5" w:rsidRPr="00794FB5" w:rsidRDefault="00794FB5" w:rsidP="0012031F">
            <w:pPr>
              <w:jc w:val="center"/>
              <w:rPr>
                <w:sz w:val="18"/>
                <w:szCs w:val="18"/>
              </w:rPr>
            </w:pPr>
            <w:r w:rsidRPr="00794FB5">
              <w:rPr>
                <w:sz w:val="18"/>
                <w:szCs w:val="18"/>
              </w:rPr>
              <w:t>5</w:t>
            </w: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6</w:t>
            </w:r>
          </w:p>
        </w:tc>
        <w:tc>
          <w:tcPr>
            <w:tcW w:w="6366" w:type="dxa"/>
          </w:tcPr>
          <w:p w:rsidR="00794FB5" w:rsidRPr="00794FB5" w:rsidRDefault="00794FB5" w:rsidP="0012031F">
            <w:pPr>
              <w:rPr>
                <w:sz w:val="18"/>
                <w:szCs w:val="18"/>
              </w:rPr>
            </w:pPr>
            <w:r w:rsidRPr="00794FB5">
              <w:rPr>
                <w:sz w:val="18"/>
                <w:szCs w:val="18"/>
              </w:rPr>
              <w:t>Операционный риск, всего, в том числе:</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r w:rsidRPr="00794FB5">
              <w:rPr>
                <w:sz w:val="18"/>
                <w:szCs w:val="18"/>
              </w:rPr>
              <w:t>34977.0000</w:t>
            </w:r>
          </w:p>
        </w:tc>
        <w:tc>
          <w:tcPr>
            <w:tcW w:w="997" w:type="dxa"/>
          </w:tcPr>
          <w:p w:rsidR="00794FB5" w:rsidRPr="00794FB5" w:rsidRDefault="00794FB5" w:rsidP="0012031F">
            <w:pPr>
              <w:jc w:val="right"/>
              <w:rPr>
                <w:sz w:val="18"/>
                <w:szCs w:val="18"/>
              </w:rPr>
            </w:pPr>
            <w:r w:rsidRPr="00794FB5">
              <w:rPr>
                <w:sz w:val="18"/>
                <w:szCs w:val="18"/>
              </w:rPr>
              <w:t>34977.0000</w:t>
            </w: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6.1</w:t>
            </w:r>
          </w:p>
        </w:tc>
        <w:tc>
          <w:tcPr>
            <w:tcW w:w="6366" w:type="dxa"/>
          </w:tcPr>
          <w:p w:rsidR="00794FB5" w:rsidRPr="00794FB5" w:rsidRDefault="00794FB5" w:rsidP="0012031F">
            <w:pPr>
              <w:rPr>
                <w:sz w:val="18"/>
                <w:szCs w:val="18"/>
              </w:rPr>
            </w:pPr>
            <w:r w:rsidRPr="00794FB5">
              <w:rPr>
                <w:sz w:val="18"/>
                <w:szCs w:val="18"/>
              </w:rPr>
              <w:t>доходы для целей расчета капитала на покрытие операционного риска, всего, в том числе:</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r w:rsidRPr="00794FB5">
              <w:rPr>
                <w:sz w:val="18"/>
                <w:szCs w:val="18"/>
              </w:rPr>
              <w:t>699538.0000</w:t>
            </w:r>
          </w:p>
        </w:tc>
        <w:tc>
          <w:tcPr>
            <w:tcW w:w="997" w:type="dxa"/>
          </w:tcPr>
          <w:p w:rsidR="00794FB5" w:rsidRPr="00794FB5" w:rsidRDefault="00794FB5" w:rsidP="0012031F">
            <w:pPr>
              <w:jc w:val="right"/>
              <w:rPr>
                <w:sz w:val="18"/>
                <w:szCs w:val="18"/>
              </w:rPr>
            </w:pPr>
            <w:r w:rsidRPr="00794FB5">
              <w:rPr>
                <w:sz w:val="18"/>
                <w:szCs w:val="18"/>
              </w:rPr>
              <w:t>699538.0000</w:t>
            </w: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6.1.1</w:t>
            </w:r>
          </w:p>
        </w:tc>
        <w:tc>
          <w:tcPr>
            <w:tcW w:w="6366" w:type="dxa"/>
          </w:tcPr>
          <w:p w:rsidR="00794FB5" w:rsidRPr="00794FB5" w:rsidRDefault="00794FB5" w:rsidP="0012031F">
            <w:pPr>
              <w:rPr>
                <w:sz w:val="18"/>
                <w:szCs w:val="18"/>
              </w:rPr>
            </w:pPr>
            <w:r w:rsidRPr="00794FB5">
              <w:rPr>
                <w:sz w:val="18"/>
                <w:szCs w:val="18"/>
              </w:rPr>
              <w:t>чистые процентные доходы</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r w:rsidRPr="00794FB5">
              <w:rPr>
                <w:sz w:val="18"/>
                <w:szCs w:val="18"/>
              </w:rPr>
              <w:t>221484.0000</w:t>
            </w:r>
          </w:p>
        </w:tc>
        <w:tc>
          <w:tcPr>
            <w:tcW w:w="997" w:type="dxa"/>
          </w:tcPr>
          <w:p w:rsidR="00794FB5" w:rsidRPr="00794FB5" w:rsidRDefault="00794FB5" w:rsidP="0012031F">
            <w:pPr>
              <w:jc w:val="right"/>
              <w:rPr>
                <w:sz w:val="18"/>
                <w:szCs w:val="18"/>
              </w:rPr>
            </w:pPr>
            <w:r w:rsidRPr="00794FB5">
              <w:rPr>
                <w:sz w:val="18"/>
                <w:szCs w:val="18"/>
              </w:rPr>
              <w:t>221484.0000</w:t>
            </w: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6.1.2</w:t>
            </w:r>
          </w:p>
        </w:tc>
        <w:tc>
          <w:tcPr>
            <w:tcW w:w="6366" w:type="dxa"/>
          </w:tcPr>
          <w:p w:rsidR="00794FB5" w:rsidRPr="00794FB5" w:rsidRDefault="00794FB5" w:rsidP="0012031F">
            <w:pPr>
              <w:rPr>
                <w:sz w:val="18"/>
                <w:szCs w:val="18"/>
              </w:rPr>
            </w:pPr>
            <w:r w:rsidRPr="00794FB5">
              <w:rPr>
                <w:sz w:val="18"/>
                <w:szCs w:val="18"/>
              </w:rPr>
              <w:t>чистые непроцентные доходы</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r w:rsidRPr="00794FB5">
              <w:rPr>
                <w:sz w:val="18"/>
                <w:szCs w:val="18"/>
              </w:rPr>
              <w:t>478054.0000</w:t>
            </w:r>
          </w:p>
        </w:tc>
        <w:tc>
          <w:tcPr>
            <w:tcW w:w="997" w:type="dxa"/>
          </w:tcPr>
          <w:p w:rsidR="00794FB5" w:rsidRPr="00794FB5" w:rsidRDefault="00794FB5" w:rsidP="0012031F">
            <w:pPr>
              <w:jc w:val="right"/>
              <w:rPr>
                <w:sz w:val="18"/>
                <w:szCs w:val="18"/>
              </w:rPr>
            </w:pPr>
            <w:r w:rsidRPr="00794FB5">
              <w:rPr>
                <w:sz w:val="18"/>
                <w:szCs w:val="18"/>
              </w:rPr>
              <w:t>478054.0000</w:t>
            </w: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6.2</w:t>
            </w:r>
          </w:p>
        </w:tc>
        <w:tc>
          <w:tcPr>
            <w:tcW w:w="6366" w:type="dxa"/>
          </w:tcPr>
          <w:p w:rsidR="00794FB5" w:rsidRPr="00794FB5" w:rsidRDefault="00794FB5" w:rsidP="0012031F">
            <w:pPr>
              <w:rPr>
                <w:sz w:val="18"/>
                <w:szCs w:val="18"/>
              </w:rPr>
            </w:pPr>
            <w:r w:rsidRPr="00794FB5">
              <w:rPr>
                <w:sz w:val="18"/>
                <w:szCs w:val="18"/>
              </w:rPr>
              <w:t>количество лет, предшествующих дате расчета величины операционного риска</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r w:rsidRPr="00794FB5">
              <w:rPr>
                <w:sz w:val="18"/>
                <w:szCs w:val="18"/>
              </w:rPr>
              <w:t>3.0000</w:t>
            </w:r>
          </w:p>
        </w:tc>
        <w:tc>
          <w:tcPr>
            <w:tcW w:w="997" w:type="dxa"/>
          </w:tcPr>
          <w:p w:rsidR="00794FB5" w:rsidRPr="00794FB5" w:rsidRDefault="00794FB5" w:rsidP="0012031F">
            <w:pPr>
              <w:jc w:val="right"/>
              <w:rPr>
                <w:sz w:val="18"/>
                <w:szCs w:val="18"/>
              </w:rPr>
            </w:pPr>
            <w:r w:rsidRPr="00794FB5">
              <w:rPr>
                <w:sz w:val="18"/>
                <w:szCs w:val="18"/>
              </w:rPr>
              <w:t>3.0000</w:t>
            </w:r>
          </w:p>
        </w:tc>
      </w:tr>
    </w:tbl>
    <w:p w:rsidR="00DD7D5E" w:rsidRPr="004E1C8B" w:rsidRDefault="00DD7D5E" w:rsidP="0012031F">
      <w:pPr>
        <w:rPr>
          <w:sz w:val="18"/>
          <w:szCs w:val="18"/>
        </w:rPr>
      </w:pPr>
    </w:p>
    <w:p w:rsidR="000D6ACF"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Подраздел 2.3. Рыночный риск</w:t>
      </w:r>
    </w:p>
    <w:p w:rsidR="006B1B65" w:rsidRPr="004E1C8B" w:rsidRDefault="006B1B65" w:rsidP="0012031F">
      <w:pPr>
        <w:pStyle w:val="PlainText"/>
        <w:jc w:val="right"/>
        <w:rPr>
          <w:rFonts w:ascii="Times New Roman" w:hAnsi="Times New Roman"/>
          <w:sz w:val="18"/>
          <w:szCs w:val="18"/>
        </w:rPr>
      </w:pPr>
      <w:r w:rsidRPr="004E1C8B">
        <w:rPr>
          <w:rFonts w:ascii="Times New Roman" w:hAnsi="Times New Roman"/>
          <w:sz w:val="18"/>
          <w:szCs w:val="18"/>
        </w:rPr>
        <w:t>тыс. руб.</w:t>
      </w:r>
    </w:p>
    <w:tbl>
      <w:tblPr>
        <w:tblStyle w:val="TableGrid"/>
        <w:tblW w:w="0" w:type="auto"/>
        <w:tblLook w:val="01E0" w:firstRow="1" w:lastRow="1" w:firstColumn="1" w:lastColumn="1" w:noHBand="0" w:noVBand="0"/>
      </w:tblPr>
      <w:tblGrid>
        <w:gridCol w:w="739"/>
        <w:gridCol w:w="6140"/>
        <w:gridCol w:w="1017"/>
        <w:gridCol w:w="1190"/>
        <w:gridCol w:w="996"/>
      </w:tblGrid>
      <w:tr w:rsidR="00794FB5" w:rsidRPr="00794FB5" w:rsidTr="00794FB5">
        <w:trPr>
          <w:cantSplit/>
          <w:tblHeader/>
        </w:trPr>
        <w:tc>
          <w:tcPr>
            <w:tcW w:w="737" w:type="dxa"/>
          </w:tcPr>
          <w:p w:rsidR="00794FB5" w:rsidRPr="00794FB5" w:rsidRDefault="00794FB5" w:rsidP="0012031F">
            <w:pPr>
              <w:jc w:val="center"/>
              <w:rPr>
                <w:sz w:val="18"/>
                <w:szCs w:val="18"/>
              </w:rPr>
            </w:pPr>
            <w:r w:rsidRPr="00794FB5">
              <w:rPr>
                <w:sz w:val="18"/>
                <w:szCs w:val="18"/>
              </w:rPr>
              <w:t>Номер строки</w:t>
            </w:r>
          </w:p>
        </w:tc>
        <w:tc>
          <w:tcPr>
            <w:tcW w:w="6366" w:type="dxa"/>
          </w:tcPr>
          <w:p w:rsidR="00794FB5" w:rsidRPr="00794FB5" w:rsidRDefault="00794FB5" w:rsidP="0012031F">
            <w:pPr>
              <w:jc w:val="center"/>
              <w:rPr>
                <w:sz w:val="18"/>
                <w:szCs w:val="18"/>
              </w:rPr>
            </w:pPr>
            <w:r w:rsidRPr="00794FB5">
              <w:rPr>
                <w:sz w:val="18"/>
                <w:szCs w:val="18"/>
              </w:rPr>
              <w:t>Наименование показателя</w:t>
            </w:r>
          </w:p>
        </w:tc>
        <w:tc>
          <w:tcPr>
            <w:tcW w:w="997" w:type="dxa"/>
          </w:tcPr>
          <w:p w:rsidR="00794FB5" w:rsidRPr="00794FB5" w:rsidRDefault="00794FB5" w:rsidP="0012031F">
            <w:pPr>
              <w:jc w:val="center"/>
              <w:rPr>
                <w:sz w:val="18"/>
                <w:szCs w:val="18"/>
              </w:rPr>
            </w:pPr>
            <w:r w:rsidRPr="00794FB5">
              <w:rPr>
                <w:sz w:val="18"/>
                <w:szCs w:val="18"/>
              </w:rPr>
              <w:t>Номер пояснения</w:t>
            </w:r>
          </w:p>
        </w:tc>
        <w:tc>
          <w:tcPr>
            <w:tcW w:w="1201" w:type="dxa"/>
          </w:tcPr>
          <w:p w:rsidR="00794FB5" w:rsidRPr="00794FB5" w:rsidRDefault="00794FB5" w:rsidP="0012031F">
            <w:pPr>
              <w:jc w:val="center"/>
              <w:rPr>
                <w:sz w:val="18"/>
                <w:szCs w:val="18"/>
              </w:rPr>
            </w:pPr>
            <w:r w:rsidRPr="00794FB5">
              <w:rPr>
                <w:sz w:val="18"/>
                <w:szCs w:val="18"/>
              </w:rPr>
              <w:t>Данные на отчетную дату</w:t>
            </w:r>
          </w:p>
        </w:tc>
        <w:tc>
          <w:tcPr>
            <w:tcW w:w="997" w:type="dxa"/>
          </w:tcPr>
          <w:p w:rsidR="00794FB5" w:rsidRPr="00794FB5" w:rsidRDefault="00794FB5" w:rsidP="0012031F">
            <w:pPr>
              <w:jc w:val="center"/>
              <w:rPr>
                <w:sz w:val="18"/>
                <w:szCs w:val="18"/>
              </w:rPr>
            </w:pPr>
            <w:r w:rsidRPr="00794FB5">
              <w:rPr>
                <w:sz w:val="18"/>
                <w:szCs w:val="18"/>
              </w:rPr>
              <w:t>Данные на начало отчетного года</w:t>
            </w:r>
          </w:p>
        </w:tc>
      </w:tr>
      <w:tr w:rsidR="00794FB5" w:rsidRPr="00794FB5" w:rsidTr="00794FB5">
        <w:trPr>
          <w:cantSplit/>
          <w:tblHeader/>
        </w:trPr>
        <w:tc>
          <w:tcPr>
            <w:tcW w:w="737" w:type="dxa"/>
          </w:tcPr>
          <w:p w:rsidR="00794FB5" w:rsidRPr="00794FB5" w:rsidRDefault="00794FB5" w:rsidP="0012031F">
            <w:pPr>
              <w:jc w:val="center"/>
              <w:rPr>
                <w:sz w:val="18"/>
                <w:szCs w:val="18"/>
              </w:rPr>
            </w:pPr>
            <w:r w:rsidRPr="00794FB5">
              <w:rPr>
                <w:sz w:val="18"/>
                <w:szCs w:val="18"/>
              </w:rPr>
              <w:t>1</w:t>
            </w:r>
          </w:p>
        </w:tc>
        <w:tc>
          <w:tcPr>
            <w:tcW w:w="6366" w:type="dxa"/>
          </w:tcPr>
          <w:p w:rsidR="00794FB5" w:rsidRPr="00794FB5" w:rsidRDefault="00794FB5" w:rsidP="0012031F">
            <w:pPr>
              <w:jc w:val="center"/>
              <w:rPr>
                <w:sz w:val="18"/>
                <w:szCs w:val="18"/>
              </w:rPr>
            </w:pPr>
            <w:r w:rsidRPr="00794FB5">
              <w:rPr>
                <w:sz w:val="18"/>
                <w:szCs w:val="18"/>
              </w:rPr>
              <w:t>2</w:t>
            </w:r>
          </w:p>
        </w:tc>
        <w:tc>
          <w:tcPr>
            <w:tcW w:w="997" w:type="dxa"/>
          </w:tcPr>
          <w:p w:rsidR="00794FB5" w:rsidRPr="00794FB5" w:rsidRDefault="00794FB5" w:rsidP="0012031F">
            <w:pPr>
              <w:jc w:val="center"/>
              <w:rPr>
                <w:sz w:val="18"/>
                <w:szCs w:val="18"/>
              </w:rPr>
            </w:pPr>
            <w:r w:rsidRPr="00794FB5">
              <w:rPr>
                <w:sz w:val="18"/>
                <w:szCs w:val="18"/>
              </w:rPr>
              <w:t>3</w:t>
            </w:r>
          </w:p>
        </w:tc>
        <w:tc>
          <w:tcPr>
            <w:tcW w:w="1201" w:type="dxa"/>
          </w:tcPr>
          <w:p w:rsidR="00794FB5" w:rsidRPr="00794FB5" w:rsidRDefault="00794FB5" w:rsidP="0012031F">
            <w:pPr>
              <w:jc w:val="center"/>
              <w:rPr>
                <w:sz w:val="18"/>
                <w:szCs w:val="18"/>
              </w:rPr>
            </w:pPr>
            <w:r w:rsidRPr="00794FB5">
              <w:rPr>
                <w:sz w:val="18"/>
                <w:szCs w:val="18"/>
              </w:rPr>
              <w:t>4</w:t>
            </w:r>
          </w:p>
        </w:tc>
        <w:tc>
          <w:tcPr>
            <w:tcW w:w="997" w:type="dxa"/>
          </w:tcPr>
          <w:p w:rsidR="00794FB5" w:rsidRPr="00794FB5" w:rsidRDefault="00794FB5" w:rsidP="0012031F">
            <w:pPr>
              <w:jc w:val="center"/>
              <w:rPr>
                <w:sz w:val="18"/>
                <w:szCs w:val="18"/>
              </w:rPr>
            </w:pPr>
            <w:r w:rsidRPr="00794FB5">
              <w:rPr>
                <w:sz w:val="18"/>
                <w:szCs w:val="18"/>
              </w:rPr>
              <w:t>5</w:t>
            </w: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7</w:t>
            </w:r>
          </w:p>
        </w:tc>
        <w:tc>
          <w:tcPr>
            <w:tcW w:w="6366" w:type="dxa"/>
          </w:tcPr>
          <w:p w:rsidR="00794FB5" w:rsidRPr="00794FB5" w:rsidRDefault="00794FB5" w:rsidP="0012031F">
            <w:pPr>
              <w:rPr>
                <w:sz w:val="18"/>
                <w:szCs w:val="18"/>
              </w:rPr>
            </w:pPr>
            <w:r w:rsidRPr="00794FB5">
              <w:rPr>
                <w:sz w:val="18"/>
                <w:szCs w:val="18"/>
              </w:rPr>
              <w:t>Совокупный рыночный риск, всего, в том числе:</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7.1</w:t>
            </w:r>
          </w:p>
        </w:tc>
        <w:tc>
          <w:tcPr>
            <w:tcW w:w="6366" w:type="dxa"/>
          </w:tcPr>
          <w:p w:rsidR="00794FB5" w:rsidRPr="00794FB5" w:rsidRDefault="00794FB5" w:rsidP="0012031F">
            <w:pPr>
              <w:rPr>
                <w:sz w:val="18"/>
                <w:szCs w:val="18"/>
              </w:rPr>
            </w:pPr>
            <w:r w:rsidRPr="00794FB5">
              <w:rPr>
                <w:sz w:val="18"/>
                <w:szCs w:val="18"/>
              </w:rPr>
              <w:t>процентный риск</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7.2</w:t>
            </w:r>
          </w:p>
        </w:tc>
        <w:tc>
          <w:tcPr>
            <w:tcW w:w="6366" w:type="dxa"/>
          </w:tcPr>
          <w:p w:rsidR="00794FB5" w:rsidRPr="00794FB5" w:rsidRDefault="00794FB5" w:rsidP="0012031F">
            <w:pPr>
              <w:rPr>
                <w:sz w:val="18"/>
                <w:szCs w:val="18"/>
              </w:rPr>
            </w:pPr>
            <w:r w:rsidRPr="00794FB5">
              <w:rPr>
                <w:sz w:val="18"/>
                <w:szCs w:val="18"/>
              </w:rPr>
              <w:t>фондовый риск</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7.3</w:t>
            </w:r>
          </w:p>
        </w:tc>
        <w:tc>
          <w:tcPr>
            <w:tcW w:w="6366" w:type="dxa"/>
          </w:tcPr>
          <w:p w:rsidR="00794FB5" w:rsidRPr="00794FB5" w:rsidRDefault="00794FB5" w:rsidP="0012031F">
            <w:pPr>
              <w:rPr>
                <w:sz w:val="18"/>
                <w:szCs w:val="18"/>
              </w:rPr>
            </w:pPr>
            <w:r w:rsidRPr="00794FB5">
              <w:rPr>
                <w:sz w:val="18"/>
                <w:szCs w:val="18"/>
              </w:rPr>
              <w:t>валютный риск</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r w:rsidR="00794FB5" w:rsidRPr="00794FB5" w:rsidTr="00794FB5">
        <w:trPr>
          <w:cantSplit/>
        </w:trPr>
        <w:tc>
          <w:tcPr>
            <w:tcW w:w="737" w:type="dxa"/>
          </w:tcPr>
          <w:p w:rsidR="00794FB5" w:rsidRPr="00794FB5" w:rsidRDefault="00794FB5" w:rsidP="0012031F">
            <w:pPr>
              <w:rPr>
                <w:sz w:val="18"/>
                <w:szCs w:val="18"/>
              </w:rPr>
            </w:pPr>
            <w:r w:rsidRPr="00794FB5">
              <w:rPr>
                <w:sz w:val="18"/>
                <w:szCs w:val="18"/>
              </w:rPr>
              <w:t>7.4</w:t>
            </w:r>
          </w:p>
        </w:tc>
        <w:tc>
          <w:tcPr>
            <w:tcW w:w="6366" w:type="dxa"/>
          </w:tcPr>
          <w:p w:rsidR="00794FB5" w:rsidRPr="00794FB5" w:rsidRDefault="00794FB5" w:rsidP="0012031F">
            <w:pPr>
              <w:rPr>
                <w:sz w:val="18"/>
                <w:szCs w:val="18"/>
              </w:rPr>
            </w:pPr>
            <w:r w:rsidRPr="00794FB5">
              <w:rPr>
                <w:sz w:val="18"/>
                <w:szCs w:val="18"/>
              </w:rPr>
              <w:t>товарный риск</w:t>
            </w:r>
          </w:p>
        </w:tc>
        <w:tc>
          <w:tcPr>
            <w:tcW w:w="997" w:type="dxa"/>
          </w:tcPr>
          <w:p w:rsidR="00794FB5" w:rsidRPr="00794FB5" w:rsidRDefault="00794FB5" w:rsidP="0012031F">
            <w:pPr>
              <w:jc w:val="right"/>
              <w:rPr>
                <w:sz w:val="18"/>
                <w:szCs w:val="18"/>
              </w:rPr>
            </w:pPr>
          </w:p>
        </w:tc>
        <w:tc>
          <w:tcPr>
            <w:tcW w:w="1201" w:type="dxa"/>
          </w:tcPr>
          <w:p w:rsidR="00794FB5" w:rsidRPr="00794FB5" w:rsidRDefault="00794FB5" w:rsidP="0012031F">
            <w:pPr>
              <w:jc w:val="right"/>
              <w:rPr>
                <w:sz w:val="18"/>
                <w:szCs w:val="18"/>
              </w:rPr>
            </w:pPr>
          </w:p>
        </w:tc>
        <w:tc>
          <w:tcPr>
            <w:tcW w:w="997" w:type="dxa"/>
          </w:tcPr>
          <w:p w:rsidR="00794FB5" w:rsidRPr="00794FB5" w:rsidRDefault="00794FB5" w:rsidP="0012031F">
            <w:pPr>
              <w:jc w:val="right"/>
              <w:rPr>
                <w:sz w:val="18"/>
                <w:szCs w:val="18"/>
              </w:rPr>
            </w:pPr>
          </w:p>
        </w:tc>
      </w:tr>
    </w:tbl>
    <w:p w:rsidR="00DD7D5E" w:rsidRPr="004E1C8B" w:rsidRDefault="00DD7D5E" w:rsidP="0012031F">
      <w:pPr>
        <w:rPr>
          <w:sz w:val="18"/>
          <w:szCs w:val="18"/>
        </w:rPr>
      </w:pPr>
    </w:p>
    <w:p w:rsidR="000D6ACF"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Раздел 3. Сведения о величине отчельных видов активов, условных обязательств кредитного характера и сформированных резервов</w:t>
      </w:r>
    </w:p>
    <w:p w:rsidR="006B1B65"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на возможные потери</w:t>
      </w:r>
    </w:p>
    <w:p w:rsidR="000D6ACF"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Подраздел 3.1. Информация о величине резервов на возможные потери по ссудам и иным активам</w:t>
      </w:r>
    </w:p>
    <w:p w:rsidR="006B1B65" w:rsidRPr="004E1C8B" w:rsidRDefault="006B1B65" w:rsidP="0012031F">
      <w:pPr>
        <w:pStyle w:val="PlainText"/>
        <w:jc w:val="right"/>
        <w:rPr>
          <w:rFonts w:ascii="Times New Roman" w:hAnsi="Times New Roman"/>
          <w:sz w:val="18"/>
          <w:szCs w:val="18"/>
        </w:rPr>
      </w:pPr>
      <w:r w:rsidRPr="004E1C8B">
        <w:rPr>
          <w:rFonts w:ascii="Times New Roman" w:hAnsi="Times New Roman"/>
          <w:sz w:val="18"/>
          <w:szCs w:val="18"/>
        </w:rPr>
        <w:t>тыс. руб.</w:t>
      </w:r>
    </w:p>
    <w:tbl>
      <w:tblPr>
        <w:tblStyle w:val="TableGrid"/>
        <w:tblW w:w="0" w:type="auto"/>
        <w:tblLook w:val="01E0" w:firstRow="1" w:lastRow="1" w:firstColumn="1" w:lastColumn="1" w:noHBand="0" w:noVBand="0"/>
      </w:tblPr>
      <w:tblGrid>
        <w:gridCol w:w="739"/>
        <w:gridCol w:w="5151"/>
        <w:gridCol w:w="839"/>
        <w:gridCol w:w="1080"/>
        <w:gridCol w:w="1193"/>
        <w:gridCol w:w="1080"/>
      </w:tblGrid>
      <w:tr w:rsidR="00794FB5" w:rsidRPr="00794FB5" w:rsidTr="00794FB5">
        <w:trPr>
          <w:tblHeader/>
        </w:trPr>
        <w:tc>
          <w:tcPr>
            <w:tcW w:w="0" w:type="auto"/>
          </w:tcPr>
          <w:p w:rsidR="00794FB5" w:rsidRPr="00794FB5" w:rsidRDefault="00794FB5" w:rsidP="0012031F">
            <w:pPr>
              <w:jc w:val="center"/>
              <w:rPr>
                <w:sz w:val="18"/>
                <w:szCs w:val="18"/>
              </w:rPr>
            </w:pPr>
            <w:r w:rsidRPr="00794FB5">
              <w:rPr>
                <w:sz w:val="18"/>
                <w:szCs w:val="18"/>
              </w:rPr>
              <w:t>Номер строки</w:t>
            </w:r>
          </w:p>
        </w:tc>
        <w:tc>
          <w:tcPr>
            <w:tcW w:w="5270" w:type="dxa"/>
          </w:tcPr>
          <w:p w:rsidR="00794FB5" w:rsidRPr="00794FB5" w:rsidRDefault="00794FB5" w:rsidP="0012031F">
            <w:pPr>
              <w:jc w:val="center"/>
              <w:rPr>
                <w:sz w:val="18"/>
                <w:szCs w:val="18"/>
              </w:rPr>
            </w:pPr>
            <w:r w:rsidRPr="00794FB5">
              <w:rPr>
                <w:sz w:val="18"/>
                <w:szCs w:val="18"/>
              </w:rPr>
              <w:t>Наименование показателя</w:t>
            </w:r>
          </w:p>
        </w:tc>
        <w:tc>
          <w:tcPr>
            <w:tcW w:w="840" w:type="dxa"/>
          </w:tcPr>
          <w:p w:rsidR="00794FB5" w:rsidRPr="00794FB5" w:rsidRDefault="00794FB5" w:rsidP="0012031F">
            <w:pPr>
              <w:jc w:val="center"/>
              <w:rPr>
                <w:sz w:val="18"/>
                <w:szCs w:val="18"/>
              </w:rPr>
            </w:pPr>
            <w:r w:rsidRPr="00794FB5">
              <w:rPr>
                <w:sz w:val="18"/>
                <w:szCs w:val="18"/>
              </w:rPr>
              <w:t>Номер поясне</w:t>
            </w:r>
            <w:r>
              <w:rPr>
                <w:sz w:val="18"/>
                <w:szCs w:val="18"/>
              </w:rPr>
              <w:softHyphen/>
            </w:r>
            <w:r w:rsidRPr="00794FB5">
              <w:rPr>
                <w:sz w:val="18"/>
                <w:szCs w:val="18"/>
              </w:rPr>
              <w:t>ния</w:t>
            </w:r>
          </w:p>
        </w:tc>
        <w:tc>
          <w:tcPr>
            <w:tcW w:w="1080" w:type="dxa"/>
          </w:tcPr>
          <w:p w:rsidR="00794FB5" w:rsidRPr="00794FB5" w:rsidRDefault="00794FB5" w:rsidP="0012031F">
            <w:pPr>
              <w:jc w:val="center"/>
              <w:rPr>
                <w:sz w:val="18"/>
                <w:szCs w:val="18"/>
              </w:rPr>
            </w:pPr>
            <w:r w:rsidRPr="00794FB5">
              <w:rPr>
                <w:sz w:val="18"/>
                <w:szCs w:val="18"/>
              </w:rPr>
              <w:t>Данные на отчетную  дату</w:t>
            </w:r>
          </w:p>
        </w:tc>
        <w:tc>
          <w:tcPr>
            <w:tcW w:w="1200" w:type="dxa"/>
          </w:tcPr>
          <w:p w:rsidR="00794FB5" w:rsidRPr="00794FB5" w:rsidRDefault="00794FB5" w:rsidP="0012031F">
            <w:pPr>
              <w:jc w:val="center"/>
              <w:rPr>
                <w:sz w:val="18"/>
                <w:szCs w:val="18"/>
              </w:rPr>
            </w:pPr>
            <w:r w:rsidRPr="00794FB5">
              <w:rPr>
                <w:sz w:val="18"/>
                <w:szCs w:val="18"/>
              </w:rPr>
              <w:t>Прирост (+)/ снижение (-) за отчетный период</w:t>
            </w:r>
          </w:p>
        </w:tc>
        <w:tc>
          <w:tcPr>
            <w:tcW w:w="1080" w:type="dxa"/>
          </w:tcPr>
          <w:p w:rsidR="00794FB5" w:rsidRPr="00794FB5" w:rsidRDefault="00794FB5" w:rsidP="0012031F">
            <w:pPr>
              <w:jc w:val="center"/>
              <w:rPr>
                <w:sz w:val="18"/>
                <w:szCs w:val="18"/>
              </w:rPr>
            </w:pPr>
            <w:r w:rsidRPr="00794FB5">
              <w:rPr>
                <w:sz w:val="18"/>
                <w:szCs w:val="18"/>
              </w:rPr>
              <w:t>Данные на начало отчетного года</w:t>
            </w:r>
          </w:p>
        </w:tc>
      </w:tr>
      <w:tr w:rsidR="00794FB5" w:rsidRPr="00794FB5" w:rsidTr="00794FB5">
        <w:trPr>
          <w:tblHeader/>
        </w:trPr>
        <w:tc>
          <w:tcPr>
            <w:tcW w:w="0" w:type="auto"/>
          </w:tcPr>
          <w:p w:rsidR="00794FB5" w:rsidRPr="00794FB5" w:rsidRDefault="00794FB5" w:rsidP="0012031F">
            <w:pPr>
              <w:jc w:val="center"/>
              <w:rPr>
                <w:sz w:val="18"/>
                <w:szCs w:val="18"/>
              </w:rPr>
            </w:pPr>
            <w:r w:rsidRPr="00794FB5">
              <w:rPr>
                <w:sz w:val="18"/>
                <w:szCs w:val="18"/>
              </w:rPr>
              <w:t>1</w:t>
            </w:r>
          </w:p>
        </w:tc>
        <w:tc>
          <w:tcPr>
            <w:tcW w:w="5270" w:type="dxa"/>
          </w:tcPr>
          <w:p w:rsidR="00794FB5" w:rsidRPr="00794FB5" w:rsidRDefault="00794FB5" w:rsidP="0012031F">
            <w:pPr>
              <w:jc w:val="center"/>
              <w:rPr>
                <w:sz w:val="18"/>
                <w:szCs w:val="18"/>
              </w:rPr>
            </w:pPr>
            <w:r w:rsidRPr="00794FB5">
              <w:rPr>
                <w:sz w:val="18"/>
                <w:szCs w:val="18"/>
              </w:rPr>
              <w:t>2</w:t>
            </w:r>
          </w:p>
        </w:tc>
        <w:tc>
          <w:tcPr>
            <w:tcW w:w="840" w:type="dxa"/>
          </w:tcPr>
          <w:p w:rsidR="00794FB5" w:rsidRPr="00794FB5" w:rsidRDefault="00794FB5" w:rsidP="0012031F">
            <w:pPr>
              <w:jc w:val="center"/>
              <w:rPr>
                <w:sz w:val="18"/>
                <w:szCs w:val="18"/>
              </w:rPr>
            </w:pPr>
            <w:r w:rsidRPr="00794FB5">
              <w:rPr>
                <w:sz w:val="18"/>
                <w:szCs w:val="18"/>
              </w:rPr>
              <w:t>3</w:t>
            </w:r>
          </w:p>
        </w:tc>
        <w:tc>
          <w:tcPr>
            <w:tcW w:w="1080" w:type="dxa"/>
          </w:tcPr>
          <w:p w:rsidR="00794FB5" w:rsidRPr="00794FB5" w:rsidRDefault="00794FB5" w:rsidP="0012031F">
            <w:pPr>
              <w:jc w:val="center"/>
              <w:rPr>
                <w:sz w:val="18"/>
                <w:szCs w:val="18"/>
              </w:rPr>
            </w:pPr>
            <w:r w:rsidRPr="00794FB5">
              <w:rPr>
                <w:sz w:val="18"/>
                <w:szCs w:val="18"/>
              </w:rPr>
              <w:t>4</w:t>
            </w:r>
          </w:p>
        </w:tc>
        <w:tc>
          <w:tcPr>
            <w:tcW w:w="1200" w:type="dxa"/>
          </w:tcPr>
          <w:p w:rsidR="00794FB5" w:rsidRPr="00794FB5" w:rsidRDefault="00794FB5" w:rsidP="0012031F">
            <w:pPr>
              <w:jc w:val="center"/>
              <w:rPr>
                <w:sz w:val="18"/>
                <w:szCs w:val="18"/>
              </w:rPr>
            </w:pPr>
            <w:r w:rsidRPr="00794FB5">
              <w:rPr>
                <w:sz w:val="18"/>
                <w:szCs w:val="18"/>
              </w:rPr>
              <w:t>5</w:t>
            </w:r>
          </w:p>
        </w:tc>
        <w:tc>
          <w:tcPr>
            <w:tcW w:w="1080" w:type="dxa"/>
          </w:tcPr>
          <w:p w:rsidR="00794FB5" w:rsidRPr="00794FB5" w:rsidRDefault="00794FB5" w:rsidP="0012031F">
            <w:pPr>
              <w:jc w:val="center"/>
              <w:rPr>
                <w:sz w:val="18"/>
                <w:szCs w:val="18"/>
              </w:rPr>
            </w:pPr>
            <w:r w:rsidRPr="00794FB5">
              <w:rPr>
                <w:sz w:val="18"/>
                <w:szCs w:val="18"/>
              </w:rPr>
              <w:t>6</w:t>
            </w:r>
          </w:p>
        </w:tc>
      </w:tr>
      <w:tr w:rsidR="00794FB5" w:rsidRPr="00794FB5" w:rsidTr="00794FB5">
        <w:tc>
          <w:tcPr>
            <w:tcW w:w="0" w:type="auto"/>
          </w:tcPr>
          <w:p w:rsidR="00794FB5" w:rsidRPr="00794FB5" w:rsidRDefault="00794FB5" w:rsidP="0012031F">
            <w:pPr>
              <w:rPr>
                <w:sz w:val="18"/>
                <w:szCs w:val="18"/>
              </w:rPr>
            </w:pPr>
            <w:r w:rsidRPr="00794FB5">
              <w:rPr>
                <w:sz w:val="18"/>
                <w:szCs w:val="18"/>
              </w:rPr>
              <w:t>1</w:t>
            </w:r>
          </w:p>
        </w:tc>
        <w:tc>
          <w:tcPr>
            <w:tcW w:w="5270" w:type="dxa"/>
          </w:tcPr>
          <w:p w:rsidR="00794FB5" w:rsidRPr="00794FB5" w:rsidRDefault="00794FB5" w:rsidP="0012031F">
            <w:pPr>
              <w:rPr>
                <w:sz w:val="18"/>
                <w:szCs w:val="18"/>
              </w:rPr>
            </w:pPr>
            <w:r w:rsidRPr="00794FB5">
              <w:rPr>
                <w:sz w:val="18"/>
                <w:szCs w:val="18"/>
              </w:rPr>
              <w:t>Фактически сформированные резервы на возможные потери, всего, в том числе:</w:t>
            </w:r>
          </w:p>
        </w:tc>
        <w:tc>
          <w:tcPr>
            <w:tcW w:w="840" w:type="dxa"/>
          </w:tcPr>
          <w:p w:rsidR="00794FB5" w:rsidRPr="00794FB5" w:rsidRDefault="00794FB5" w:rsidP="0012031F">
            <w:pPr>
              <w:jc w:val="right"/>
              <w:rPr>
                <w:sz w:val="18"/>
                <w:szCs w:val="18"/>
              </w:rPr>
            </w:pPr>
          </w:p>
        </w:tc>
        <w:tc>
          <w:tcPr>
            <w:tcW w:w="1080" w:type="dxa"/>
          </w:tcPr>
          <w:p w:rsidR="00794FB5" w:rsidRPr="00794FB5" w:rsidRDefault="00794FB5" w:rsidP="0012031F">
            <w:pPr>
              <w:jc w:val="right"/>
              <w:rPr>
                <w:sz w:val="18"/>
                <w:szCs w:val="18"/>
              </w:rPr>
            </w:pPr>
            <w:r w:rsidRPr="00794FB5">
              <w:rPr>
                <w:sz w:val="18"/>
                <w:szCs w:val="18"/>
              </w:rPr>
              <w:t>26221.0000</w:t>
            </w:r>
          </w:p>
        </w:tc>
        <w:tc>
          <w:tcPr>
            <w:tcW w:w="1200" w:type="dxa"/>
          </w:tcPr>
          <w:p w:rsidR="00794FB5" w:rsidRPr="00794FB5" w:rsidRDefault="00794FB5" w:rsidP="0012031F">
            <w:pPr>
              <w:jc w:val="right"/>
              <w:rPr>
                <w:sz w:val="18"/>
                <w:szCs w:val="18"/>
              </w:rPr>
            </w:pPr>
            <w:r w:rsidRPr="00794FB5">
              <w:rPr>
                <w:sz w:val="18"/>
                <w:szCs w:val="18"/>
              </w:rPr>
              <w:t>-5869.0000</w:t>
            </w:r>
          </w:p>
        </w:tc>
        <w:tc>
          <w:tcPr>
            <w:tcW w:w="1080" w:type="dxa"/>
          </w:tcPr>
          <w:p w:rsidR="00794FB5" w:rsidRPr="00794FB5" w:rsidRDefault="00794FB5" w:rsidP="0012031F">
            <w:pPr>
              <w:jc w:val="right"/>
              <w:rPr>
                <w:sz w:val="18"/>
                <w:szCs w:val="18"/>
              </w:rPr>
            </w:pPr>
            <w:r w:rsidRPr="00794FB5">
              <w:rPr>
                <w:sz w:val="18"/>
                <w:szCs w:val="18"/>
              </w:rPr>
              <w:t>32090.0000</w:t>
            </w:r>
          </w:p>
        </w:tc>
      </w:tr>
      <w:tr w:rsidR="00794FB5" w:rsidRPr="00794FB5" w:rsidTr="00794FB5">
        <w:tc>
          <w:tcPr>
            <w:tcW w:w="0" w:type="auto"/>
          </w:tcPr>
          <w:p w:rsidR="00794FB5" w:rsidRPr="00794FB5" w:rsidRDefault="00794FB5" w:rsidP="0012031F">
            <w:pPr>
              <w:rPr>
                <w:sz w:val="18"/>
                <w:szCs w:val="18"/>
              </w:rPr>
            </w:pPr>
            <w:r w:rsidRPr="00794FB5">
              <w:rPr>
                <w:sz w:val="18"/>
                <w:szCs w:val="18"/>
              </w:rPr>
              <w:t>1.1</w:t>
            </w:r>
          </w:p>
        </w:tc>
        <w:tc>
          <w:tcPr>
            <w:tcW w:w="5270" w:type="dxa"/>
          </w:tcPr>
          <w:p w:rsidR="00794FB5" w:rsidRPr="00794FB5" w:rsidRDefault="00794FB5" w:rsidP="0012031F">
            <w:pPr>
              <w:rPr>
                <w:sz w:val="18"/>
                <w:szCs w:val="18"/>
              </w:rPr>
            </w:pPr>
            <w:r w:rsidRPr="00794FB5">
              <w:rPr>
                <w:sz w:val="18"/>
                <w:szCs w:val="18"/>
              </w:rPr>
              <w:t>по ссудам, ссудной и приравненой к ней задолженности</w:t>
            </w:r>
          </w:p>
        </w:tc>
        <w:tc>
          <w:tcPr>
            <w:tcW w:w="840" w:type="dxa"/>
          </w:tcPr>
          <w:p w:rsidR="00794FB5" w:rsidRPr="00794FB5" w:rsidRDefault="00794FB5" w:rsidP="0012031F">
            <w:pPr>
              <w:jc w:val="right"/>
              <w:rPr>
                <w:sz w:val="18"/>
                <w:szCs w:val="18"/>
              </w:rPr>
            </w:pPr>
          </w:p>
        </w:tc>
        <w:tc>
          <w:tcPr>
            <w:tcW w:w="1080" w:type="dxa"/>
          </w:tcPr>
          <w:p w:rsidR="00794FB5" w:rsidRPr="00794FB5" w:rsidRDefault="00794FB5" w:rsidP="0012031F">
            <w:pPr>
              <w:jc w:val="right"/>
              <w:rPr>
                <w:sz w:val="18"/>
                <w:szCs w:val="18"/>
              </w:rPr>
            </w:pPr>
            <w:r w:rsidRPr="00794FB5">
              <w:rPr>
                <w:sz w:val="18"/>
                <w:szCs w:val="18"/>
              </w:rPr>
              <w:t>6819.0000</w:t>
            </w:r>
          </w:p>
        </w:tc>
        <w:tc>
          <w:tcPr>
            <w:tcW w:w="1200" w:type="dxa"/>
          </w:tcPr>
          <w:p w:rsidR="00794FB5" w:rsidRPr="00794FB5" w:rsidRDefault="00794FB5" w:rsidP="0012031F">
            <w:pPr>
              <w:jc w:val="right"/>
              <w:rPr>
                <w:sz w:val="18"/>
                <w:szCs w:val="18"/>
              </w:rPr>
            </w:pPr>
            <w:r w:rsidRPr="00794FB5">
              <w:rPr>
                <w:sz w:val="18"/>
                <w:szCs w:val="18"/>
              </w:rPr>
              <w:t>42.0000</w:t>
            </w:r>
          </w:p>
        </w:tc>
        <w:tc>
          <w:tcPr>
            <w:tcW w:w="1080" w:type="dxa"/>
          </w:tcPr>
          <w:p w:rsidR="00794FB5" w:rsidRPr="00794FB5" w:rsidRDefault="00794FB5" w:rsidP="0012031F">
            <w:pPr>
              <w:jc w:val="right"/>
              <w:rPr>
                <w:sz w:val="18"/>
                <w:szCs w:val="18"/>
              </w:rPr>
            </w:pPr>
            <w:r w:rsidRPr="00794FB5">
              <w:rPr>
                <w:sz w:val="18"/>
                <w:szCs w:val="18"/>
              </w:rPr>
              <w:t>6777.0000</w:t>
            </w:r>
          </w:p>
        </w:tc>
      </w:tr>
      <w:tr w:rsidR="00794FB5" w:rsidRPr="00794FB5" w:rsidTr="00794FB5">
        <w:tc>
          <w:tcPr>
            <w:tcW w:w="0" w:type="auto"/>
          </w:tcPr>
          <w:p w:rsidR="00794FB5" w:rsidRPr="00794FB5" w:rsidRDefault="00794FB5" w:rsidP="0012031F">
            <w:pPr>
              <w:rPr>
                <w:sz w:val="18"/>
                <w:szCs w:val="18"/>
              </w:rPr>
            </w:pPr>
            <w:r w:rsidRPr="00794FB5">
              <w:rPr>
                <w:sz w:val="18"/>
                <w:szCs w:val="18"/>
              </w:rPr>
              <w:t>1.2</w:t>
            </w:r>
          </w:p>
        </w:tc>
        <w:tc>
          <w:tcPr>
            <w:tcW w:w="5270" w:type="dxa"/>
          </w:tcPr>
          <w:p w:rsidR="00794FB5" w:rsidRPr="00794FB5" w:rsidRDefault="00794FB5" w:rsidP="0012031F">
            <w:pPr>
              <w:rPr>
                <w:sz w:val="18"/>
                <w:szCs w:val="18"/>
              </w:rPr>
            </w:pPr>
            <w:r w:rsidRPr="00794FB5">
              <w:rPr>
                <w:sz w:val="18"/>
                <w:szCs w:val="18"/>
              </w:rPr>
              <w:t>по иным балансовым активам, по которым существует риск понесения потерь, и прочим потерям</w:t>
            </w:r>
          </w:p>
        </w:tc>
        <w:tc>
          <w:tcPr>
            <w:tcW w:w="840" w:type="dxa"/>
          </w:tcPr>
          <w:p w:rsidR="00794FB5" w:rsidRPr="00794FB5" w:rsidRDefault="00794FB5" w:rsidP="0012031F">
            <w:pPr>
              <w:jc w:val="right"/>
              <w:rPr>
                <w:sz w:val="18"/>
                <w:szCs w:val="18"/>
              </w:rPr>
            </w:pPr>
          </w:p>
        </w:tc>
        <w:tc>
          <w:tcPr>
            <w:tcW w:w="1080" w:type="dxa"/>
          </w:tcPr>
          <w:p w:rsidR="00794FB5" w:rsidRPr="00794FB5" w:rsidRDefault="00794FB5" w:rsidP="0012031F">
            <w:pPr>
              <w:jc w:val="right"/>
              <w:rPr>
                <w:sz w:val="18"/>
                <w:szCs w:val="18"/>
              </w:rPr>
            </w:pPr>
            <w:r w:rsidRPr="00794FB5">
              <w:rPr>
                <w:sz w:val="18"/>
                <w:szCs w:val="18"/>
              </w:rPr>
              <w:t>2548.0000</w:t>
            </w:r>
          </w:p>
        </w:tc>
        <w:tc>
          <w:tcPr>
            <w:tcW w:w="1200" w:type="dxa"/>
          </w:tcPr>
          <w:p w:rsidR="00794FB5" w:rsidRPr="00794FB5" w:rsidRDefault="00794FB5" w:rsidP="0012031F">
            <w:pPr>
              <w:jc w:val="right"/>
              <w:rPr>
                <w:sz w:val="18"/>
                <w:szCs w:val="18"/>
              </w:rPr>
            </w:pPr>
            <w:r w:rsidRPr="00794FB5">
              <w:rPr>
                <w:sz w:val="18"/>
                <w:szCs w:val="18"/>
              </w:rPr>
              <w:t>-183.0000</w:t>
            </w:r>
          </w:p>
        </w:tc>
        <w:tc>
          <w:tcPr>
            <w:tcW w:w="1080" w:type="dxa"/>
          </w:tcPr>
          <w:p w:rsidR="00794FB5" w:rsidRPr="00794FB5" w:rsidRDefault="00794FB5" w:rsidP="0012031F">
            <w:pPr>
              <w:jc w:val="right"/>
              <w:rPr>
                <w:sz w:val="18"/>
                <w:szCs w:val="18"/>
              </w:rPr>
            </w:pPr>
            <w:r w:rsidRPr="00794FB5">
              <w:rPr>
                <w:sz w:val="18"/>
                <w:szCs w:val="18"/>
              </w:rPr>
              <w:t>2731.0000</w:t>
            </w:r>
          </w:p>
        </w:tc>
      </w:tr>
      <w:tr w:rsidR="00794FB5" w:rsidRPr="00794FB5" w:rsidTr="00794FB5">
        <w:tc>
          <w:tcPr>
            <w:tcW w:w="0" w:type="auto"/>
          </w:tcPr>
          <w:p w:rsidR="00794FB5" w:rsidRPr="00794FB5" w:rsidRDefault="00794FB5" w:rsidP="0012031F">
            <w:pPr>
              <w:rPr>
                <w:sz w:val="18"/>
                <w:szCs w:val="18"/>
              </w:rPr>
            </w:pPr>
            <w:r w:rsidRPr="00794FB5">
              <w:rPr>
                <w:sz w:val="18"/>
                <w:szCs w:val="18"/>
              </w:rPr>
              <w:t>1.3</w:t>
            </w:r>
          </w:p>
        </w:tc>
        <w:tc>
          <w:tcPr>
            <w:tcW w:w="5270" w:type="dxa"/>
          </w:tcPr>
          <w:p w:rsidR="00794FB5" w:rsidRPr="00794FB5" w:rsidRDefault="00794FB5" w:rsidP="0012031F">
            <w:pPr>
              <w:rPr>
                <w:sz w:val="18"/>
                <w:szCs w:val="18"/>
              </w:rPr>
            </w:pPr>
            <w:r w:rsidRPr="00794FB5">
              <w:rPr>
                <w:sz w:val="18"/>
                <w:szCs w:val="18"/>
              </w:rPr>
              <w:t>по условным обязательствам кредитного характера и ценным бумагам, права на которые удостоверяются депозитариями, не удовлетворяющими критериям Банка России, отраженным на внебалансовых счетах</w:t>
            </w:r>
          </w:p>
        </w:tc>
        <w:tc>
          <w:tcPr>
            <w:tcW w:w="840" w:type="dxa"/>
          </w:tcPr>
          <w:p w:rsidR="00794FB5" w:rsidRPr="00794FB5" w:rsidRDefault="00794FB5" w:rsidP="0012031F">
            <w:pPr>
              <w:jc w:val="right"/>
              <w:rPr>
                <w:sz w:val="18"/>
                <w:szCs w:val="18"/>
              </w:rPr>
            </w:pPr>
          </w:p>
        </w:tc>
        <w:tc>
          <w:tcPr>
            <w:tcW w:w="1080" w:type="dxa"/>
          </w:tcPr>
          <w:p w:rsidR="00794FB5" w:rsidRPr="00794FB5" w:rsidRDefault="00794FB5" w:rsidP="0012031F">
            <w:pPr>
              <w:jc w:val="right"/>
              <w:rPr>
                <w:sz w:val="18"/>
                <w:szCs w:val="18"/>
              </w:rPr>
            </w:pPr>
            <w:r w:rsidRPr="00794FB5">
              <w:rPr>
                <w:sz w:val="18"/>
                <w:szCs w:val="18"/>
              </w:rPr>
              <w:t>16854.0000</w:t>
            </w:r>
          </w:p>
        </w:tc>
        <w:tc>
          <w:tcPr>
            <w:tcW w:w="1200" w:type="dxa"/>
          </w:tcPr>
          <w:p w:rsidR="00794FB5" w:rsidRPr="00794FB5" w:rsidRDefault="00794FB5" w:rsidP="0012031F">
            <w:pPr>
              <w:jc w:val="right"/>
              <w:rPr>
                <w:sz w:val="18"/>
                <w:szCs w:val="18"/>
              </w:rPr>
            </w:pPr>
            <w:r w:rsidRPr="00794FB5">
              <w:rPr>
                <w:sz w:val="18"/>
                <w:szCs w:val="18"/>
              </w:rPr>
              <w:t>-5728.0000</w:t>
            </w:r>
          </w:p>
        </w:tc>
        <w:tc>
          <w:tcPr>
            <w:tcW w:w="1080" w:type="dxa"/>
          </w:tcPr>
          <w:p w:rsidR="00794FB5" w:rsidRPr="00794FB5" w:rsidRDefault="00794FB5" w:rsidP="0012031F">
            <w:pPr>
              <w:jc w:val="right"/>
              <w:rPr>
                <w:sz w:val="18"/>
                <w:szCs w:val="18"/>
              </w:rPr>
            </w:pPr>
            <w:r w:rsidRPr="00794FB5">
              <w:rPr>
                <w:sz w:val="18"/>
                <w:szCs w:val="18"/>
              </w:rPr>
              <w:t>22582.0000</w:t>
            </w:r>
          </w:p>
        </w:tc>
      </w:tr>
      <w:tr w:rsidR="00794FB5" w:rsidRPr="00794FB5" w:rsidTr="00794FB5">
        <w:tc>
          <w:tcPr>
            <w:tcW w:w="0" w:type="auto"/>
          </w:tcPr>
          <w:p w:rsidR="00794FB5" w:rsidRPr="00794FB5" w:rsidRDefault="00794FB5" w:rsidP="0012031F">
            <w:pPr>
              <w:rPr>
                <w:sz w:val="18"/>
                <w:szCs w:val="18"/>
              </w:rPr>
            </w:pPr>
            <w:r w:rsidRPr="00794FB5">
              <w:rPr>
                <w:sz w:val="18"/>
                <w:szCs w:val="18"/>
              </w:rPr>
              <w:t>1.4</w:t>
            </w:r>
          </w:p>
        </w:tc>
        <w:tc>
          <w:tcPr>
            <w:tcW w:w="5270" w:type="dxa"/>
          </w:tcPr>
          <w:p w:rsidR="00794FB5" w:rsidRPr="00794FB5" w:rsidRDefault="00794FB5" w:rsidP="0012031F">
            <w:pPr>
              <w:rPr>
                <w:sz w:val="18"/>
                <w:szCs w:val="18"/>
              </w:rPr>
            </w:pPr>
            <w:r w:rsidRPr="00794FB5">
              <w:rPr>
                <w:sz w:val="18"/>
                <w:szCs w:val="18"/>
              </w:rPr>
              <w:t>под операции с резидентами офшорных зон</w:t>
            </w:r>
          </w:p>
        </w:tc>
        <w:tc>
          <w:tcPr>
            <w:tcW w:w="840" w:type="dxa"/>
          </w:tcPr>
          <w:p w:rsidR="00794FB5" w:rsidRPr="00794FB5" w:rsidRDefault="00794FB5" w:rsidP="0012031F">
            <w:pPr>
              <w:jc w:val="right"/>
              <w:rPr>
                <w:sz w:val="18"/>
                <w:szCs w:val="18"/>
              </w:rPr>
            </w:pPr>
          </w:p>
        </w:tc>
        <w:tc>
          <w:tcPr>
            <w:tcW w:w="1080" w:type="dxa"/>
          </w:tcPr>
          <w:p w:rsidR="00794FB5" w:rsidRPr="00794FB5" w:rsidRDefault="00794FB5" w:rsidP="0012031F">
            <w:pPr>
              <w:jc w:val="right"/>
              <w:rPr>
                <w:sz w:val="18"/>
                <w:szCs w:val="18"/>
              </w:rPr>
            </w:pPr>
            <w:r w:rsidRPr="00794FB5">
              <w:rPr>
                <w:sz w:val="18"/>
                <w:szCs w:val="18"/>
              </w:rPr>
              <w:t>0.0000</w:t>
            </w:r>
          </w:p>
        </w:tc>
        <w:tc>
          <w:tcPr>
            <w:tcW w:w="1200" w:type="dxa"/>
          </w:tcPr>
          <w:p w:rsidR="00794FB5" w:rsidRPr="00794FB5" w:rsidRDefault="00794FB5" w:rsidP="0012031F">
            <w:pPr>
              <w:jc w:val="right"/>
              <w:rPr>
                <w:sz w:val="18"/>
                <w:szCs w:val="18"/>
              </w:rPr>
            </w:pPr>
            <w:r w:rsidRPr="00794FB5">
              <w:rPr>
                <w:sz w:val="18"/>
                <w:szCs w:val="18"/>
              </w:rPr>
              <w:t>0.0000</w:t>
            </w:r>
          </w:p>
        </w:tc>
        <w:tc>
          <w:tcPr>
            <w:tcW w:w="1080" w:type="dxa"/>
          </w:tcPr>
          <w:p w:rsidR="00794FB5" w:rsidRPr="00794FB5" w:rsidRDefault="00794FB5" w:rsidP="0012031F">
            <w:pPr>
              <w:jc w:val="right"/>
              <w:rPr>
                <w:sz w:val="18"/>
                <w:szCs w:val="18"/>
              </w:rPr>
            </w:pPr>
            <w:r w:rsidRPr="00794FB5">
              <w:rPr>
                <w:sz w:val="18"/>
                <w:szCs w:val="18"/>
              </w:rPr>
              <w:t>0.0000</w:t>
            </w:r>
          </w:p>
        </w:tc>
      </w:tr>
    </w:tbl>
    <w:p w:rsidR="00DD7D5E" w:rsidRPr="004E1C8B" w:rsidRDefault="00DD7D5E" w:rsidP="0012031F">
      <w:pPr>
        <w:rPr>
          <w:sz w:val="18"/>
          <w:szCs w:val="18"/>
        </w:rPr>
      </w:pPr>
    </w:p>
    <w:p w:rsidR="006B1B65" w:rsidRPr="004E1C8B" w:rsidRDefault="006B1B65" w:rsidP="0012031F">
      <w:pPr>
        <w:pStyle w:val="PlainText"/>
        <w:rPr>
          <w:rFonts w:ascii="Times New Roman" w:hAnsi="Times New Roman"/>
          <w:sz w:val="18"/>
          <w:szCs w:val="18"/>
        </w:rPr>
      </w:pPr>
    </w:p>
    <w:p w:rsidR="006B1B65"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Подраздел 3.2. Сведения об активах и условных обяательствах кредитного характера, классифицированных на основании решения уполномоченного</w:t>
      </w:r>
      <w:r w:rsidR="00794FB5">
        <w:rPr>
          <w:rFonts w:ascii="Times New Roman" w:hAnsi="Times New Roman"/>
          <w:sz w:val="18"/>
          <w:szCs w:val="18"/>
        </w:rPr>
        <w:t xml:space="preserve"> </w:t>
      </w:r>
      <w:r w:rsidRPr="004E1C8B">
        <w:rPr>
          <w:rFonts w:ascii="Times New Roman" w:hAnsi="Times New Roman"/>
          <w:sz w:val="18"/>
          <w:szCs w:val="18"/>
        </w:rPr>
        <w:t>органа (органа) управления кредитной организации в более высокую категорию качества, чем это вытекает из формализованных критериев</w:t>
      </w:r>
      <w:r w:rsidR="00794FB5">
        <w:rPr>
          <w:rFonts w:ascii="Times New Roman" w:hAnsi="Times New Roman"/>
          <w:sz w:val="18"/>
          <w:szCs w:val="18"/>
        </w:rPr>
        <w:t xml:space="preserve"> </w:t>
      </w:r>
      <w:r w:rsidRPr="004E1C8B">
        <w:rPr>
          <w:rFonts w:ascii="Times New Roman" w:hAnsi="Times New Roman"/>
          <w:sz w:val="18"/>
          <w:szCs w:val="18"/>
        </w:rPr>
        <w:t>оценки кредитного риска</w:t>
      </w:r>
    </w:p>
    <w:tbl>
      <w:tblPr>
        <w:tblStyle w:val="TableGrid"/>
        <w:tblW w:w="0" w:type="auto"/>
        <w:tblLook w:val="01E0" w:firstRow="1" w:lastRow="1" w:firstColumn="1" w:lastColumn="1" w:noHBand="0" w:noVBand="0"/>
      </w:tblPr>
      <w:tblGrid>
        <w:gridCol w:w="709"/>
        <w:gridCol w:w="3277"/>
        <w:gridCol w:w="884"/>
        <w:gridCol w:w="1250"/>
        <w:gridCol w:w="1105"/>
        <w:gridCol w:w="805"/>
        <w:gridCol w:w="632"/>
        <w:gridCol w:w="705"/>
        <w:gridCol w:w="715"/>
      </w:tblGrid>
      <w:tr w:rsidR="000231A7" w:rsidRPr="000231A7" w:rsidTr="000231A7">
        <w:trPr>
          <w:tblHeader/>
        </w:trPr>
        <w:tc>
          <w:tcPr>
            <w:tcW w:w="0" w:type="auto"/>
            <w:vMerge w:val="restart"/>
          </w:tcPr>
          <w:p w:rsidR="000231A7" w:rsidRPr="000231A7" w:rsidRDefault="000231A7" w:rsidP="0012031F">
            <w:pPr>
              <w:jc w:val="center"/>
              <w:rPr>
                <w:sz w:val="14"/>
                <w:szCs w:val="14"/>
              </w:rPr>
            </w:pPr>
            <w:r w:rsidRPr="000231A7">
              <w:rPr>
                <w:sz w:val="14"/>
                <w:szCs w:val="14"/>
              </w:rPr>
              <w:t>Номер строки</w:t>
            </w:r>
          </w:p>
        </w:tc>
        <w:tc>
          <w:tcPr>
            <w:tcW w:w="0" w:type="auto"/>
            <w:vMerge w:val="restart"/>
          </w:tcPr>
          <w:p w:rsidR="000231A7" w:rsidRPr="000231A7" w:rsidRDefault="000231A7" w:rsidP="0012031F">
            <w:pPr>
              <w:jc w:val="center"/>
              <w:rPr>
                <w:sz w:val="14"/>
                <w:szCs w:val="14"/>
              </w:rPr>
            </w:pPr>
            <w:r w:rsidRPr="000231A7">
              <w:rPr>
                <w:sz w:val="14"/>
                <w:szCs w:val="14"/>
              </w:rPr>
              <w:t>Наименование показателя</w:t>
            </w:r>
          </w:p>
        </w:tc>
        <w:tc>
          <w:tcPr>
            <w:tcW w:w="0" w:type="auto"/>
            <w:vMerge w:val="restart"/>
          </w:tcPr>
          <w:p w:rsidR="000231A7" w:rsidRPr="000231A7" w:rsidRDefault="000231A7" w:rsidP="0012031F">
            <w:pPr>
              <w:jc w:val="center"/>
              <w:rPr>
                <w:sz w:val="14"/>
                <w:szCs w:val="14"/>
              </w:rPr>
            </w:pPr>
            <w:r w:rsidRPr="000231A7">
              <w:rPr>
                <w:sz w:val="14"/>
                <w:szCs w:val="14"/>
              </w:rPr>
              <w:t>Сумма требо</w:t>
            </w:r>
            <w:r>
              <w:rPr>
                <w:sz w:val="14"/>
                <w:szCs w:val="14"/>
              </w:rPr>
              <w:softHyphen/>
            </w:r>
            <w:r w:rsidRPr="000231A7">
              <w:rPr>
                <w:sz w:val="14"/>
                <w:szCs w:val="14"/>
              </w:rPr>
              <w:t>ваний, тыс. руб.</w:t>
            </w:r>
          </w:p>
        </w:tc>
        <w:tc>
          <w:tcPr>
            <w:tcW w:w="0" w:type="auto"/>
            <w:gridSpan w:val="4"/>
          </w:tcPr>
          <w:p w:rsidR="000231A7" w:rsidRPr="000231A7" w:rsidRDefault="000231A7" w:rsidP="0012031F">
            <w:pPr>
              <w:jc w:val="center"/>
              <w:rPr>
                <w:sz w:val="14"/>
                <w:szCs w:val="14"/>
              </w:rPr>
            </w:pPr>
            <w:r w:rsidRPr="000231A7">
              <w:rPr>
                <w:sz w:val="14"/>
                <w:szCs w:val="14"/>
              </w:rPr>
              <w:t>Сформированный резерв на возможные потери</w:t>
            </w:r>
          </w:p>
        </w:tc>
        <w:tc>
          <w:tcPr>
            <w:tcW w:w="0" w:type="auto"/>
            <w:gridSpan w:val="2"/>
            <w:vMerge w:val="restart"/>
          </w:tcPr>
          <w:p w:rsidR="000231A7" w:rsidRPr="000231A7" w:rsidRDefault="000231A7" w:rsidP="0012031F">
            <w:pPr>
              <w:jc w:val="center"/>
              <w:rPr>
                <w:sz w:val="14"/>
                <w:szCs w:val="14"/>
              </w:rPr>
            </w:pPr>
            <w:r w:rsidRPr="000231A7">
              <w:rPr>
                <w:sz w:val="14"/>
                <w:szCs w:val="14"/>
              </w:rPr>
              <w:t>Изменение объемов</w:t>
            </w:r>
          </w:p>
        </w:tc>
      </w:tr>
      <w:tr w:rsidR="000231A7" w:rsidRPr="000231A7" w:rsidTr="000231A7">
        <w:trPr>
          <w:tblHeader/>
        </w:trPr>
        <w:tc>
          <w:tcPr>
            <w:tcW w:w="0" w:type="auto"/>
            <w:vMerge/>
          </w:tcPr>
          <w:p w:rsidR="000231A7" w:rsidRPr="000231A7" w:rsidRDefault="000231A7" w:rsidP="0012031F">
            <w:pPr>
              <w:jc w:val="center"/>
              <w:rPr>
                <w:sz w:val="14"/>
                <w:szCs w:val="14"/>
              </w:rPr>
            </w:pPr>
          </w:p>
        </w:tc>
        <w:tc>
          <w:tcPr>
            <w:tcW w:w="0" w:type="auto"/>
            <w:vMerge/>
          </w:tcPr>
          <w:p w:rsidR="000231A7" w:rsidRPr="000231A7" w:rsidRDefault="000231A7" w:rsidP="0012031F">
            <w:pPr>
              <w:jc w:val="center"/>
              <w:rPr>
                <w:sz w:val="14"/>
                <w:szCs w:val="14"/>
              </w:rPr>
            </w:pPr>
          </w:p>
        </w:tc>
        <w:tc>
          <w:tcPr>
            <w:tcW w:w="0" w:type="auto"/>
            <w:vMerge/>
          </w:tcPr>
          <w:p w:rsidR="000231A7" w:rsidRPr="000231A7" w:rsidRDefault="000231A7" w:rsidP="0012031F">
            <w:pPr>
              <w:jc w:val="center"/>
              <w:rPr>
                <w:sz w:val="14"/>
                <w:szCs w:val="14"/>
              </w:rPr>
            </w:pPr>
          </w:p>
        </w:tc>
        <w:tc>
          <w:tcPr>
            <w:tcW w:w="0" w:type="auto"/>
            <w:gridSpan w:val="2"/>
          </w:tcPr>
          <w:p w:rsidR="000231A7" w:rsidRPr="000231A7" w:rsidRDefault="000231A7" w:rsidP="0012031F">
            <w:pPr>
              <w:jc w:val="center"/>
              <w:rPr>
                <w:sz w:val="14"/>
                <w:szCs w:val="14"/>
              </w:rPr>
            </w:pPr>
            <w:r w:rsidRPr="000231A7">
              <w:rPr>
                <w:sz w:val="14"/>
                <w:szCs w:val="14"/>
              </w:rPr>
              <w:t>в соответствии с мини</w:t>
            </w:r>
            <w:r>
              <w:rPr>
                <w:sz w:val="14"/>
                <w:szCs w:val="14"/>
              </w:rPr>
              <w:softHyphen/>
            </w:r>
            <w:r w:rsidRPr="000231A7">
              <w:rPr>
                <w:sz w:val="14"/>
                <w:szCs w:val="14"/>
              </w:rPr>
              <w:t>мальными требо</w:t>
            </w:r>
            <w:r>
              <w:rPr>
                <w:sz w:val="14"/>
                <w:szCs w:val="14"/>
              </w:rPr>
              <w:t>в</w:t>
            </w:r>
            <w:r w:rsidRPr="000231A7">
              <w:rPr>
                <w:sz w:val="14"/>
                <w:szCs w:val="14"/>
              </w:rPr>
              <w:t>а</w:t>
            </w:r>
            <w:r>
              <w:rPr>
                <w:sz w:val="14"/>
                <w:szCs w:val="14"/>
              </w:rPr>
              <w:softHyphen/>
            </w:r>
            <w:r w:rsidRPr="000231A7">
              <w:rPr>
                <w:sz w:val="14"/>
                <w:szCs w:val="14"/>
              </w:rPr>
              <w:t>ниями, установлен</w:t>
            </w:r>
            <w:r>
              <w:rPr>
                <w:sz w:val="14"/>
                <w:szCs w:val="14"/>
              </w:rPr>
              <w:softHyphen/>
            </w:r>
            <w:r w:rsidRPr="000231A7">
              <w:rPr>
                <w:sz w:val="14"/>
                <w:szCs w:val="14"/>
              </w:rPr>
              <w:t>ными Положениями Банка России № 590-П и № 283-П</w:t>
            </w:r>
          </w:p>
        </w:tc>
        <w:tc>
          <w:tcPr>
            <w:tcW w:w="0" w:type="auto"/>
            <w:gridSpan w:val="2"/>
          </w:tcPr>
          <w:p w:rsidR="000231A7" w:rsidRPr="000231A7" w:rsidRDefault="000231A7" w:rsidP="0012031F">
            <w:pPr>
              <w:jc w:val="center"/>
              <w:rPr>
                <w:sz w:val="14"/>
                <w:szCs w:val="14"/>
              </w:rPr>
            </w:pPr>
            <w:r w:rsidRPr="000231A7">
              <w:rPr>
                <w:sz w:val="14"/>
                <w:szCs w:val="14"/>
              </w:rPr>
              <w:t>по решению уполномо</w:t>
            </w:r>
            <w:r>
              <w:rPr>
                <w:sz w:val="14"/>
                <w:szCs w:val="14"/>
              </w:rPr>
              <w:softHyphen/>
            </w:r>
            <w:r w:rsidRPr="000231A7">
              <w:rPr>
                <w:sz w:val="14"/>
                <w:szCs w:val="14"/>
              </w:rPr>
              <w:t>ченного органа</w:t>
            </w:r>
          </w:p>
        </w:tc>
        <w:tc>
          <w:tcPr>
            <w:tcW w:w="0" w:type="auto"/>
            <w:gridSpan w:val="2"/>
            <w:vMerge/>
          </w:tcPr>
          <w:p w:rsidR="000231A7" w:rsidRPr="000231A7" w:rsidRDefault="000231A7" w:rsidP="0012031F">
            <w:pPr>
              <w:jc w:val="center"/>
              <w:rPr>
                <w:sz w:val="14"/>
                <w:szCs w:val="14"/>
              </w:rPr>
            </w:pPr>
          </w:p>
        </w:tc>
      </w:tr>
      <w:tr w:rsidR="000231A7" w:rsidRPr="000231A7" w:rsidTr="000231A7">
        <w:trPr>
          <w:tblHeader/>
        </w:trPr>
        <w:tc>
          <w:tcPr>
            <w:tcW w:w="0" w:type="auto"/>
            <w:vMerge/>
          </w:tcPr>
          <w:p w:rsidR="000231A7" w:rsidRPr="000231A7" w:rsidRDefault="000231A7" w:rsidP="0012031F">
            <w:pPr>
              <w:jc w:val="center"/>
              <w:rPr>
                <w:sz w:val="14"/>
                <w:szCs w:val="14"/>
              </w:rPr>
            </w:pPr>
          </w:p>
        </w:tc>
        <w:tc>
          <w:tcPr>
            <w:tcW w:w="0" w:type="auto"/>
            <w:vMerge/>
          </w:tcPr>
          <w:p w:rsidR="000231A7" w:rsidRPr="000231A7" w:rsidRDefault="000231A7" w:rsidP="0012031F">
            <w:pPr>
              <w:jc w:val="center"/>
              <w:rPr>
                <w:sz w:val="14"/>
                <w:szCs w:val="14"/>
              </w:rPr>
            </w:pPr>
          </w:p>
        </w:tc>
        <w:tc>
          <w:tcPr>
            <w:tcW w:w="0" w:type="auto"/>
            <w:vMerge/>
          </w:tcPr>
          <w:p w:rsidR="000231A7" w:rsidRPr="000231A7" w:rsidRDefault="000231A7" w:rsidP="0012031F">
            <w:pPr>
              <w:jc w:val="center"/>
              <w:rPr>
                <w:sz w:val="14"/>
                <w:szCs w:val="14"/>
              </w:rPr>
            </w:pPr>
          </w:p>
        </w:tc>
        <w:tc>
          <w:tcPr>
            <w:tcW w:w="0" w:type="auto"/>
          </w:tcPr>
          <w:p w:rsidR="000231A7" w:rsidRPr="000231A7" w:rsidRDefault="000231A7" w:rsidP="0012031F">
            <w:pPr>
              <w:jc w:val="center"/>
              <w:rPr>
                <w:sz w:val="14"/>
                <w:szCs w:val="14"/>
              </w:rPr>
            </w:pPr>
            <w:r w:rsidRPr="000231A7">
              <w:rPr>
                <w:sz w:val="14"/>
                <w:szCs w:val="14"/>
              </w:rPr>
              <w:t>процент</w:t>
            </w:r>
          </w:p>
        </w:tc>
        <w:tc>
          <w:tcPr>
            <w:tcW w:w="0" w:type="auto"/>
          </w:tcPr>
          <w:p w:rsidR="000231A7" w:rsidRPr="000231A7" w:rsidRDefault="000231A7" w:rsidP="0012031F">
            <w:pPr>
              <w:jc w:val="center"/>
              <w:rPr>
                <w:sz w:val="14"/>
                <w:szCs w:val="14"/>
              </w:rPr>
            </w:pPr>
            <w:r w:rsidRPr="000231A7">
              <w:rPr>
                <w:sz w:val="14"/>
                <w:szCs w:val="14"/>
              </w:rPr>
              <w:t>тыс. руб.</w:t>
            </w:r>
          </w:p>
        </w:tc>
        <w:tc>
          <w:tcPr>
            <w:tcW w:w="0" w:type="auto"/>
          </w:tcPr>
          <w:p w:rsidR="000231A7" w:rsidRPr="000231A7" w:rsidRDefault="000231A7" w:rsidP="0012031F">
            <w:pPr>
              <w:jc w:val="center"/>
              <w:rPr>
                <w:sz w:val="14"/>
                <w:szCs w:val="14"/>
              </w:rPr>
            </w:pPr>
            <w:r w:rsidRPr="000231A7">
              <w:rPr>
                <w:sz w:val="14"/>
                <w:szCs w:val="14"/>
              </w:rPr>
              <w:t>процент</w:t>
            </w:r>
          </w:p>
        </w:tc>
        <w:tc>
          <w:tcPr>
            <w:tcW w:w="0" w:type="auto"/>
          </w:tcPr>
          <w:p w:rsidR="000231A7" w:rsidRPr="000231A7" w:rsidRDefault="000231A7" w:rsidP="0012031F">
            <w:pPr>
              <w:jc w:val="center"/>
              <w:rPr>
                <w:sz w:val="14"/>
                <w:szCs w:val="14"/>
              </w:rPr>
            </w:pPr>
            <w:r w:rsidRPr="000231A7">
              <w:rPr>
                <w:sz w:val="14"/>
                <w:szCs w:val="14"/>
              </w:rPr>
              <w:t>тыс. руб.</w:t>
            </w:r>
          </w:p>
        </w:tc>
        <w:tc>
          <w:tcPr>
            <w:tcW w:w="0" w:type="auto"/>
          </w:tcPr>
          <w:p w:rsidR="000231A7" w:rsidRPr="000231A7" w:rsidRDefault="000231A7" w:rsidP="0012031F">
            <w:pPr>
              <w:jc w:val="center"/>
              <w:rPr>
                <w:sz w:val="14"/>
                <w:szCs w:val="14"/>
              </w:rPr>
            </w:pPr>
            <w:r w:rsidRPr="000231A7">
              <w:rPr>
                <w:sz w:val="14"/>
                <w:szCs w:val="14"/>
              </w:rPr>
              <w:t>процент</w:t>
            </w:r>
          </w:p>
        </w:tc>
        <w:tc>
          <w:tcPr>
            <w:tcW w:w="0" w:type="auto"/>
          </w:tcPr>
          <w:p w:rsidR="000231A7" w:rsidRPr="000231A7" w:rsidRDefault="000231A7" w:rsidP="0012031F">
            <w:pPr>
              <w:jc w:val="center"/>
              <w:rPr>
                <w:sz w:val="14"/>
                <w:szCs w:val="14"/>
              </w:rPr>
            </w:pPr>
            <w:r w:rsidRPr="000231A7">
              <w:rPr>
                <w:sz w:val="14"/>
                <w:szCs w:val="14"/>
              </w:rPr>
              <w:t>тыс.руб.</w:t>
            </w:r>
          </w:p>
        </w:tc>
      </w:tr>
      <w:tr w:rsidR="000231A7" w:rsidRPr="000231A7" w:rsidTr="000231A7">
        <w:trPr>
          <w:tblHeader/>
        </w:trPr>
        <w:tc>
          <w:tcPr>
            <w:tcW w:w="0" w:type="auto"/>
          </w:tcPr>
          <w:p w:rsidR="000231A7" w:rsidRPr="000231A7" w:rsidRDefault="000231A7" w:rsidP="0012031F">
            <w:pPr>
              <w:jc w:val="center"/>
              <w:rPr>
                <w:sz w:val="14"/>
                <w:szCs w:val="14"/>
              </w:rPr>
            </w:pPr>
            <w:r w:rsidRPr="000231A7">
              <w:rPr>
                <w:sz w:val="14"/>
                <w:szCs w:val="14"/>
              </w:rPr>
              <w:t>1</w:t>
            </w:r>
          </w:p>
        </w:tc>
        <w:tc>
          <w:tcPr>
            <w:tcW w:w="0" w:type="auto"/>
          </w:tcPr>
          <w:p w:rsidR="000231A7" w:rsidRPr="000231A7" w:rsidRDefault="000231A7" w:rsidP="0012031F">
            <w:pPr>
              <w:jc w:val="center"/>
              <w:rPr>
                <w:sz w:val="14"/>
                <w:szCs w:val="14"/>
              </w:rPr>
            </w:pPr>
            <w:r w:rsidRPr="000231A7">
              <w:rPr>
                <w:sz w:val="14"/>
                <w:szCs w:val="14"/>
              </w:rPr>
              <w:t>2</w:t>
            </w:r>
          </w:p>
        </w:tc>
        <w:tc>
          <w:tcPr>
            <w:tcW w:w="0" w:type="auto"/>
          </w:tcPr>
          <w:p w:rsidR="000231A7" w:rsidRPr="000231A7" w:rsidRDefault="000231A7" w:rsidP="0012031F">
            <w:pPr>
              <w:jc w:val="center"/>
              <w:rPr>
                <w:sz w:val="14"/>
                <w:szCs w:val="14"/>
              </w:rPr>
            </w:pPr>
            <w:r w:rsidRPr="000231A7">
              <w:rPr>
                <w:sz w:val="14"/>
                <w:szCs w:val="14"/>
              </w:rPr>
              <w:t>3</w:t>
            </w:r>
          </w:p>
        </w:tc>
        <w:tc>
          <w:tcPr>
            <w:tcW w:w="0" w:type="auto"/>
          </w:tcPr>
          <w:p w:rsidR="000231A7" w:rsidRPr="000231A7" w:rsidRDefault="000231A7" w:rsidP="0012031F">
            <w:pPr>
              <w:jc w:val="center"/>
              <w:rPr>
                <w:sz w:val="14"/>
                <w:szCs w:val="14"/>
              </w:rPr>
            </w:pPr>
            <w:r w:rsidRPr="000231A7">
              <w:rPr>
                <w:sz w:val="14"/>
                <w:szCs w:val="14"/>
              </w:rPr>
              <w:t>4</w:t>
            </w:r>
          </w:p>
        </w:tc>
        <w:tc>
          <w:tcPr>
            <w:tcW w:w="0" w:type="auto"/>
          </w:tcPr>
          <w:p w:rsidR="000231A7" w:rsidRPr="000231A7" w:rsidRDefault="000231A7" w:rsidP="0012031F">
            <w:pPr>
              <w:jc w:val="center"/>
              <w:rPr>
                <w:sz w:val="14"/>
                <w:szCs w:val="14"/>
              </w:rPr>
            </w:pPr>
            <w:r w:rsidRPr="000231A7">
              <w:rPr>
                <w:sz w:val="14"/>
                <w:szCs w:val="14"/>
              </w:rPr>
              <w:t>5</w:t>
            </w:r>
          </w:p>
        </w:tc>
        <w:tc>
          <w:tcPr>
            <w:tcW w:w="0" w:type="auto"/>
          </w:tcPr>
          <w:p w:rsidR="000231A7" w:rsidRPr="000231A7" w:rsidRDefault="000231A7" w:rsidP="0012031F">
            <w:pPr>
              <w:jc w:val="center"/>
              <w:rPr>
                <w:sz w:val="14"/>
                <w:szCs w:val="14"/>
              </w:rPr>
            </w:pPr>
            <w:r w:rsidRPr="000231A7">
              <w:rPr>
                <w:sz w:val="14"/>
                <w:szCs w:val="14"/>
              </w:rPr>
              <w:t>6</w:t>
            </w:r>
          </w:p>
        </w:tc>
        <w:tc>
          <w:tcPr>
            <w:tcW w:w="0" w:type="auto"/>
          </w:tcPr>
          <w:p w:rsidR="000231A7" w:rsidRPr="000231A7" w:rsidRDefault="000231A7" w:rsidP="0012031F">
            <w:pPr>
              <w:jc w:val="center"/>
              <w:rPr>
                <w:sz w:val="14"/>
                <w:szCs w:val="14"/>
              </w:rPr>
            </w:pPr>
            <w:r w:rsidRPr="000231A7">
              <w:rPr>
                <w:sz w:val="14"/>
                <w:szCs w:val="14"/>
              </w:rPr>
              <w:t>7</w:t>
            </w:r>
          </w:p>
        </w:tc>
        <w:tc>
          <w:tcPr>
            <w:tcW w:w="0" w:type="auto"/>
          </w:tcPr>
          <w:p w:rsidR="000231A7" w:rsidRPr="000231A7" w:rsidRDefault="000231A7" w:rsidP="0012031F">
            <w:pPr>
              <w:jc w:val="center"/>
              <w:rPr>
                <w:sz w:val="14"/>
                <w:szCs w:val="14"/>
              </w:rPr>
            </w:pPr>
            <w:r w:rsidRPr="000231A7">
              <w:rPr>
                <w:sz w:val="14"/>
                <w:szCs w:val="14"/>
              </w:rPr>
              <w:t>8</w:t>
            </w:r>
          </w:p>
        </w:tc>
        <w:tc>
          <w:tcPr>
            <w:tcW w:w="0" w:type="auto"/>
          </w:tcPr>
          <w:p w:rsidR="000231A7" w:rsidRPr="000231A7" w:rsidRDefault="000231A7" w:rsidP="0012031F">
            <w:pPr>
              <w:jc w:val="center"/>
              <w:rPr>
                <w:sz w:val="14"/>
                <w:szCs w:val="14"/>
              </w:rPr>
            </w:pPr>
            <w:r w:rsidRPr="000231A7">
              <w:rPr>
                <w:sz w:val="14"/>
                <w:szCs w:val="14"/>
              </w:rPr>
              <w:t>9</w:t>
            </w:r>
          </w:p>
        </w:tc>
      </w:tr>
      <w:tr w:rsidR="000231A7" w:rsidRPr="000231A7" w:rsidTr="000231A7">
        <w:tc>
          <w:tcPr>
            <w:tcW w:w="0" w:type="auto"/>
          </w:tcPr>
          <w:p w:rsidR="000231A7" w:rsidRPr="000231A7" w:rsidRDefault="000231A7" w:rsidP="0012031F">
            <w:pPr>
              <w:rPr>
                <w:sz w:val="14"/>
                <w:szCs w:val="14"/>
              </w:rPr>
            </w:pPr>
            <w:r w:rsidRPr="000231A7">
              <w:rPr>
                <w:sz w:val="14"/>
                <w:szCs w:val="14"/>
              </w:rPr>
              <w:t>1</w:t>
            </w:r>
          </w:p>
        </w:tc>
        <w:tc>
          <w:tcPr>
            <w:tcW w:w="0" w:type="auto"/>
          </w:tcPr>
          <w:p w:rsidR="000231A7" w:rsidRPr="000231A7" w:rsidRDefault="000231A7" w:rsidP="0012031F">
            <w:pPr>
              <w:rPr>
                <w:sz w:val="14"/>
                <w:szCs w:val="14"/>
              </w:rPr>
            </w:pPr>
            <w:r w:rsidRPr="000231A7">
              <w:rPr>
                <w:sz w:val="14"/>
                <w:szCs w:val="14"/>
              </w:rPr>
              <w:t>Требования к контрагентам, имеющим признаки, свидетельствующие о возможном отсутствии у них реальной деятельности, всего, в том числе:</w:t>
            </w:r>
          </w:p>
        </w:tc>
        <w:tc>
          <w:tcPr>
            <w:tcW w:w="0" w:type="auto"/>
          </w:tcPr>
          <w:p w:rsidR="000231A7" w:rsidRPr="000231A7" w:rsidRDefault="000231A7" w:rsidP="0012031F">
            <w:pPr>
              <w:jc w:val="right"/>
              <w:rPr>
                <w:sz w:val="14"/>
                <w:szCs w:val="14"/>
              </w:rPr>
            </w:pPr>
            <w:r w:rsidRPr="000231A7">
              <w:rPr>
                <w:sz w:val="14"/>
                <w:szCs w:val="14"/>
              </w:rPr>
              <w:t>0</w:t>
            </w:r>
          </w:p>
        </w:tc>
        <w:tc>
          <w:tcPr>
            <w:tcW w:w="0" w:type="auto"/>
          </w:tcPr>
          <w:p w:rsidR="000231A7" w:rsidRPr="000231A7" w:rsidRDefault="000231A7" w:rsidP="0012031F">
            <w:pPr>
              <w:jc w:val="right"/>
              <w:rPr>
                <w:sz w:val="14"/>
                <w:szCs w:val="14"/>
              </w:rPr>
            </w:pPr>
            <w:r w:rsidRPr="000231A7">
              <w:rPr>
                <w:sz w:val="14"/>
                <w:szCs w:val="14"/>
              </w:rPr>
              <w:t>0.00</w:t>
            </w:r>
          </w:p>
        </w:tc>
        <w:tc>
          <w:tcPr>
            <w:tcW w:w="0" w:type="auto"/>
          </w:tcPr>
          <w:p w:rsidR="000231A7" w:rsidRPr="000231A7" w:rsidRDefault="000231A7" w:rsidP="0012031F">
            <w:pPr>
              <w:jc w:val="right"/>
              <w:rPr>
                <w:sz w:val="14"/>
                <w:szCs w:val="14"/>
              </w:rPr>
            </w:pPr>
            <w:r w:rsidRPr="000231A7">
              <w:rPr>
                <w:sz w:val="14"/>
                <w:szCs w:val="14"/>
              </w:rPr>
              <w:t>0</w:t>
            </w:r>
          </w:p>
        </w:tc>
        <w:tc>
          <w:tcPr>
            <w:tcW w:w="0" w:type="auto"/>
          </w:tcPr>
          <w:p w:rsidR="000231A7" w:rsidRPr="000231A7" w:rsidRDefault="000231A7" w:rsidP="0012031F">
            <w:pPr>
              <w:jc w:val="right"/>
              <w:rPr>
                <w:sz w:val="14"/>
                <w:szCs w:val="14"/>
              </w:rPr>
            </w:pPr>
            <w:r w:rsidRPr="000231A7">
              <w:rPr>
                <w:sz w:val="14"/>
                <w:szCs w:val="14"/>
              </w:rPr>
              <w:t>0.00</w:t>
            </w:r>
          </w:p>
        </w:tc>
        <w:tc>
          <w:tcPr>
            <w:tcW w:w="0" w:type="auto"/>
          </w:tcPr>
          <w:p w:rsidR="000231A7" w:rsidRPr="000231A7" w:rsidRDefault="000231A7" w:rsidP="0012031F">
            <w:pPr>
              <w:jc w:val="right"/>
              <w:rPr>
                <w:sz w:val="14"/>
                <w:szCs w:val="14"/>
              </w:rPr>
            </w:pPr>
            <w:r w:rsidRPr="000231A7">
              <w:rPr>
                <w:sz w:val="14"/>
                <w:szCs w:val="14"/>
              </w:rPr>
              <w:t>0</w:t>
            </w:r>
          </w:p>
        </w:tc>
        <w:tc>
          <w:tcPr>
            <w:tcW w:w="0" w:type="auto"/>
          </w:tcPr>
          <w:p w:rsidR="000231A7" w:rsidRPr="000231A7" w:rsidRDefault="000231A7" w:rsidP="0012031F">
            <w:pPr>
              <w:jc w:val="right"/>
              <w:rPr>
                <w:sz w:val="14"/>
                <w:szCs w:val="14"/>
              </w:rPr>
            </w:pPr>
            <w:r w:rsidRPr="000231A7">
              <w:rPr>
                <w:sz w:val="14"/>
                <w:szCs w:val="14"/>
              </w:rPr>
              <w:t>0.00</w:t>
            </w:r>
          </w:p>
        </w:tc>
        <w:tc>
          <w:tcPr>
            <w:tcW w:w="0" w:type="auto"/>
          </w:tcPr>
          <w:p w:rsidR="000231A7" w:rsidRPr="000231A7" w:rsidRDefault="000231A7" w:rsidP="0012031F">
            <w:pPr>
              <w:jc w:val="right"/>
              <w:rPr>
                <w:sz w:val="14"/>
                <w:szCs w:val="14"/>
              </w:rPr>
            </w:pPr>
            <w:r w:rsidRPr="000231A7">
              <w:rPr>
                <w:sz w:val="14"/>
                <w:szCs w:val="14"/>
              </w:rPr>
              <w:t>0</w:t>
            </w:r>
          </w:p>
        </w:tc>
      </w:tr>
      <w:tr w:rsidR="000231A7" w:rsidRPr="000231A7" w:rsidTr="000231A7">
        <w:tc>
          <w:tcPr>
            <w:tcW w:w="0" w:type="auto"/>
          </w:tcPr>
          <w:p w:rsidR="000231A7" w:rsidRPr="000231A7" w:rsidRDefault="000231A7" w:rsidP="0012031F">
            <w:pPr>
              <w:rPr>
                <w:sz w:val="14"/>
                <w:szCs w:val="14"/>
              </w:rPr>
            </w:pPr>
            <w:r w:rsidRPr="000231A7">
              <w:rPr>
                <w:sz w:val="14"/>
                <w:szCs w:val="14"/>
              </w:rPr>
              <w:t>1.1</w:t>
            </w:r>
          </w:p>
        </w:tc>
        <w:tc>
          <w:tcPr>
            <w:tcW w:w="0" w:type="auto"/>
          </w:tcPr>
          <w:p w:rsidR="000231A7" w:rsidRPr="000231A7" w:rsidRDefault="000231A7" w:rsidP="0012031F">
            <w:pPr>
              <w:rPr>
                <w:sz w:val="14"/>
                <w:szCs w:val="14"/>
              </w:rPr>
            </w:pPr>
            <w:r w:rsidRPr="000231A7">
              <w:rPr>
                <w:sz w:val="14"/>
                <w:szCs w:val="14"/>
              </w:rPr>
              <w:t>ссуды</w:t>
            </w:r>
          </w:p>
        </w:tc>
        <w:tc>
          <w:tcPr>
            <w:tcW w:w="0" w:type="auto"/>
          </w:tcPr>
          <w:p w:rsidR="000231A7" w:rsidRPr="000231A7" w:rsidRDefault="000231A7" w:rsidP="0012031F">
            <w:pPr>
              <w:jc w:val="right"/>
              <w:rPr>
                <w:sz w:val="14"/>
                <w:szCs w:val="14"/>
              </w:rPr>
            </w:pPr>
            <w:r w:rsidRPr="000231A7">
              <w:rPr>
                <w:sz w:val="14"/>
                <w:szCs w:val="14"/>
              </w:rPr>
              <w:t>0</w:t>
            </w:r>
          </w:p>
        </w:tc>
        <w:tc>
          <w:tcPr>
            <w:tcW w:w="0" w:type="auto"/>
          </w:tcPr>
          <w:p w:rsidR="000231A7" w:rsidRPr="000231A7" w:rsidRDefault="000231A7" w:rsidP="0012031F">
            <w:pPr>
              <w:jc w:val="right"/>
              <w:rPr>
                <w:sz w:val="14"/>
                <w:szCs w:val="14"/>
              </w:rPr>
            </w:pPr>
            <w:r w:rsidRPr="000231A7">
              <w:rPr>
                <w:sz w:val="14"/>
                <w:szCs w:val="14"/>
              </w:rPr>
              <w:t>0.00</w:t>
            </w:r>
          </w:p>
        </w:tc>
        <w:tc>
          <w:tcPr>
            <w:tcW w:w="0" w:type="auto"/>
          </w:tcPr>
          <w:p w:rsidR="000231A7" w:rsidRPr="000231A7" w:rsidRDefault="000231A7" w:rsidP="0012031F">
            <w:pPr>
              <w:jc w:val="right"/>
              <w:rPr>
                <w:sz w:val="14"/>
                <w:szCs w:val="14"/>
              </w:rPr>
            </w:pPr>
            <w:r w:rsidRPr="000231A7">
              <w:rPr>
                <w:sz w:val="14"/>
                <w:szCs w:val="14"/>
              </w:rPr>
              <w:t>0</w:t>
            </w:r>
          </w:p>
        </w:tc>
        <w:tc>
          <w:tcPr>
            <w:tcW w:w="0" w:type="auto"/>
          </w:tcPr>
          <w:p w:rsidR="000231A7" w:rsidRPr="000231A7" w:rsidRDefault="000231A7" w:rsidP="0012031F">
            <w:pPr>
              <w:jc w:val="right"/>
              <w:rPr>
                <w:sz w:val="14"/>
                <w:szCs w:val="14"/>
              </w:rPr>
            </w:pPr>
            <w:r w:rsidRPr="000231A7">
              <w:rPr>
                <w:sz w:val="14"/>
                <w:szCs w:val="14"/>
              </w:rPr>
              <w:t>0.00</w:t>
            </w:r>
          </w:p>
        </w:tc>
        <w:tc>
          <w:tcPr>
            <w:tcW w:w="0" w:type="auto"/>
          </w:tcPr>
          <w:p w:rsidR="000231A7" w:rsidRPr="000231A7" w:rsidRDefault="000231A7" w:rsidP="0012031F">
            <w:pPr>
              <w:jc w:val="right"/>
              <w:rPr>
                <w:sz w:val="14"/>
                <w:szCs w:val="14"/>
              </w:rPr>
            </w:pPr>
            <w:r w:rsidRPr="000231A7">
              <w:rPr>
                <w:sz w:val="14"/>
                <w:szCs w:val="14"/>
              </w:rPr>
              <w:t>0</w:t>
            </w:r>
          </w:p>
        </w:tc>
        <w:tc>
          <w:tcPr>
            <w:tcW w:w="0" w:type="auto"/>
          </w:tcPr>
          <w:p w:rsidR="000231A7" w:rsidRPr="000231A7" w:rsidRDefault="000231A7" w:rsidP="0012031F">
            <w:pPr>
              <w:jc w:val="right"/>
              <w:rPr>
                <w:sz w:val="14"/>
                <w:szCs w:val="14"/>
              </w:rPr>
            </w:pPr>
            <w:r w:rsidRPr="000231A7">
              <w:rPr>
                <w:sz w:val="14"/>
                <w:szCs w:val="14"/>
              </w:rPr>
              <w:t>0.00</w:t>
            </w:r>
          </w:p>
        </w:tc>
        <w:tc>
          <w:tcPr>
            <w:tcW w:w="0" w:type="auto"/>
          </w:tcPr>
          <w:p w:rsidR="000231A7" w:rsidRPr="000231A7" w:rsidRDefault="000231A7" w:rsidP="0012031F">
            <w:pPr>
              <w:jc w:val="right"/>
              <w:rPr>
                <w:sz w:val="14"/>
                <w:szCs w:val="14"/>
              </w:rPr>
            </w:pPr>
            <w:r w:rsidRPr="000231A7">
              <w:rPr>
                <w:sz w:val="14"/>
                <w:szCs w:val="14"/>
              </w:rPr>
              <w:t>0</w:t>
            </w:r>
          </w:p>
        </w:tc>
      </w:tr>
      <w:tr w:rsidR="000231A7" w:rsidRPr="000231A7" w:rsidTr="000231A7">
        <w:tc>
          <w:tcPr>
            <w:tcW w:w="0" w:type="auto"/>
          </w:tcPr>
          <w:p w:rsidR="000231A7" w:rsidRPr="000231A7" w:rsidRDefault="000231A7" w:rsidP="0012031F">
            <w:pPr>
              <w:rPr>
                <w:sz w:val="14"/>
                <w:szCs w:val="14"/>
              </w:rPr>
            </w:pPr>
            <w:r w:rsidRPr="000231A7">
              <w:rPr>
                <w:sz w:val="14"/>
                <w:szCs w:val="14"/>
              </w:rPr>
              <w:t>2</w:t>
            </w:r>
          </w:p>
        </w:tc>
        <w:tc>
          <w:tcPr>
            <w:tcW w:w="0" w:type="auto"/>
          </w:tcPr>
          <w:p w:rsidR="000231A7" w:rsidRPr="000231A7" w:rsidRDefault="000231A7" w:rsidP="0012031F">
            <w:pPr>
              <w:rPr>
                <w:sz w:val="14"/>
                <w:szCs w:val="14"/>
              </w:rPr>
            </w:pPr>
            <w:r w:rsidRPr="000231A7">
              <w:rPr>
                <w:sz w:val="14"/>
                <w:szCs w:val="14"/>
              </w:rPr>
              <w:t>Реструктурированные ссуды</w:t>
            </w:r>
          </w:p>
        </w:tc>
        <w:tc>
          <w:tcPr>
            <w:tcW w:w="0" w:type="auto"/>
          </w:tcPr>
          <w:p w:rsidR="000231A7" w:rsidRPr="000231A7" w:rsidRDefault="000231A7" w:rsidP="0012031F">
            <w:pPr>
              <w:jc w:val="right"/>
              <w:rPr>
                <w:sz w:val="14"/>
                <w:szCs w:val="14"/>
              </w:rPr>
            </w:pPr>
            <w:r w:rsidRPr="000231A7">
              <w:rPr>
                <w:sz w:val="14"/>
                <w:szCs w:val="14"/>
              </w:rPr>
              <w:t>0</w:t>
            </w:r>
          </w:p>
        </w:tc>
        <w:tc>
          <w:tcPr>
            <w:tcW w:w="0" w:type="auto"/>
          </w:tcPr>
          <w:p w:rsidR="000231A7" w:rsidRPr="000231A7" w:rsidRDefault="000231A7" w:rsidP="0012031F">
            <w:pPr>
              <w:jc w:val="right"/>
              <w:rPr>
                <w:sz w:val="14"/>
                <w:szCs w:val="14"/>
              </w:rPr>
            </w:pPr>
            <w:r w:rsidRPr="000231A7">
              <w:rPr>
                <w:sz w:val="14"/>
                <w:szCs w:val="14"/>
              </w:rPr>
              <w:t>0.00</w:t>
            </w:r>
          </w:p>
        </w:tc>
        <w:tc>
          <w:tcPr>
            <w:tcW w:w="0" w:type="auto"/>
          </w:tcPr>
          <w:p w:rsidR="000231A7" w:rsidRPr="000231A7" w:rsidRDefault="000231A7" w:rsidP="0012031F">
            <w:pPr>
              <w:jc w:val="right"/>
              <w:rPr>
                <w:sz w:val="14"/>
                <w:szCs w:val="14"/>
              </w:rPr>
            </w:pPr>
            <w:r w:rsidRPr="000231A7">
              <w:rPr>
                <w:sz w:val="14"/>
                <w:szCs w:val="14"/>
              </w:rPr>
              <w:t>0</w:t>
            </w:r>
          </w:p>
        </w:tc>
        <w:tc>
          <w:tcPr>
            <w:tcW w:w="0" w:type="auto"/>
          </w:tcPr>
          <w:p w:rsidR="000231A7" w:rsidRPr="000231A7" w:rsidRDefault="000231A7" w:rsidP="0012031F">
            <w:pPr>
              <w:jc w:val="right"/>
              <w:rPr>
                <w:sz w:val="14"/>
                <w:szCs w:val="14"/>
              </w:rPr>
            </w:pPr>
            <w:r w:rsidRPr="000231A7">
              <w:rPr>
                <w:sz w:val="14"/>
                <w:szCs w:val="14"/>
              </w:rPr>
              <w:t>0.00</w:t>
            </w:r>
          </w:p>
        </w:tc>
        <w:tc>
          <w:tcPr>
            <w:tcW w:w="0" w:type="auto"/>
          </w:tcPr>
          <w:p w:rsidR="000231A7" w:rsidRPr="000231A7" w:rsidRDefault="000231A7" w:rsidP="0012031F">
            <w:pPr>
              <w:jc w:val="right"/>
              <w:rPr>
                <w:sz w:val="14"/>
                <w:szCs w:val="14"/>
              </w:rPr>
            </w:pPr>
            <w:r w:rsidRPr="000231A7">
              <w:rPr>
                <w:sz w:val="14"/>
                <w:szCs w:val="14"/>
              </w:rPr>
              <w:t>0</w:t>
            </w:r>
          </w:p>
        </w:tc>
        <w:tc>
          <w:tcPr>
            <w:tcW w:w="0" w:type="auto"/>
          </w:tcPr>
          <w:p w:rsidR="000231A7" w:rsidRPr="000231A7" w:rsidRDefault="000231A7" w:rsidP="0012031F">
            <w:pPr>
              <w:jc w:val="right"/>
              <w:rPr>
                <w:sz w:val="14"/>
                <w:szCs w:val="14"/>
              </w:rPr>
            </w:pPr>
            <w:r w:rsidRPr="000231A7">
              <w:rPr>
                <w:sz w:val="14"/>
                <w:szCs w:val="14"/>
              </w:rPr>
              <w:t>0.00</w:t>
            </w:r>
          </w:p>
        </w:tc>
        <w:tc>
          <w:tcPr>
            <w:tcW w:w="0" w:type="auto"/>
          </w:tcPr>
          <w:p w:rsidR="000231A7" w:rsidRPr="000231A7" w:rsidRDefault="000231A7" w:rsidP="0012031F">
            <w:pPr>
              <w:jc w:val="right"/>
              <w:rPr>
                <w:sz w:val="14"/>
                <w:szCs w:val="14"/>
              </w:rPr>
            </w:pPr>
            <w:r w:rsidRPr="000231A7">
              <w:rPr>
                <w:sz w:val="14"/>
                <w:szCs w:val="14"/>
              </w:rPr>
              <w:t>0</w:t>
            </w:r>
          </w:p>
        </w:tc>
      </w:tr>
      <w:tr w:rsidR="000231A7" w:rsidRPr="000231A7" w:rsidTr="000231A7">
        <w:tc>
          <w:tcPr>
            <w:tcW w:w="0" w:type="auto"/>
          </w:tcPr>
          <w:p w:rsidR="000231A7" w:rsidRPr="000231A7" w:rsidRDefault="000231A7" w:rsidP="0012031F">
            <w:pPr>
              <w:rPr>
                <w:sz w:val="14"/>
                <w:szCs w:val="14"/>
              </w:rPr>
            </w:pPr>
            <w:r w:rsidRPr="000231A7">
              <w:rPr>
                <w:sz w:val="14"/>
                <w:szCs w:val="14"/>
              </w:rPr>
              <w:t>3</w:t>
            </w:r>
          </w:p>
        </w:tc>
        <w:tc>
          <w:tcPr>
            <w:tcW w:w="0" w:type="auto"/>
          </w:tcPr>
          <w:p w:rsidR="000231A7" w:rsidRPr="000231A7" w:rsidRDefault="000231A7" w:rsidP="0012031F">
            <w:pPr>
              <w:rPr>
                <w:sz w:val="14"/>
                <w:szCs w:val="14"/>
              </w:rPr>
            </w:pPr>
            <w:r w:rsidRPr="000231A7">
              <w:rPr>
                <w:sz w:val="14"/>
                <w:szCs w:val="14"/>
              </w:rPr>
              <w:t>Ссуды, предоставленные заемщикам для погашения долга по ранее предоставленным ссудам</w:t>
            </w:r>
          </w:p>
        </w:tc>
        <w:tc>
          <w:tcPr>
            <w:tcW w:w="0" w:type="auto"/>
          </w:tcPr>
          <w:p w:rsidR="000231A7" w:rsidRPr="000231A7" w:rsidRDefault="000231A7" w:rsidP="0012031F">
            <w:pPr>
              <w:jc w:val="right"/>
              <w:rPr>
                <w:sz w:val="14"/>
                <w:szCs w:val="14"/>
              </w:rPr>
            </w:pPr>
            <w:r w:rsidRPr="000231A7">
              <w:rPr>
                <w:sz w:val="14"/>
                <w:szCs w:val="14"/>
              </w:rPr>
              <w:t>0</w:t>
            </w:r>
          </w:p>
        </w:tc>
        <w:tc>
          <w:tcPr>
            <w:tcW w:w="0" w:type="auto"/>
          </w:tcPr>
          <w:p w:rsidR="000231A7" w:rsidRPr="000231A7" w:rsidRDefault="000231A7" w:rsidP="0012031F">
            <w:pPr>
              <w:jc w:val="right"/>
              <w:rPr>
                <w:sz w:val="14"/>
                <w:szCs w:val="14"/>
              </w:rPr>
            </w:pPr>
            <w:r w:rsidRPr="000231A7">
              <w:rPr>
                <w:sz w:val="14"/>
                <w:szCs w:val="14"/>
              </w:rPr>
              <w:t>0.00</w:t>
            </w:r>
          </w:p>
        </w:tc>
        <w:tc>
          <w:tcPr>
            <w:tcW w:w="0" w:type="auto"/>
          </w:tcPr>
          <w:p w:rsidR="000231A7" w:rsidRPr="000231A7" w:rsidRDefault="000231A7" w:rsidP="0012031F">
            <w:pPr>
              <w:jc w:val="right"/>
              <w:rPr>
                <w:sz w:val="14"/>
                <w:szCs w:val="14"/>
              </w:rPr>
            </w:pPr>
            <w:r w:rsidRPr="000231A7">
              <w:rPr>
                <w:sz w:val="14"/>
                <w:szCs w:val="14"/>
              </w:rPr>
              <w:t>0</w:t>
            </w:r>
          </w:p>
        </w:tc>
        <w:tc>
          <w:tcPr>
            <w:tcW w:w="0" w:type="auto"/>
          </w:tcPr>
          <w:p w:rsidR="000231A7" w:rsidRPr="000231A7" w:rsidRDefault="000231A7" w:rsidP="0012031F">
            <w:pPr>
              <w:jc w:val="right"/>
              <w:rPr>
                <w:sz w:val="14"/>
                <w:szCs w:val="14"/>
              </w:rPr>
            </w:pPr>
            <w:r w:rsidRPr="000231A7">
              <w:rPr>
                <w:sz w:val="14"/>
                <w:szCs w:val="14"/>
              </w:rPr>
              <w:t>0.00</w:t>
            </w:r>
          </w:p>
        </w:tc>
        <w:tc>
          <w:tcPr>
            <w:tcW w:w="0" w:type="auto"/>
          </w:tcPr>
          <w:p w:rsidR="000231A7" w:rsidRPr="000231A7" w:rsidRDefault="000231A7" w:rsidP="0012031F">
            <w:pPr>
              <w:jc w:val="right"/>
              <w:rPr>
                <w:sz w:val="14"/>
                <w:szCs w:val="14"/>
              </w:rPr>
            </w:pPr>
            <w:r w:rsidRPr="000231A7">
              <w:rPr>
                <w:sz w:val="14"/>
                <w:szCs w:val="14"/>
              </w:rPr>
              <w:t>0</w:t>
            </w:r>
          </w:p>
        </w:tc>
        <w:tc>
          <w:tcPr>
            <w:tcW w:w="0" w:type="auto"/>
          </w:tcPr>
          <w:p w:rsidR="000231A7" w:rsidRPr="000231A7" w:rsidRDefault="000231A7" w:rsidP="0012031F">
            <w:pPr>
              <w:jc w:val="right"/>
              <w:rPr>
                <w:sz w:val="14"/>
                <w:szCs w:val="14"/>
              </w:rPr>
            </w:pPr>
            <w:r w:rsidRPr="000231A7">
              <w:rPr>
                <w:sz w:val="14"/>
                <w:szCs w:val="14"/>
              </w:rPr>
              <w:t>0.00</w:t>
            </w:r>
          </w:p>
        </w:tc>
        <w:tc>
          <w:tcPr>
            <w:tcW w:w="0" w:type="auto"/>
          </w:tcPr>
          <w:p w:rsidR="000231A7" w:rsidRPr="000231A7" w:rsidRDefault="000231A7" w:rsidP="0012031F">
            <w:pPr>
              <w:jc w:val="right"/>
              <w:rPr>
                <w:sz w:val="14"/>
                <w:szCs w:val="14"/>
              </w:rPr>
            </w:pPr>
            <w:r w:rsidRPr="000231A7">
              <w:rPr>
                <w:sz w:val="14"/>
                <w:szCs w:val="14"/>
              </w:rPr>
              <w:t>0</w:t>
            </w:r>
          </w:p>
        </w:tc>
      </w:tr>
      <w:tr w:rsidR="000231A7" w:rsidRPr="000231A7" w:rsidTr="000231A7">
        <w:tc>
          <w:tcPr>
            <w:tcW w:w="0" w:type="auto"/>
          </w:tcPr>
          <w:p w:rsidR="000231A7" w:rsidRPr="000231A7" w:rsidRDefault="000231A7" w:rsidP="0012031F">
            <w:pPr>
              <w:rPr>
                <w:sz w:val="14"/>
                <w:szCs w:val="14"/>
              </w:rPr>
            </w:pPr>
            <w:r w:rsidRPr="000231A7">
              <w:rPr>
                <w:sz w:val="14"/>
                <w:szCs w:val="14"/>
              </w:rPr>
              <w:t>4</w:t>
            </w:r>
          </w:p>
        </w:tc>
        <w:tc>
          <w:tcPr>
            <w:tcW w:w="0" w:type="auto"/>
          </w:tcPr>
          <w:p w:rsidR="000231A7" w:rsidRPr="000231A7" w:rsidRDefault="000231A7" w:rsidP="0012031F">
            <w:pPr>
              <w:rPr>
                <w:sz w:val="14"/>
                <w:szCs w:val="14"/>
              </w:rPr>
            </w:pPr>
            <w:r w:rsidRPr="000231A7">
              <w:rPr>
                <w:sz w:val="14"/>
                <w:szCs w:val="14"/>
              </w:rPr>
              <w:t>Ссуды, использованные для предоставления займов третьим лицам и погашения ранее имеющихся обязательств других заемщиков, всего, в том числе:</w:t>
            </w:r>
          </w:p>
        </w:tc>
        <w:tc>
          <w:tcPr>
            <w:tcW w:w="0" w:type="auto"/>
          </w:tcPr>
          <w:p w:rsidR="000231A7" w:rsidRPr="000231A7" w:rsidRDefault="000231A7" w:rsidP="0012031F">
            <w:pPr>
              <w:jc w:val="right"/>
              <w:rPr>
                <w:sz w:val="14"/>
                <w:szCs w:val="14"/>
              </w:rPr>
            </w:pPr>
            <w:r w:rsidRPr="000231A7">
              <w:rPr>
                <w:sz w:val="14"/>
                <w:szCs w:val="14"/>
              </w:rPr>
              <w:t>0</w:t>
            </w:r>
          </w:p>
        </w:tc>
        <w:tc>
          <w:tcPr>
            <w:tcW w:w="0" w:type="auto"/>
          </w:tcPr>
          <w:p w:rsidR="000231A7" w:rsidRPr="000231A7" w:rsidRDefault="000231A7" w:rsidP="0012031F">
            <w:pPr>
              <w:jc w:val="right"/>
              <w:rPr>
                <w:sz w:val="14"/>
                <w:szCs w:val="14"/>
              </w:rPr>
            </w:pPr>
            <w:r w:rsidRPr="000231A7">
              <w:rPr>
                <w:sz w:val="14"/>
                <w:szCs w:val="14"/>
              </w:rPr>
              <w:t>0.00</w:t>
            </w:r>
          </w:p>
        </w:tc>
        <w:tc>
          <w:tcPr>
            <w:tcW w:w="0" w:type="auto"/>
          </w:tcPr>
          <w:p w:rsidR="000231A7" w:rsidRPr="000231A7" w:rsidRDefault="000231A7" w:rsidP="0012031F">
            <w:pPr>
              <w:jc w:val="right"/>
              <w:rPr>
                <w:sz w:val="14"/>
                <w:szCs w:val="14"/>
              </w:rPr>
            </w:pPr>
            <w:r w:rsidRPr="000231A7">
              <w:rPr>
                <w:sz w:val="14"/>
                <w:szCs w:val="14"/>
              </w:rPr>
              <w:t>0</w:t>
            </w:r>
          </w:p>
        </w:tc>
        <w:tc>
          <w:tcPr>
            <w:tcW w:w="0" w:type="auto"/>
          </w:tcPr>
          <w:p w:rsidR="000231A7" w:rsidRPr="000231A7" w:rsidRDefault="000231A7" w:rsidP="0012031F">
            <w:pPr>
              <w:jc w:val="right"/>
              <w:rPr>
                <w:sz w:val="14"/>
                <w:szCs w:val="14"/>
              </w:rPr>
            </w:pPr>
            <w:r w:rsidRPr="000231A7">
              <w:rPr>
                <w:sz w:val="14"/>
                <w:szCs w:val="14"/>
              </w:rPr>
              <w:t>0.00</w:t>
            </w:r>
          </w:p>
        </w:tc>
        <w:tc>
          <w:tcPr>
            <w:tcW w:w="0" w:type="auto"/>
          </w:tcPr>
          <w:p w:rsidR="000231A7" w:rsidRPr="000231A7" w:rsidRDefault="000231A7" w:rsidP="0012031F">
            <w:pPr>
              <w:jc w:val="right"/>
              <w:rPr>
                <w:sz w:val="14"/>
                <w:szCs w:val="14"/>
              </w:rPr>
            </w:pPr>
            <w:r w:rsidRPr="000231A7">
              <w:rPr>
                <w:sz w:val="14"/>
                <w:szCs w:val="14"/>
              </w:rPr>
              <w:t>0</w:t>
            </w:r>
          </w:p>
        </w:tc>
        <w:tc>
          <w:tcPr>
            <w:tcW w:w="0" w:type="auto"/>
          </w:tcPr>
          <w:p w:rsidR="000231A7" w:rsidRPr="000231A7" w:rsidRDefault="000231A7" w:rsidP="0012031F">
            <w:pPr>
              <w:jc w:val="right"/>
              <w:rPr>
                <w:sz w:val="14"/>
                <w:szCs w:val="14"/>
              </w:rPr>
            </w:pPr>
            <w:r w:rsidRPr="000231A7">
              <w:rPr>
                <w:sz w:val="14"/>
                <w:szCs w:val="14"/>
              </w:rPr>
              <w:t>0.00</w:t>
            </w:r>
          </w:p>
        </w:tc>
        <w:tc>
          <w:tcPr>
            <w:tcW w:w="0" w:type="auto"/>
          </w:tcPr>
          <w:p w:rsidR="000231A7" w:rsidRPr="000231A7" w:rsidRDefault="000231A7" w:rsidP="0012031F">
            <w:pPr>
              <w:jc w:val="right"/>
              <w:rPr>
                <w:sz w:val="14"/>
                <w:szCs w:val="14"/>
              </w:rPr>
            </w:pPr>
            <w:r w:rsidRPr="000231A7">
              <w:rPr>
                <w:sz w:val="14"/>
                <w:szCs w:val="14"/>
              </w:rPr>
              <w:t>0</w:t>
            </w:r>
          </w:p>
        </w:tc>
      </w:tr>
      <w:tr w:rsidR="000231A7" w:rsidRPr="000231A7" w:rsidTr="000231A7">
        <w:tc>
          <w:tcPr>
            <w:tcW w:w="0" w:type="auto"/>
          </w:tcPr>
          <w:p w:rsidR="000231A7" w:rsidRPr="000231A7" w:rsidRDefault="000231A7" w:rsidP="0012031F">
            <w:pPr>
              <w:rPr>
                <w:sz w:val="14"/>
                <w:szCs w:val="14"/>
              </w:rPr>
            </w:pPr>
            <w:r w:rsidRPr="000231A7">
              <w:rPr>
                <w:sz w:val="14"/>
                <w:szCs w:val="14"/>
              </w:rPr>
              <w:t>4.1</w:t>
            </w:r>
          </w:p>
        </w:tc>
        <w:tc>
          <w:tcPr>
            <w:tcW w:w="0" w:type="auto"/>
          </w:tcPr>
          <w:p w:rsidR="000231A7" w:rsidRPr="000231A7" w:rsidRDefault="000231A7" w:rsidP="0012031F">
            <w:pPr>
              <w:rPr>
                <w:sz w:val="14"/>
                <w:szCs w:val="14"/>
              </w:rPr>
            </w:pPr>
            <w:r w:rsidRPr="000231A7">
              <w:rPr>
                <w:sz w:val="14"/>
                <w:szCs w:val="14"/>
              </w:rPr>
              <w:t>перед отчитывающейся кредитной организацией</w:t>
            </w:r>
          </w:p>
        </w:tc>
        <w:tc>
          <w:tcPr>
            <w:tcW w:w="0" w:type="auto"/>
          </w:tcPr>
          <w:p w:rsidR="000231A7" w:rsidRPr="000231A7" w:rsidRDefault="000231A7" w:rsidP="0012031F">
            <w:pPr>
              <w:jc w:val="right"/>
              <w:rPr>
                <w:sz w:val="14"/>
                <w:szCs w:val="14"/>
              </w:rPr>
            </w:pPr>
            <w:r w:rsidRPr="000231A7">
              <w:rPr>
                <w:sz w:val="14"/>
                <w:szCs w:val="14"/>
              </w:rPr>
              <w:t>0</w:t>
            </w:r>
          </w:p>
        </w:tc>
        <w:tc>
          <w:tcPr>
            <w:tcW w:w="0" w:type="auto"/>
          </w:tcPr>
          <w:p w:rsidR="000231A7" w:rsidRPr="000231A7" w:rsidRDefault="000231A7" w:rsidP="0012031F">
            <w:pPr>
              <w:jc w:val="right"/>
              <w:rPr>
                <w:sz w:val="14"/>
                <w:szCs w:val="14"/>
              </w:rPr>
            </w:pPr>
            <w:r w:rsidRPr="000231A7">
              <w:rPr>
                <w:sz w:val="14"/>
                <w:szCs w:val="14"/>
              </w:rPr>
              <w:t>0.00</w:t>
            </w:r>
          </w:p>
        </w:tc>
        <w:tc>
          <w:tcPr>
            <w:tcW w:w="0" w:type="auto"/>
          </w:tcPr>
          <w:p w:rsidR="000231A7" w:rsidRPr="000231A7" w:rsidRDefault="000231A7" w:rsidP="0012031F">
            <w:pPr>
              <w:jc w:val="right"/>
              <w:rPr>
                <w:sz w:val="14"/>
                <w:szCs w:val="14"/>
              </w:rPr>
            </w:pPr>
            <w:r w:rsidRPr="000231A7">
              <w:rPr>
                <w:sz w:val="14"/>
                <w:szCs w:val="14"/>
              </w:rPr>
              <w:t>0</w:t>
            </w:r>
          </w:p>
        </w:tc>
        <w:tc>
          <w:tcPr>
            <w:tcW w:w="0" w:type="auto"/>
          </w:tcPr>
          <w:p w:rsidR="000231A7" w:rsidRPr="000231A7" w:rsidRDefault="000231A7" w:rsidP="0012031F">
            <w:pPr>
              <w:jc w:val="right"/>
              <w:rPr>
                <w:sz w:val="14"/>
                <w:szCs w:val="14"/>
              </w:rPr>
            </w:pPr>
            <w:r w:rsidRPr="000231A7">
              <w:rPr>
                <w:sz w:val="14"/>
                <w:szCs w:val="14"/>
              </w:rPr>
              <w:t>0.00</w:t>
            </w:r>
          </w:p>
        </w:tc>
        <w:tc>
          <w:tcPr>
            <w:tcW w:w="0" w:type="auto"/>
          </w:tcPr>
          <w:p w:rsidR="000231A7" w:rsidRPr="000231A7" w:rsidRDefault="000231A7" w:rsidP="0012031F">
            <w:pPr>
              <w:jc w:val="right"/>
              <w:rPr>
                <w:sz w:val="14"/>
                <w:szCs w:val="14"/>
              </w:rPr>
            </w:pPr>
            <w:r w:rsidRPr="000231A7">
              <w:rPr>
                <w:sz w:val="14"/>
                <w:szCs w:val="14"/>
              </w:rPr>
              <w:t>0</w:t>
            </w:r>
          </w:p>
        </w:tc>
        <w:tc>
          <w:tcPr>
            <w:tcW w:w="0" w:type="auto"/>
          </w:tcPr>
          <w:p w:rsidR="000231A7" w:rsidRPr="000231A7" w:rsidRDefault="000231A7" w:rsidP="0012031F">
            <w:pPr>
              <w:jc w:val="right"/>
              <w:rPr>
                <w:sz w:val="14"/>
                <w:szCs w:val="14"/>
              </w:rPr>
            </w:pPr>
            <w:r w:rsidRPr="000231A7">
              <w:rPr>
                <w:sz w:val="14"/>
                <w:szCs w:val="14"/>
              </w:rPr>
              <w:t>0.00</w:t>
            </w:r>
          </w:p>
        </w:tc>
        <w:tc>
          <w:tcPr>
            <w:tcW w:w="0" w:type="auto"/>
          </w:tcPr>
          <w:p w:rsidR="000231A7" w:rsidRPr="000231A7" w:rsidRDefault="000231A7" w:rsidP="0012031F">
            <w:pPr>
              <w:jc w:val="right"/>
              <w:rPr>
                <w:sz w:val="14"/>
                <w:szCs w:val="14"/>
              </w:rPr>
            </w:pPr>
            <w:r w:rsidRPr="000231A7">
              <w:rPr>
                <w:sz w:val="14"/>
                <w:szCs w:val="14"/>
              </w:rPr>
              <w:t>0</w:t>
            </w:r>
          </w:p>
        </w:tc>
      </w:tr>
      <w:tr w:rsidR="000231A7" w:rsidRPr="000231A7" w:rsidTr="000231A7">
        <w:tc>
          <w:tcPr>
            <w:tcW w:w="0" w:type="auto"/>
          </w:tcPr>
          <w:p w:rsidR="000231A7" w:rsidRPr="000231A7" w:rsidRDefault="000231A7" w:rsidP="0012031F">
            <w:pPr>
              <w:rPr>
                <w:sz w:val="14"/>
                <w:szCs w:val="14"/>
              </w:rPr>
            </w:pPr>
            <w:r w:rsidRPr="000231A7">
              <w:rPr>
                <w:sz w:val="14"/>
                <w:szCs w:val="14"/>
              </w:rPr>
              <w:t>5</w:t>
            </w:r>
          </w:p>
        </w:tc>
        <w:tc>
          <w:tcPr>
            <w:tcW w:w="0" w:type="auto"/>
          </w:tcPr>
          <w:p w:rsidR="000231A7" w:rsidRPr="000231A7" w:rsidRDefault="000231A7" w:rsidP="0012031F">
            <w:pPr>
              <w:rPr>
                <w:sz w:val="14"/>
                <w:szCs w:val="14"/>
              </w:rPr>
            </w:pPr>
            <w:r w:rsidRPr="000231A7">
              <w:rPr>
                <w:sz w:val="14"/>
                <w:szCs w:val="14"/>
              </w:rPr>
              <w:t>Ссуды, использованные для приобретения и (или) погашения эмиссионных ценных бумаг</w:t>
            </w:r>
          </w:p>
        </w:tc>
        <w:tc>
          <w:tcPr>
            <w:tcW w:w="0" w:type="auto"/>
          </w:tcPr>
          <w:p w:rsidR="000231A7" w:rsidRPr="000231A7" w:rsidRDefault="000231A7" w:rsidP="0012031F">
            <w:pPr>
              <w:jc w:val="right"/>
              <w:rPr>
                <w:sz w:val="14"/>
                <w:szCs w:val="14"/>
              </w:rPr>
            </w:pPr>
            <w:r w:rsidRPr="000231A7">
              <w:rPr>
                <w:sz w:val="14"/>
                <w:szCs w:val="14"/>
              </w:rPr>
              <w:t>0</w:t>
            </w:r>
          </w:p>
        </w:tc>
        <w:tc>
          <w:tcPr>
            <w:tcW w:w="0" w:type="auto"/>
          </w:tcPr>
          <w:p w:rsidR="000231A7" w:rsidRPr="000231A7" w:rsidRDefault="000231A7" w:rsidP="0012031F">
            <w:pPr>
              <w:jc w:val="right"/>
              <w:rPr>
                <w:sz w:val="14"/>
                <w:szCs w:val="14"/>
              </w:rPr>
            </w:pPr>
            <w:r w:rsidRPr="000231A7">
              <w:rPr>
                <w:sz w:val="14"/>
                <w:szCs w:val="14"/>
              </w:rPr>
              <w:t>0.00</w:t>
            </w:r>
          </w:p>
        </w:tc>
        <w:tc>
          <w:tcPr>
            <w:tcW w:w="0" w:type="auto"/>
          </w:tcPr>
          <w:p w:rsidR="000231A7" w:rsidRPr="000231A7" w:rsidRDefault="000231A7" w:rsidP="0012031F">
            <w:pPr>
              <w:jc w:val="right"/>
              <w:rPr>
                <w:sz w:val="14"/>
                <w:szCs w:val="14"/>
              </w:rPr>
            </w:pPr>
            <w:r w:rsidRPr="000231A7">
              <w:rPr>
                <w:sz w:val="14"/>
                <w:szCs w:val="14"/>
              </w:rPr>
              <w:t>0</w:t>
            </w:r>
          </w:p>
        </w:tc>
        <w:tc>
          <w:tcPr>
            <w:tcW w:w="0" w:type="auto"/>
          </w:tcPr>
          <w:p w:rsidR="000231A7" w:rsidRPr="000231A7" w:rsidRDefault="000231A7" w:rsidP="0012031F">
            <w:pPr>
              <w:jc w:val="right"/>
              <w:rPr>
                <w:sz w:val="14"/>
                <w:szCs w:val="14"/>
              </w:rPr>
            </w:pPr>
            <w:r w:rsidRPr="000231A7">
              <w:rPr>
                <w:sz w:val="14"/>
                <w:szCs w:val="14"/>
              </w:rPr>
              <w:t>0.00</w:t>
            </w:r>
          </w:p>
        </w:tc>
        <w:tc>
          <w:tcPr>
            <w:tcW w:w="0" w:type="auto"/>
          </w:tcPr>
          <w:p w:rsidR="000231A7" w:rsidRPr="000231A7" w:rsidRDefault="000231A7" w:rsidP="0012031F">
            <w:pPr>
              <w:jc w:val="right"/>
              <w:rPr>
                <w:sz w:val="14"/>
                <w:szCs w:val="14"/>
              </w:rPr>
            </w:pPr>
            <w:r w:rsidRPr="000231A7">
              <w:rPr>
                <w:sz w:val="14"/>
                <w:szCs w:val="14"/>
              </w:rPr>
              <w:t>0</w:t>
            </w:r>
          </w:p>
        </w:tc>
        <w:tc>
          <w:tcPr>
            <w:tcW w:w="0" w:type="auto"/>
          </w:tcPr>
          <w:p w:rsidR="000231A7" w:rsidRPr="000231A7" w:rsidRDefault="000231A7" w:rsidP="0012031F">
            <w:pPr>
              <w:jc w:val="right"/>
              <w:rPr>
                <w:sz w:val="14"/>
                <w:szCs w:val="14"/>
              </w:rPr>
            </w:pPr>
            <w:r w:rsidRPr="000231A7">
              <w:rPr>
                <w:sz w:val="14"/>
                <w:szCs w:val="14"/>
              </w:rPr>
              <w:t>0.00</w:t>
            </w:r>
          </w:p>
        </w:tc>
        <w:tc>
          <w:tcPr>
            <w:tcW w:w="0" w:type="auto"/>
          </w:tcPr>
          <w:p w:rsidR="000231A7" w:rsidRPr="000231A7" w:rsidRDefault="000231A7" w:rsidP="0012031F">
            <w:pPr>
              <w:jc w:val="right"/>
              <w:rPr>
                <w:sz w:val="14"/>
                <w:szCs w:val="14"/>
              </w:rPr>
            </w:pPr>
            <w:r w:rsidRPr="000231A7">
              <w:rPr>
                <w:sz w:val="14"/>
                <w:szCs w:val="14"/>
              </w:rPr>
              <w:t>0</w:t>
            </w:r>
          </w:p>
        </w:tc>
      </w:tr>
      <w:tr w:rsidR="000231A7" w:rsidRPr="000231A7" w:rsidTr="000231A7">
        <w:tc>
          <w:tcPr>
            <w:tcW w:w="0" w:type="auto"/>
          </w:tcPr>
          <w:p w:rsidR="000231A7" w:rsidRPr="000231A7" w:rsidRDefault="000231A7" w:rsidP="0012031F">
            <w:pPr>
              <w:rPr>
                <w:sz w:val="14"/>
                <w:szCs w:val="14"/>
              </w:rPr>
            </w:pPr>
            <w:r w:rsidRPr="000231A7">
              <w:rPr>
                <w:sz w:val="14"/>
                <w:szCs w:val="14"/>
              </w:rPr>
              <w:t>6</w:t>
            </w:r>
          </w:p>
        </w:tc>
        <w:tc>
          <w:tcPr>
            <w:tcW w:w="0" w:type="auto"/>
          </w:tcPr>
          <w:p w:rsidR="000231A7" w:rsidRPr="000231A7" w:rsidRDefault="000231A7" w:rsidP="0012031F">
            <w:pPr>
              <w:rPr>
                <w:sz w:val="14"/>
                <w:szCs w:val="14"/>
              </w:rPr>
            </w:pPr>
            <w:r w:rsidRPr="000231A7">
              <w:rPr>
                <w:sz w:val="14"/>
                <w:szCs w:val="14"/>
              </w:rPr>
              <w:t>Ссуды, использованные для осущесвления вложений в уставные капиталы других юридических лиц</w:t>
            </w:r>
          </w:p>
        </w:tc>
        <w:tc>
          <w:tcPr>
            <w:tcW w:w="0" w:type="auto"/>
          </w:tcPr>
          <w:p w:rsidR="000231A7" w:rsidRPr="000231A7" w:rsidRDefault="000231A7" w:rsidP="0012031F">
            <w:pPr>
              <w:jc w:val="right"/>
              <w:rPr>
                <w:sz w:val="14"/>
                <w:szCs w:val="14"/>
              </w:rPr>
            </w:pPr>
            <w:r w:rsidRPr="000231A7">
              <w:rPr>
                <w:sz w:val="14"/>
                <w:szCs w:val="14"/>
              </w:rPr>
              <w:t>0</w:t>
            </w:r>
          </w:p>
        </w:tc>
        <w:tc>
          <w:tcPr>
            <w:tcW w:w="0" w:type="auto"/>
          </w:tcPr>
          <w:p w:rsidR="000231A7" w:rsidRPr="000231A7" w:rsidRDefault="000231A7" w:rsidP="0012031F">
            <w:pPr>
              <w:jc w:val="right"/>
              <w:rPr>
                <w:sz w:val="14"/>
                <w:szCs w:val="14"/>
              </w:rPr>
            </w:pPr>
            <w:r w:rsidRPr="000231A7">
              <w:rPr>
                <w:sz w:val="14"/>
                <w:szCs w:val="14"/>
              </w:rPr>
              <w:t>0.00</w:t>
            </w:r>
          </w:p>
        </w:tc>
        <w:tc>
          <w:tcPr>
            <w:tcW w:w="0" w:type="auto"/>
          </w:tcPr>
          <w:p w:rsidR="000231A7" w:rsidRPr="000231A7" w:rsidRDefault="000231A7" w:rsidP="0012031F">
            <w:pPr>
              <w:jc w:val="right"/>
              <w:rPr>
                <w:sz w:val="14"/>
                <w:szCs w:val="14"/>
              </w:rPr>
            </w:pPr>
            <w:r w:rsidRPr="000231A7">
              <w:rPr>
                <w:sz w:val="14"/>
                <w:szCs w:val="14"/>
              </w:rPr>
              <w:t>0</w:t>
            </w:r>
          </w:p>
        </w:tc>
        <w:tc>
          <w:tcPr>
            <w:tcW w:w="0" w:type="auto"/>
          </w:tcPr>
          <w:p w:rsidR="000231A7" w:rsidRPr="000231A7" w:rsidRDefault="000231A7" w:rsidP="0012031F">
            <w:pPr>
              <w:jc w:val="right"/>
              <w:rPr>
                <w:sz w:val="14"/>
                <w:szCs w:val="14"/>
              </w:rPr>
            </w:pPr>
            <w:r w:rsidRPr="000231A7">
              <w:rPr>
                <w:sz w:val="14"/>
                <w:szCs w:val="14"/>
              </w:rPr>
              <w:t>0.00</w:t>
            </w:r>
          </w:p>
        </w:tc>
        <w:tc>
          <w:tcPr>
            <w:tcW w:w="0" w:type="auto"/>
          </w:tcPr>
          <w:p w:rsidR="000231A7" w:rsidRPr="000231A7" w:rsidRDefault="000231A7" w:rsidP="0012031F">
            <w:pPr>
              <w:jc w:val="right"/>
              <w:rPr>
                <w:sz w:val="14"/>
                <w:szCs w:val="14"/>
              </w:rPr>
            </w:pPr>
            <w:r w:rsidRPr="000231A7">
              <w:rPr>
                <w:sz w:val="14"/>
                <w:szCs w:val="14"/>
              </w:rPr>
              <w:t>0</w:t>
            </w:r>
          </w:p>
        </w:tc>
        <w:tc>
          <w:tcPr>
            <w:tcW w:w="0" w:type="auto"/>
          </w:tcPr>
          <w:p w:rsidR="000231A7" w:rsidRPr="000231A7" w:rsidRDefault="000231A7" w:rsidP="0012031F">
            <w:pPr>
              <w:jc w:val="right"/>
              <w:rPr>
                <w:sz w:val="14"/>
                <w:szCs w:val="14"/>
              </w:rPr>
            </w:pPr>
            <w:r w:rsidRPr="000231A7">
              <w:rPr>
                <w:sz w:val="14"/>
                <w:szCs w:val="14"/>
              </w:rPr>
              <w:t>0.00</w:t>
            </w:r>
          </w:p>
        </w:tc>
        <w:tc>
          <w:tcPr>
            <w:tcW w:w="0" w:type="auto"/>
          </w:tcPr>
          <w:p w:rsidR="000231A7" w:rsidRPr="000231A7" w:rsidRDefault="000231A7" w:rsidP="0012031F">
            <w:pPr>
              <w:jc w:val="right"/>
              <w:rPr>
                <w:sz w:val="14"/>
                <w:szCs w:val="14"/>
              </w:rPr>
            </w:pPr>
            <w:r w:rsidRPr="000231A7">
              <w:rPr>
                <w:sz w:val="14"/>
                <w:szCs w:val="14"/>
              </w:rPr>
              <w:t>0</w:t>
            </w:r>
          </w:p>
        </w:tc>
      </w:tr>
      <w:tr w:rsidR="000231A7" w:rsidRPr="000231A7" w:rsidTr="000231A7">
        <w:tc>
          <w:tcPr>
            <w:tcW w:w="0" w:type="auto"/>
          </w:tcPr>
          <w:p w:rsidR="000231A7" w:rsidRPr="000231A7" w:rsidRDefault="000231A7" w:rsidP="0012031F">
            <w:pPr>
              <w:rPr>
                <w:sz w:val="14"/>
                <w:szCs w:val="14"/>
              </w:rPr>
            </w:pPr>
            <w:r w:rsidRPr="000231A7">
              <w:rPr>
                <w:sz w:val="14"/>
                <w:szCs w:val="14"/>
              </w:rPr>
              <w:t>7</w:t>
            </w:r>
          </w:p>
        </w:tc>
        <w:tc>
          <w:tcPr>
            <w:tcW w:w="0" w:type="auto"/>
          </w:tcPr>
          <w:p w:rsidR="000231A7" w:rsidRPr="000231A7" w:rsidRDefault="000231A7" w:rsidP="0012031F">
            <w:pPr>
              <w:rPr>
                <w:sz w:val="14"/>
                <w:szCs w:val="14"/>
              </w:rPr>
            </w:pPr>
            <w:r w:rsidRPr="000231A7">
              <w:rPr>
                <w:sz w:val="14"/>
                <w:szCs w:val="14"/>
              </w:rPr>
              <w:t>Ссуды, возникшие в результате прекращения ранее существующих обязательств заемщика новацией или отступным</w:t>
            </w:r>
          </w:p>
        </w:tc>
        <w:tc>
          <w:tcPr>
            <w:tcW w:w="0" w:type="auto"/>
          </w:tcPr>
          <w:p w:rsidR="000231A7" w:rsidRPr="000231A7" w:rsidRDefault="000231A7" w:rsidP="0012031F">
            <w:pPr>
              <w:jc w:val="right"/>
              <w:rPr>
                <w:sz w:val="14"/>
                <w:szCs w:val="14"/>
              </w:rPr>
            </w:pPr>
            <w:r w:rsidRPr="000231A7">
              <w:rPr>
                <w:sz w:val="14"/>
                <w:szCs w:val="14"/>
              </w:rPr>
              <w:t>0</w:t>
            </w:r>
          </w:p>
        </w:tc>
        <w:tc>
          <w:tcPr>
            <w:tcW w:w="0" w:type="auto"/>
          </w:tcPr>
          <w:p w:rsidR="000231A7" w:rsidRPr="000231A7" w:rsidRDefault="000231A7" w:rsidP="0012031F">
            <w:pPr>
              <w:jc w:val="right"/>
              <w:rPr>
                <w:sz w:val="14"/>
                <w:szCs w:val="14"/>
              </w:rPr>
            </w:pPr>
            <w:r w:rsidRPr="000231A7">
              <w:rPr>
                <w:sz w:val="14"/>
                <w:szCs w:val="14"/>
              </w:rPr>
              <w:t>0.00</w:t>
            </w:r>
          </w:p>
        </w:tc>
        <w:tc>
          <w:tcPr>
            <w:tcW w:w="0" w:type="auto"/>
          </w:tcPr>
          <w:p w:rsidR="000231A7" w:rsidRPr="000231A7" w:rsidRDefault="000231A7" w:rsidP="0012031F">
            <w:pPr>
              <w:jc w:val="right"/>
              <w:rPr>
                <w:sz w:val="14"/>
                <w:szCs w:val="14"/>
              </w:rPr>
            </w:pPr>
            <w:r w:rsidRPr="000231A7">
              <w:rPr>
                <w:sz w:val="14"/>
                <w:szCs w:val="14"/>
              </w:rPr>
              <w:t>0</w:t>
            </w:r>
          </w:p>
        </w:tc>
        <w:tc>
          <w:tcPr>
            <w:tcW w:w="0" w:type="auto"/>
          </w:tcPr>
          <w:p w:rsidR="000231A7" w:rsidRPr="000231A7" w:rsidRDefault="000231A7" w:rsidP="0012031F">
            <w:pPr>
              <w:jc w:val="right"/>
              <w:rPr>
                <w:sz w:val="14"/>
                <w:szCs w:val="14"/>
              </w:rPr>
            </w:pPr>
            <w:r w:rsidRPr="000231A7">
              <w:rPr>
                <w:sz w:val="14"/>
                <w:szCs w:val="14"/>
              </w:rPr>
              <w:t>0.00</w:t>
            </w:r>
          </w:p>
        </w:tc>
        <w:tc>
          <w:tcPr>
            <w:tcW w:w="0" w:type="auto"/>
          </w:tcPr>
          <w:p w:rsidR="000231A7" w:rsidRPr="000231A7" w:rsidRDefault="000231A7" w:rsidP="0012031F">
            <w:pPr>
              <w:jc w:val="right"/>
              <w:rPr>
                <w:sz w:val="14"/>
                <w:szCs w:val="14"/>
              </w:rPr>
            </w:pPr>
            <w:r w:rsidRPr="000231A7">
              <w:rPr>
                <w:sz w:val="14"/>
                <w:szCs w:val="14"/>
              </w:rPr>
              <w:t>0</w:t>
            </w:r>
          </w:p>
        </w:tc>
        <w:tc>
          <w:tcPr>
            <w:tcW w:w="0" w:type="auto"/>
          </w:tcPr>
          <w:p w:rsidR="000231A7" w:rsidRPr="000231A7" w:rsidRDefault="000231A7" w:rsidP="0012031F">
            <w:pPr>
              <w:jc w:val="right"/>
              <w:rPr>
                <w:sz w:val="14"/>
                <w:szCs w:val="14"/>
              </w:rPr>
            </w:pPr>
            <w:r w:rsidRPr="000231A7">
              <w:rPr>
                <w:sz w:val="14"/>
                <w:szCs w:val="14"/>
              </w:rPr>
              <w:t>0.00</w:t>
            </w:r>
          </w:p>
        </w:tc>
        <w:tc>
          <w:tcPr>
            <w:tcW w:w="0" w:type="auto"/>
          </w:tcPr>
          <w:p w:rsidR="000231A7" w:rsidRPr="000231A7" w:rsidRDefault="000231A7" w:rsidP="0012031F">
            <w:pPr>
              <w:jc w:val="right"/>
              <w:rPr>
                <w:sz w:val="14"/>
                <w:szCs w:val="14"/>
              </w:rPr>
            </w:pPr>
            <w:r w:rsidRPr="000231A7">
              <w:rPr>
                <w:sz w:val="14"/>
                <w:szCs w:val="14"/>
              </w:rPr>
              <w:t>0</w:t>
            </w:r>
          </w:p>
        </w:tc>
      </w:tr>
      <w:tr w:rsidR="000231A7" w:rsidRPr="000231A7" w:rsidTr="000231A7">
        <w:tc>
          <w:tcPr>
            <w:tcW w:w="0" w:type="auto"/>
          </w:tcPr>
          <w:p w:rsidR="000231A7" w:rsidRPr="000231A7" w:rsidRDefault="000231A7" w:rsidP="0012031F">
            <w:pPr>
              <w:rPr>
                <w:sz w:val="14"/>
                <w:szCs w:val="14"/>
              </w:rPr>
            </w:pPr>
            <w:r w:rsidRPr="000231A7">
              <w:rPr>
                <w:sz w:val="14"/>
                <w:szCs w:val="14"/>
              </w:rPr>
              <w:t>8</w:t>
            </w:r>
          </w:p>
        </w:tc>
        <w:tc>
          <w:tcPr>
            <w:tcW w:w="0" w:type="auto"/>
          </w:tcPr>
          <w:p w:rsidR="000231A7" w:rsidRPr="000231A7" w:rsidRDefault="000231A7" w:rsidP="0012031F">
            <w:pPr>
              <w:rPr>
                <w:sz w:val="14"/>
                <w:szCs w:val="14"/>
              </w:rPr>
            </w:pPr>
            <w:r w:rsidRPr="000231A7">
              <w:rPr>
                <w:sz w:val="14"/>
                <w:szCs w:val="14"/>
              </w:rPr>
              <w:t>Условные обязательства кредитного характера перед контрагентами, имеющими признаки, свидетельствующие о возможном отсутствии у них реальной деятельности</w:t>
            </w:r>
          </w:p>
        </w:tc>
        <w:tc>
          <w:tcPr>
            <w:tcW w:w="0" w:type="auto"/>
          </w:tcPr>
          <w:p w:rsidR="000231A7" w:rsidRPr="000231A7" w:rsidRDefault="000231A7" w:rsidP="0012031F">
            <w:pPr>
              <w:jc w:val="right"/>
              <w:rPr>
                <w:sz w:val="14"/>
                <w:szCs w:val="14"/>
              </w:rPr>
            </w:pPr>
            <w:r w:rsidRPr="000231A7">
              <w:rPr>
                <w:sz w:val="14"/>
                <w:szCs w:val="14"/>
              </w:rPr>
              <w:t>0</w:t>
            </w:r>
          </w:p>
        </w:tc>
        <w:tc>
          <w:tcPr>
            <w:tcW w:w="0" w:type="auto"/>
          </w:tcPr>
          <w:p w:rsidR="000231A7" w:rsidRPr="000231A7" w:rsidRDefault="000231A7" w:rsidP="0012031F">
            <w:pPr>
              <w:jc w:val="right"/>
              <w:rPr>
                <w:sz w:val="14"/>
                <w:szCs w:val="14"/>
              </w:rPr>
            </w:pPr>
            <w:r w:rsidRPr="000231A7">
              <w:rPr>
                <w:sz w:val="14"/>
                <w:szCs w:val="14"/>
              </w:rPr>
              <w:t>0.00</w:t>
            </w:r>
          </w:p>
        </w:tc>
        <w:tc>
          <w:tcPr>
            <w:tcW w:w="0" w:type="auto"/>
          </w:tcPr>
          <w:p w:rsidR="000231A7" w:rsidRPr="000231A7" w:rsidRDefault="000231A7" w:rsidP="0012031F">
            <w:pPr>
              <w:jc w:val="right"/>
              <w:rPr>
                <w:sz w:val="14"/>
                <w:szCs w:val="14"/>
              </w:rPr>
            </w:pPr>
            <w:r w:rsidRPr="000231A7">
              <w:rPr>
                <w:sz w:val="14"/>
                <w:szCs w:val="14"/>
              </w:rPr>
              <w:t>0</w:t>
            </w:r>
          </w:p>
        </w:tc>
        <w:tc>
          <w:tcPr>
            <w:tcW w:w="0" w:type="auto"/>
          </w:tcPr>
          <w:p w:rsidR="000231A7" w:rsidRPr="000231A7" w:rsidRDefault="000231A7" w:rsidP="0012031F">
            <w:pPr>
              <w:jc w:val="right"/>
              <w:rPr>
                <w:sz w:val="14"/>
                <w:szCs w:val="14"/>
              </w:rPr>
            </w:pPr>
            <w:r w:rsidRPr="000231A7">
              <w:rPr>
                <w:sz w:val="14"/>
                <w:szCs w:val="14"/>
              </w:rPr>
              <w:t>0.00</w:t>
            </w:r>
          </w:p>
        </w:tc>
        <w:tc>
          <w:tcPr>
            <w:tcW w:w="0" w:type="auto"/>
          </w:tcPr>
          <w:p w:rsidR="000231A7" w:rsidRPr="000231A7" w:rsidRDefault="000231A7" w:rsidP="0012031F">
            <w:pPr>
              <w:jc w:val="right"/>
              <w:rPr>
                <w:sz w:val="14"/>
                <w:szCs w:val="14"/>
              </w:rPr>
            </w:pPr>
            <w:r w:rsidRPr="000231A7">
              <w:rPr>
                <w:sz w:val="14"/>
                <w:szCs w:val="14"/>
              </w:rPr>
              <w:t>0</w:t>
            </w:r>
          </w:p>
        </w:tc>
        <w:tc>
          <w:tcPr>
            <w:tcW w:w="0" w:type="auto"/>
          </w:tcPr>
          <w:p w:rsidR="000231A7" w:rsidRPr="000231A7" w:rsidRDefault="000231A7" w:rsidP="0012031F">
            <w:pPr>
              <w:jc w:val="right"/>
              <w:rPr>
                <w:sz w:val="14"/>
                <w:szCs w:val="14"/>
              </w:rPr>
            </w:pPr>
            <w:r w:rsidRPr="000231A7">
              <w:rPr>
                <w:sz w:val="14"/>
                <w:szCs w:val="14"/>
              </w:rPr>
              <w:t>0.00</w:t>
            </w:r>
          </w:p>
        </w:tc>
        <w:tc>
          <w:tcPr>
            <w:tcW w:w="0" w:type="auto"/>
          </w:tcPr>
          <w:p w:rsidR="000231A7" w:rsidRPr="000231A7" w:rsidRDefault="000231A7" w:rsidP="0012031F">
            <w:pPr>
              <w:jc w:val="right"/>
              <w:rPr>
                <w:sz w:val="14"/>
                <w:szCs w:val="14"/>
              </w:rPr>
            </w:pPr>
            <w:r w:rsidRPr="000231A7">
              <w:rPr>
                <w:sz w:val="14"/>
                <w:szCs w:val="14"/>
              </w:rPr>
              <w:t>0</w:t>
            </w:r>
          </w:p>
        </w:tc>
      </w:tr>
    </w:tbl>
    <w:p w:rsidR="00F662D4" w:rsidRPr="004E1C8B" w:rsidRDefault="00F662D4" w:rsidP="0012031F">
      <w:pPr>
        <w:rPr>
          <w:sz w:val="18"/>
          <w:szCs w:val="18"/>
        </w:rPr>
      </w:pPr>
    </w:p>
    <w:p w:rsidR="000D6ACF"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Подраздел 3.3. Информация о ценных бумагах, права на которые удостоверяются депозитариями, резервы на возможные потери по которым</w:t>
      </w:r>
      <w:r w:rsidR="000231A7">
        <w:rPr>
          <w:rFonts w:ascii="Times New Roman" w:hAnsi="Times New Roman"/>
          <w:sz w:val="18"/>
          <w:szCs w:val="18"/>
        </w:rPr>
        <w:t xml:space="preserve"> </w:t>
      </w:r>
      <w:r w:rsidRPr="004E1C8B">
        <w:rPr>
          <w:rFonts w:ascii="Times New Roman" w:hAnsi="Times New Roman"/>
          <w:sz w:val="18"/>
          <w:szCs w:val="18"/>
        </w:rPr>
        <w:t>формируюся в соответсвии с Указанием Банка России № 2732-У</w:t>
      </w:r>
    </w:p>
    <w:p w:rsidR="006B1B65" w:rsidRPr="004E1C8B" w:rsidRDefault="006B1B65" w:rsidP="0012031F">
      <w:pPr>
        <w:pStyle w:val="PlainText"/>
        <w:jc w:val="right"/>
        <w:rPr>
          <w:rFonts w:ascii="Times New Roman" w:hAnsi="Times New Roman"/>
          <w:sz w:val="18"/>
          <w:szCs w:val="18"/>
        </w:rPr>
      </w:pPr>
      <w:r w:rsidRPr="004E1C8B">
        <w:rPr>
          <w:rFonts w:ascii="Times New Roman" w:hAnsi="Times New Roman"/>
          <w:sz w:val="18"/>
          <w:szCs w:val="18"/>
        </w:rPr>
        <w:t>тыс. руб.</w:t>
      </w:r>
    </w:p>
    <w:tbl>
      <w:tblPr>
        <w:tblStyle w:val="TableGrid"/>
        <w:tblW w:w="0" w:type="auto"/>
        <w:tblLook w:val="01E0" w:firstRow="1" w:lastRow="1" w:firstColumn="1" w:lastColumn="1" w:noHBand="0" w:noVBand="0"/>
      </w:tblPr>
      <w:tblGrid>
        <w:gridCol w:w="757"/>
        <w:gridCol w:w="3292"/>
        <w:gridCol w:w="914"/>
        <w:gridCol w:w="1054"/>
        <w:gridCol w:w="1766"/>
        <w:gridCol w:w="1749"/>
        <w:gridCol w:w="550"/>
      </w:tblGrid>
      <w:tr w:rsidR="00206977" w:rsidRPr="00206977" w:rsidTr="00206977">
        <w:trPr>
          <w:tblHeader/>
        </w:trPr>
        <w:tc>
          <w:tcPr>
            <w:tcW w:w="0" w:type="auto"/>
            <w:vMerge w:val="restart"/>
          </w:tcPr>
          <w:p w:rsidR="00206977" w:rsidRPr="00206977" w:rsidRDefault="00206977" w:rsidP="0012031F">
            <w:pPr>
              <w:jc w:val="center"/>
              <w:rPr>
                <w:sz w:val="14"/>
                <w:szCs w:val="14"/>
              </w:rPr>
            </w:pPr>
            <w:r w:rsidRPr="00206977">
              <w:rPr>
                <w:sz w:val="14"/>
                <w:szCs w:val="14"/>
              </w:rPr>
              <w:t>Номер строки</w:t>
            </w:r>
          </w:p>
        </w:tc>
        <w:tc>
          <w:tcPr>
            <w:tcW w:w="3292" w:type="dxa"/>
            <w:vMerge w:val="restart"/>
          </w:tcPr>
          <w:p w:rsidR="00206977" w:rsidRPr="00206977" w:rsidRDefault="00206977" w:rsidP="0012031F">
            <w:pPr>
              <w:jc w:val="center"/>
              <w:rPr>
                <w:sz w:val="14"/>
                <w:szCs w:val="14"/>
              </w:rPr>
            </w:pPr>
            <w:r w:rsidRPr="00206977">
              <w:rPr>
                <w:sz w:val="14"/>
                <w:szCs w:val="14"/>
              </w:rPr>
              <w:t>Наименование показателя</w:t>
            </w:r>
          </w:p>
        </w:tc>
        <w:tc>
          <w:tcPr>
            <w:tcW w:w="914" w:type="dxa"/>
            <w:vMerge w:val="restart"/>
          </w:tcPr>
          <w:p w:rsidR="00206977" w:rsidRPr="00206977" w:rsidRDefault="00206977" w:rsidP="0012031F">
            <w:pPr>
              <w:jc w:val="center"/>
              <w:rPr>
                <w:sz w:val="14"/>
                <w:szCs w:val="14"/>
              </w:rPr>
            </w:pPr>
            <w:r w:rsidRPr="00206977">
              <w:rPr>
                <w:sz w:val="14"/>
                <w:szCs w:val="14"/>
              </w:rPr>
              <w:t>Балансовая стоимость ценных бумаг</w:t>
            </w:r>
          </w:p>
        </w:tc>
        <w:tc>
          <w:tcPr>
            <w:tcW w:w="1054" w:type="dxa"/>
            <w:vMerge w:val="restart"/>
          </w:tcPr>
          <w:p w:rsidR="00206977" w:rsidRPr="00206977" w:rsidRDefault="00206977" w:rsidP="0012031F">
            <w:pPr>
              <w:jc w:val="center"/>
              <w:rPr>
                <w:sz w:val="14"/>
                <w:szCs w:val="14"/>
              </w:rPr>
            </w:pPr>
            <w:r w:rsidRPr="00206977">
              <w:rPr>
                <w:sz w:val="14"/>
                <w:szCs w:val="14"/>
              </w:rPr>
              <w:t>Справедли</w:t>
            </w:r>
            <w:r>
              <w:rPr>
                <w:sz w:val="14"/>
                <w:szCs w:val="14"/>
              </w:rPr>
              <w:softHyphen/>
            </w:r>
            <w:r w:rsidRPr="00206977">
              <w:rPr>
                <w:sz w:val="14"/>
                <w:szCs w:val="14"/>
              </w:rPr>
              <w:t>вая стоимость ценных бумаг</w:t>
            </w:r>
          </w:p>
        </w:tc>
        <w:tc>
          <w:tcPr>
            <w:tcW w:w="0" w:type="auto"/>
            <w:gridSpan w:val="3"/>
          </w:tcPr>
          <w:p w:rsidR="00206977" w:rsidRPr="00206977" w:rsidRDefault="00206977" w:rsidP="0012031F">
            <w:pPr>
              <w:jc w:val="center"/>
              <w:rPr>
                <w:sz w:val="14"/>
                <w:szCs w:val="14"/>
              </w:rPr>
            </w:pPr>
            <w:r w:rsidRPr="00206977">
              <w:rPr>
                <w:sz w:val="14"/>
                <w:szCs w:val="14"/>
              </w:rPr>
              <w:t>Сформированный резерв на возможные потери</w:t>
            </w:r>
          </w:p>
        </w:tc>
      </w:tr>
      <w:tr w:rsidR="00206977" w:rsidRPr="00206977" w:rsidTr="00206977">
        <w:trPr>
          <w:tblHeader/>
        </w:trPr>
        <w:tc>
          <w:tcPr>
            <w:tcW w:w="0" w:type="auto"/>
            <w:vMerge/>
          </w:tcPr>
          <w:p w:rsidR="00206977" w:rsidRPr="00206977" w:rsidRDefault="00206977" w:rsidP="0012031F">
            <w:pPr>
              <w:jc w:val="center"/>
              <w:rPr>
                <w:sz w:val="14"/>
                <w:szCs w:val="14"/>
              </w:rPr>
            </w:pPr>
          </w:p>
        </w:tc>
        <w:tc>
          <w:tcPr>
            <w:tcW w:w="3292" w:type="dxa"/>
            <w:vMerge/>
          </w:tcPr>
          <w:p w:rsidR="00206977" w:rsidRPr="00206977" w:rsidRDefault="00206977" w:rsidP="0012031F">
            <w:pPr>
              <w:jc w:val="center"/>
              <w:rPr>
                <w:sz w:val="14"/>
                <w:szCs w:val="14"/>
              </w:rPr>
            </w:pPr>
          </w:p>
        </w:tc>
        <w:tc>
          <w:tcPr>
            <w:tcW w:w="914" w:type="dxa"/>
            <w:vMerge/>
          </w:tcPr>
          <w:p w:rsidR="00206977" w:rsidRPr="00206977" w:rsidRDefault="00206977" w:rsidP="0012031F">
            <w:pPr>
              <w:jc w:val="center"/>
              <w:rPr>
                <w:sz w:val="14"/>
                <w:szCs w:val="14"/>
              </w:rPr>
            </w:pPr>
          </w:p>
        </w:tc>
        <w:tc>
          <w:tcPr>
            <w:tcW w:w="1054" w:type="dxa"/>
            <w:vMerge/>
          </w:tcPr>
          <w:p w:rsidR="00206977" w:rsidRPr="00206977" w:rsidRDefault="00206977" w:rsidP="0012031F">
            <w:pPr>
              <w:jc w:val="center"/>
              <w:rPr>
                <w:sz w:val="14"/>
                <w:szCs w:val="14"/>
              </w:rPr>
            </w:pPr>
          </w:p>
        </w:tc>
        <w:tc>
          <w:tcPr>
            <w:tcW w:w="0" w:type="auto"/>
          </w:tcPr>
          <w:p w:rsidR="00206977" w:rsidRPr="00206977" w:rsidRDefault="00206977" w:rsidP="0012031F">
            <w:pPr>
              <w:jc w:val="center"/>
              <w:rPr>
                <w:sz w:val="14"/>
                <w:szCs w:val="14"/>
              </w:rPr>
            </w:pPr>
            <w:r w:rsidRPr="00206977">
              <w:rPr>
                <w:sz w:val="14"/>
                <w:szCs w:val="14"/>
              </w:rPr>
              <w:t>в соответствии с Положением Банка России № 283-П</w:t>
            </w:r>
          </w:p>
        </w:tc>
        <w:tc>
          <w:tcPr>
            <w:tcW w:w="0" w:type="auto"/>
          </w:tcPr>
          <w:p w:rsidR="00206977" w:rsidRPr="00206977" w:rsidRDefault="00206977" w:rsidP="0012031F">
            <w:pPr>
              <w:jc w:val="center"/>
              <w:rPr>
                <w:sz w:val="14"/>
                <w:szCs w:val="14"/>
              </w:rPr>
            </w:pPr>
            <w:r w:rsidRPr="00206977">
              <w:rPr>
                <w:sz w:val="14"/>
                <w:szCs w:val="14"/>
              </w:rPr>
              <w:t>в соответствии с Указанием Банка России № 2732-У</w:t>
            </w:r>
          </w:p>
        </w:tc>
        <w:tc>
          <w:tcPr>
            <w:tcW w:w="0" w:type="auto"/>
          </w:tcPr>
          <w:p w:rsidR="00206977" w:rsidRPr="00206977" w:rsidRDefault="00206977" w:rsidP="0012031F">
            <w:pPr>
              <w:jc w:val="center"/>
              <w:rPr>
                <w:sz w:val="14"/>
                <w:szCs w:val="14"/>
              </w:rPr>
            </w:pPr>
            <w:r w:rsidRPr="00206977">
              <w:rPr>
                <w:sz w:val="14"/>
                <w:szCs w:val="14"/>
              </w:rPr>
              <w:t>итого</w:t>
            </w:r>
          </w:p>
        </w:tc>
      </w:tr>
      <w:tr w:rsidR="00206977" w:rsidRPr="00206977" w:rsidTr="00206977">
        <w:trPr>
          <w:tblHeader/>
        </w:trPr>
        <w:tc>
          <w:tcPr>
            <w:tcW w:w="0" w:type="auto"/>
          </w:tcPr>
          <w:p w:rsidR="00206977" w:rsidRPr="00206977" w:rsidRDefault="00206977" w:rsidP="0012031F">
            <w:pPr>
              <w:jc w:val="center"/>
              <w:rPr>
                <w:sz w:val="14"/>
                <w:szCs w:val="14"/>
              </w:rPr>
            </w:pPr>
            <w:r w:rsidRPr="00206977">
              <w:rPr>
                <w:sz w:val="14"/>
                <w:szCs w:val="14"/>
              </w:rPr>
              <w:t>1</w:t>
            </w:r>
          </w:p>
        </w:tc>
        <w:tc>
          <w:tcPr>
            <w:tcW w:w="3292" w:type="dxa"/>
          </w:tcPr>
          <w:p w:rsidR="00206977" w:rsidRPr="00206977" w:rsidRDefault="00206977" w:rsidP="0012031F">
            <w:pPr>
              <w:jc w:val="center"/>
              <w:rPr>
                <w:sz w:val="14"/>
                <w:szCs w:val="14"/>
              </w:rPr>
            </w:pPr>
            <w:r w:rsidRPr="00206977">
              <w:rPr>
                <w:sz w:val="14"/>
                <w:szCs w:val="14"/>
              </w:rPr>
              <w:t>2</w:t>
            </w:r>
          </w:p>
        </w:tc>
        <w:tc>
          <w:tcPr>
            <w:tcW w:w="914" w:type="dxa"/>
          </w:tcPr>
          <w:p w:rsidR="00206977" w:rsidRPr="00206977" w:rsidRDefault="00206977" w:rsidP="0012031F">
            <w:pPr>
              <w:jc w:val="center"/>
              <w:rPr>
                <w:sz w:val="14"/>
                <w:szCs w:val="14"/>
              </w:rPr>
            </w:pPr>
            <w:r w:rsidRPr="00206977">
              <w:rPr>
                <w:sz w:val="14"/>
                <w:szCs w:val="14"/>
              </w:rPr>
              <w:t>3</w:t>
            </w:r>
          </w:p>
        </w:tc>
        <w:tc>
          <w:tcPr>
            <w:tcW w:w="1054" w:type="dxa"/>
          </w:tcPr>
          <w:p w:rsidR="00206977" w:rsidRPr="00206977" w:rsidRDefault="00206977" w:rsidP="0012031F">
            <w:pPr>
              <w:jc w:val="center"/>
              <w:rPr>
                <w:sz w:val="14"/>
                <w:szCs w:val="14"/>
              </w:rPr>
            </w:pPr>
            <w:r w:rsidRPr="00206977">
              <w:rPr>
                <w:sz w:val="14"/>
                <w:szCs w:val="14"/>
              </w:rPr>
              <w:t>4</w:t>
            </w:r>
          </w:p>
        </w:tc>
        <w:tc>
          <w:tcPr>
            <w:tcW w:w="0" w:type="auto"/>
          </w:tcPr>
          <w:p w:rsidR="00206977" w:rsidRPr="00206977" w:rsidRDefault="00206977" w:rsidP="0012031F">
            <w:pPr>
              <w:jc w:val="center"/>
              <w:rPr>
                <w:sz w:val="14"/>
                <w:szCs w:val="14"/>
              </w:rPr>
            </w:pPr>
            <w:r w:rsidRPr="00206977">
              <w:rPr>
                <w:sz w:val="14"/>
                <w:szCs w:val="14"/>
              </w:rPr>
              <w:t>5</w:t>
            </w:r>
          </w:p>
        </w:tc>
        <w:tc>
          <w:tcPr>
            <w:tcW w:w="0" w:type="auto"/>
          </w:tcPr>
          <w:p w:rsidR="00206977" w:rsidRPr="00206977" w:rsidRDefault="00206977" w:rsidP="0012031F">
            <w:pPr>
              <w:jc w:val="center"/>
              <w:rPr>
                <w:sz w:val="14"/>
                <w:szCs w:val="14"/>
              </w:rPr>
            </w:pPr>
            <w:r w:rsidRPr="00206977">
              <w:rPr>
                <w:sz w:val="14"/>
                <w:szCs w:val="14"/>
              </w:rPr>
              <w:t>6</w:t>
            </w:r>
          </w:p>
        </w:tc>
        <w:tc>
          <w:tcPr>
            <w:tcW w:w="0" w:type="auto"/>
          </w:tcPr>
          <w:p w:rsidR="00206977" w:rsidRPr="00206977" w:rsidRDefault="00206977" w:rsidP="0012031F">
            <w:pPr>
              <w:jc w:val="center"/>
              <w:rPr>
                <w:sz w:val="14"/>
                <w:szCs w:val="14"/>
              </w:rPr>
            </w:pPr>
            <w:r w:rsidRPr="00206977">
              <w:rPr>
                <w:sz w:val="14"/>
                <w:szCs w:val="14"/>
              </w:rPr>
              <w:t>7</w:t>
            </w:r>
          </w:p>
        </w:tc>
      </w:tr>
      <w:tr w:rsidR="00206977" w:rsidRPr="00206977" w:rsidTr="00206977">
        <w:tc>
          <w:tcPr>
            <w:tcW w:w="0" w:type="auto"/>
          </w:tcPr>
          <w:p w:rsidR="00206977" w:rsidRPr="00206977" w:rsidRDefault="00206977" w:rsidP="0012031F">
            <w:pPr>
              <w:rPr>
                <w:sz w:val="14"/>
                <w:szCs w:val="14"/>
              </w:rPr>
            </w:pPr>
            <w:r w:rsidRPr="00206977">
              <w:rPr>
                <w:sz w:val="14"/>
                <w:szCs w:val="14"/>
              </w:rPr>
              <w:t>1.</w:t>
            </w:r>
          </w:p>
        </w:tc>
        <w:tc>
          <w:tcPr>
            <w:tcW w:w="3292" w:type="dxa"/>
          </w:tcPr>
          <w:p w:rsidR="00206977" w:rsidRPr="00206977" w:rsidRDefault="00206977" w:rsidP="0012031F">
            <w:pPr>
              <w:rPr>
                <w:sz w:val="14"/>
                <w:szCs w:val="14"/>
              </w:rPr>
            </w:pPr>
            <w:r w:rsidRPr="00206977">
              <w:rPr>
                <w:sz w:val="14"/>
                <w:szCs w:val="14"/>
              </w:rPr>
              <w:t>Ценные бумаги, всего, в том числе:</w:t>
            </w:r>
          </w:p>
        </w:tc>
        <w:tc>
          <w:tcPr>
            <w:tcW w:w="914" w:type="dxa"/>
          </w:tcPr>
          <w:p w:rsidR="00206977" w:rsidRPr="00206977" w:rsidRDefault="00206977" w:rsidP="0012031F">
            <w:pPr>
              <w:jc w:val="right"/>
              <w:rPr>
                <w:sz w:val="14"/>
                <w:szCs w:val="14"/>
              </w:rPr>
            </w:pPr>
            <w:r w:rsidRPr="00206977">
              <w:rPr>
                <w:sz w:val="14"/>
                <w:szCs w:val="14"/>
              </w:rPr>
              <w:t>0</w:t>
            </w:r>
          </w:p>
        </w:tc>
        <w:tc>
          <w:tcPr>
            <w:tcW w:w="1054" w:type="dxa"/>
          </w:tcPr>
          <w:p w:rsidR="00206977" w:rsidRPr="00206977" w:rsidRDefault="00206977" w:rsidP="0012031F">
            <w:pPr>
              <w:jc w:val="right"/>
              <w:rPr>
                <w:sz w:val="14"/>
                <w:szCs w:val="14"/>
              </w:rPr>
            </w:pPr>
            <w:r w:rsidRPr="00206977">
              <w:rPr>
                <w:sz w:val="14"/>
                <w:szCs w:val="14"/>
              </w:rPr>
              <w:t>0</w:t>
            </w:r>
          </w:p>
        </w:tc>
        <w:tc>
          <w:tcPr>
            <w:tcW w:w="0" w:type="auto"/>
          </w:tcPr>
          <w:p w:rsidR="00206977" w:rsidRPr="00206977" w:rsidRDefault="00206977" w:rsidP="0012031F">
            <w:pPr>
              <w:jc w:val="right"/>
              <w:rPr>
                <w:sz w:val="14"/>
                <w:szCs w:val="14"/>
              </w:rPr>
            </w:pPr>
            <w:r w:rsidRPr="00206977">
              <w:rPr>
                <w:sz w:val="14"/>
                <w:szCs w:val="14"/>
              </w:rPr>
              <w:t>0</w:t>
            </w:r>
          </w:p>
        </w:tc>
        <w:tc>
          <w:tcPr>
            <w:tcW w:w="0" w:type="auto"/>
          </w:tcPr>
          <w:p w:rsidR="00206977" w:rsidRPr="00206977" w:rsidRDefault="00206977" w:rsidP="0012031F">
            <w:pPr>
              <w:jc w:val="right"/>
              <w:rPr>
                <w:sz w:val="14"/>
                <w:szCs w:val="14"/>
              </w:rPr>
            </w:pPr>
            <w:r w:rsidRPr="00206977">
              <w:rPr>
                <w:sz w:val="14"/>
                <w:szCs w:val="14"/>
              </w:rPr>
              <w:t>0</w:t>
            </w:r>
          </w:p>
        </w:tc>
        <w:tc>
          <w:tcPr>
            <w:tcW w:w="0" w:type="auto"/>
          </w:tcPr>
          <w:p w:rsidR="00206977" w:rsidRPr="00206977" w:rsidRDefault="00206977" w:rsidP="0012031F">
            <w:pPr>
              <w:jc w:val="right"/>
              <w:rPr>
                <w:sz w:val="14"/>
                <w:szCs w:val="14"/>
              </w:rPr>
            </w:pPr>
            <w:r w:rsidRPr="00206977">
              <w:rPr>
                <w:sz w:val="14"/>
                <w:szCs w:val="14"/>
              </w:rPr>
              <w:t>0</w:t>
            </w:r>
          </w:p>
        </w:tc>
      </w:tr>
      <w:tr w:rsidR="00206977" w:rsidRPr="00206977" w:rsidTr="00206977">
        <w:tc>
          <w:tcPr>
            <w:tcW w:w="0" w:type="auto"/>
          </w:tcPr>
          <w:p w:rsidR="00206977" w:rsidRPr="00206977" w:rsidRDefault="00206977" w:rsidP="0012031F">
            <w:pPr>
              <w:rPr>
                <w:sz w:val="14"/>
                <w:szCs w:val="14"/>
              </w:rPr>
            </w:pPr>
            <w:r w:rsidRPr="00206977">
              <w:rPr>
                <w:sz w:val="14"/>
                <w:szCs w:val="14"/>
              </w:rPr>
              <w:t>1.1</w:t>
            </w:r>
          </w:p>
        </w:tc>
        <w:tc>
          <w:tcPr>
            <w:tcW w:w="3292" w:type="dxa"/>
          </w:tcPr>
          <w:p w:rsidR="00206977" w:rsidRPr="00206977" w:rsidRDefault="00206977" w:rsidP="0012031F">
            <w:pPr>
              <w:rPr>
                <w:sz w:val="14"/>
                <w:szCs w:val="14"/>
              </w:rPr>
            </w:pPr>
            <w:r w:rsidRPr="00206977">
              <w:rPr>
                <w:sz w:val="14"/>
                <w:szCs w:val="14"/>
              </w:rPr>
              <w:t>права на которые удостоверяются иностранными депозитариями</w:t>
            </w:r>
          </w:p>
        </w:tc>
        <w:tc>
          <w:tcPr>
            <w:tcW w:w="914" w:type="dxa"/>
          </w:tcPr>
          <w:p w:rsidR="00206977" w:rsidRPr="00206977" w:rsidRDefault="00206977" w:rsidP="0012031F">
            <w:pPr>
              <w:jc w:val="right"/>
              <w:rPr>
                <w:sz w:val="14"/>
                <w:szCs w:val="14"/>
              </w:rPr>
            </w:pPr>
            <w:r w:rsidRPr="00206977">
              <w:rPr>
                <w:sz w:val="14"/>
                <w:szCs w:val="14"/>
              </w:rPr>
              <w:t>0</w:t>
            </w:r>
          </w:p>
        </w:tc>
        <w:tc>
          <w:tcPr>
            <w:tcW w:w="1054" w:type="dxa"/>
          </w:tcPr>
          <w:p w:rsidR="00206977" w:rsidRPr="00206977" w:rsidRDefault="00206977" w:rsidP="0012031F">
            <w:pPr>
              <w:jc w:val="right"/>
              <w:rPr>
                <w:sz w:val="14"/>
                <w:szCs w:val="14"/>
              </w:rPr>
            </w:pPr>
            <w:r w:rsidRPr="00206977">
              <w:rPr>
                <w:sz w:val="14"/>
                <w:szCs w:val="14"/>
              </w:rPr>
              <w:t>0</w:t>
            </w:r>
          </w:p>
        </w:tc>
        <w:tc>
          <w:tcPr>
            <w:tcW w:w="0" w:type="auto"/>
          </w:tcPr>
          <w:p w:rsidR="00206977" w:rsidRPr="00206977" w:rsidRDefault="00206977" w:rsidP="0012031F">
            <w:pPr>
              <w:jc w:val="right"/>
              <w:rPr>
                <w:sz w:val="14"/>
                <w:szCs w:val="14"/>
              </w:rPr>
            </w:pPr>
            <w:r w:rsidRPr="00206977">
              <w:rPr>
                <w:sz w:val="14"/>
                <w:szCs w:val="14"/>
              </w:rPr>
              <w:t>0</w:t>
            </w:r>
          </w:p>
        </w:tc>
        <w:tc>
          <w:tcPr>
            <w:tcW w:w="0" w:type="auto"/>
          </w:tcPr>
          <w:p w:rsidR="00206977" w:rsidRPr="00206977" w:rsidRDefault="00206977" w:rsidP="0012031F">
            <w:pPr>
              <w:jc w:val="right"/>
              <w:rPr>
                <w:sz w:val="14"/>
                <w:szCs w:val="14"/>
              </w:rPr>
            </w:pPr>
            <w:r w:rsidRPr="00206977">
              <w:rPr>
                <w:sz w:val="14"/>
                <w:szCs w:val="14"/>
              </w:rPr>
              <w:t>0</w:t>
            </w:r>
          </w:p>
        </w:tc>
        <w:tc>
          <w:tcPr>
            <w:tcW w:w="0" w:type="auto"/>
          </w:tcPr>
          <w:p w:rsidR="00206977" w:rsidRPr="00206977" w:rsidRDefault="00206977" w:rsidP="0012031F">
            <w:pPr>
              <w:jc w:val="right"/>
              <w:rPr>
                <w:sz w:val="14"/>
                <w:szCs w:val="14"/>
              </w:rPr>
            </w:pPr>
            <w:r w:rsidRPr="00206977">
              <w:rPr>
                <w:sz w:val="14"/>
                <w:szCs w:val="14"/>
              </w:rPr>
              <w:t>0</w:t>
            </w:r>
          </w:p>
        </w:tc>
      </w:tr>
      <w:tr w:rsidR="00206977" w:rsidRPr="00206977" w:rsidTr="00206977">
        <w:tc>
          <w:tcPr>
            <w:tcW w:w="0" w:type="auto"/>
          </w:tcPr>
          <w:p w:rsidR="00206977" w:rsidRPr="00206977" w:rsidRDefault="00206977" w:rsidP="0012031F">
            <w:pPr>
              <w:rPr>
                <w:sz w:val="14"/>
                <w:szCs w:val="14"/>
              </w:rPr>
            </w:pPr>
            <w:r w:rsidRPr="00206977">
              <w:rPr>
                <w:sz w:val="14"/>
                <w:szCs w:val="14"/>
              </w:rPr>
              <w:t>2.</w:t>
            </w:r>
          </w:p>
        </w:tc>
        <w:tc>
          <w:tcPr>
            <w:tcW w:w="3292" w:type="dxa"/>
          </w:tcPr>
          <w:p w:rsidR="00206977" w:rsidRPr="00206977" w:rsidRDefault="00206977" w:rsidP="0012031F">
            <w:pPr>
              <w:rPr>
                <w:sz w:val="14"/>
                <w:szCs w:val="14"/>
              </w:rPr>
            </w:pPr>
            <w:r w:rsidRPr="00206977">
              <w:rPr>
                <w:sz w:val="14"/>
                <w:szCs w:val="14"/>
              </w:rPr>
              <w:t>Долевые ценные бумаги, всего, в том числе:</w:t>
            </w:r>
          </w:p>
        </w:tc>
        <w:tc>
          <w:tcPr>
            <w:tcW w:w="914" w:type="dxa"/>
          </w:tcPr>
          <w:p w:rsidR="00206977" w:rsidRPr="00206977" w:rsidRDefault="00206977" w:rsidP="0012031F">
            <w:pPr>
              <w:jc w:val="right"/>
              <w:rPr>
                <w:sz w:val="14"/>
                <w:szCs w:val="14"/>
              </w:rPr>
            </w:pPr>
            <w:r w:rsidRPr="00206977">
              <w:rPr>
                <w:sz w:val="14"/>
                <w:szCs w:val="14"/>
              </w:rPr>
              <w:t>0</w:t>
            </w:r>
          </w:p>
        </w:tc>
        <w:tc>
          <w:tcPr>
            <w:tcW w:w="1054" w:type="dxa"/>
          </w:tcPr>
          <w:p w:rsidR="00206977" w:rsidRPr="00206977" w:rsidRDefault="00206977" w:rsidP="0012031F">
            <w:pPr>
              <w:jc w:val="right"/>
              <w:rPr>
                <w:sz w:val="14"/>
                <w:szCs w:val="14"/>
              </w:rPr>
            </w:pPr>
            <w:r w:rsidRPr="00206977">
              <w:rPr>
                <w:sz w:val="14"/>
                <w:szCs w:val="14"/>
              </w:rPr>
              <w:t>0</w:t>
            </w:r>
          </w:p>
        </w:tc>
        <w:tc>
          <w:tcPr>
            <w:tcW w:w="0" w:type="auto"/>
          </w:tcPr>
          <w:p w:rsidR="00206977" w:rsidRPr="00206977" w:rsidRDefault="00206977" w:rsidP="0012031F">
            <w:pPr>
              <w:jc w:val="right"/>
              <w:rPr>
                <w:sz w:val="14"/>
                <w:szCs w:val="14"/>
              </w:rPr>
            </w:pPr>
            <w:r w:rsidRPr="00206977">
              <w:rPr>
                <w:sz w:val="14"/>
                <w:szCs w:val="14"/>
              </w:rPr>
              <w:t>0</w:t>
            </w:r>
          </w:p>
        </w:tc>
        <w:tc>
          <w:tcPr>
            <w:tcW w:w="0" w:type="auto"/>
          </w:tcPr>
          <w:p w:rsidR="00206977" w:rsidRPr="00206977" w:rsidRDefault="00206977" w:rsidP="0012031F">
            <w:pPr>
              <w:jc w:val="right"/>
              <w:rPr>
                <w:sz w:val="14"/>
                <w:szCs w:val="14"/>
              </w:rPr>
            </w:pPr>
            <w:r w:rsidRPr="00206977">
              <w:rPr>
                <w:sz w:val="14"/>
                <w:szCs w:val="14"/>
              </w:rPr>
              <w:t>0</w:t>
            </w:r>
          </w:p>
        </w:tc>
        <w:tc>
          <w:tcPr>
            <w:tcW w:w="0" w:type="auto"/>
          </w:tcPr>
          <w:p w:rsidR="00206977" w:rsidRPr="00206977" w:rsidRDefault="00206977" w:rsidP="0012031F">
            <w:pPr>
              <w:jc w:val="right"/>
              <w:rPr>
                <w:sz w:val="14"/>
                <w:szCs w:val="14"/>
              </w:rPr>
            </w:pPr>
            <w:r w:rsidRPr="00206977">
              <w:rPr>
                <w:sz w:val="14"/>
                <w:szCs w:val="14"/>
              </w:rPr>
              <w:t>0</w:t>
            </w:r>
          </w:p>
        </w:tc>
      </w:tr>
      <w:tr w:rsidR="00206977" w:rsidRPr="00206977" w:rsidTr="00206977">
        <w:tc>
          <w:tcPr>
            <w:tcW w:w="0" w:type="auto"/>
          </w:tcPr>
          <w:p w:rsidR="00206977" w:rsidRPr="00206977" w:rsidRDefault="00206977" w:rsidP="0012031F">
            <w:pPr>
              <w:rPr>
                <w:sz w:val="14"/>
                <w:szCs w:val="14"/>
              </w:rPr>
            </w:pPr>
            <w:r w:rsidRPr="00206977">
              <w:rPr>
                <w:sz w:val="14"/>
                <w:szCs w:val="14"/>
              </w:rPr>
              <w:t>2.1</w:t>
            </w:r>
          </w:p>
        </w:tc>
        <w:tc>
          <w:tcPr>
            <w:tcW w:w="3292" w:type="dxa"/>
          </w:tcPr>
          <w:p w:rsidR="00206977" w:rsidRPr="00206977" w:rsidRDefault="00206977" w:rsidP="0012031F">
            <w:pPr>
              <w:rPr>
                <w:sz w:val="14"/>
                <w:szCs w:val="14"/>
              </w:rPr>
            </w:pPr>
            <w:r w:rsidRPr="00206977">
              <w:rPr>
                <w:sz w:val="14"/>
                <w:szCs w:val="14"/>
              </w:rPr>
              <w:t>права на которые удостоверяются иностранными депозитариями</w:t>
            </w:r>
          </w:p>
        </w:tc>
        <w:tc>
          <w:tcPr>
            <w:tcW w:w="914" w:type="dxa"/>
          </w:tcPr>
          <w:p w:rsidR="00206977" w:rsidRPr="00206977" w:rsidRDefault="00206977" w:rsidP="0012031F">
            <w:pPr>
              <w:jc w:val="right"/>
              <w:rPr>
                <w:sz w:val="14"/>
                <w:szCs w:val="14"/>
              </w:rPr>
            </w:pPr>
            <w:r w:rsidRPr="00206977">
              <w:rPr>
                <w:sz w:val="14"/>
                <w:szCs w:val="14"/>
              </w:rPr>
              <w:t>0</w:t>
            </w:r>
          </w:p>
        </w:tc>
        <w:tc>
          <w:tcPr>
            <w:tcW w:w="1054" w:type="dxa"/>
          </w:tcPr>
          <w:p w:rsidR="00206977" w:rsidRPr="00206977" w:rsidRDefault="00206977" w:rsidP="0012031F">
            <w:pPr>
              <w:jc w:val="right"/>
              <w:rPr>
                <w:sz w:val="14"/>
                <w:szCs w:val="14"/>
              </w:rPr>
            </w:pPr>
            <w:r w:rsidRPr="00206977">
              <w:rPr>
                <w:sz w:val="14"/>
                <w:szCs w:val="14"/>
              </w:rPr>
              <w:t>0</w:t>
            </w:r>
          </w:p>
        </w:tc>
        <w:tc>
          <w:tcPr>
            <w:tcW w:w="0" w:type="auto"/>
          </w:tcPr>
          <w:p w:rsidR="00206977" w:rsidRPr="00206977" w:rsidRDefault="00206977" w:rsidP="0012031F">
            <w:pPr>
              <w:jc w:val="right"/>
              <w:rPr>
                <w:sz w:val="14"/>
                <w:szCs w:val="14"/>
              </w:rPr>
            </w:pPr>
            <w:r w:rsidRPr="00206977">
              <w:rPr>
                <w:sz w:val="14"/>
                <w:szCs w:val="14"/>
              </w:rPr>
              <w:t>0</w:t>
            </w:r>
          </w:p>
        </w:tc>
        <w:tc>
          <w:tcPr>
            <w:tcW w:w="0" w:type="auto"/>
          </w:tcPr>
          <w:p w:rsidR="00206977" w:rsidRPr="00206977" w:rsidRDefault="00206977" w:rsidP="0012031F">
            <w:pPr>
              <w:jc w:val="right"/>
              <w:rPr>
                <w:sz w:val="14"/>
                <w:szCs w:val="14"/>
              </w:rPr>
            </w:pPr>
            <w:r w:rsidRPr="00206977">
              <w:rPr>
                <w:sz w:val="14"/>
                <w:szCs w:val="14"/>
              </w:rPr>
              <w:t>0</w:t>
            </w:r>
          </w:p>
        </w:tc>
        <w:tc>
          <w:tcPr>
            <w:tcW w:w="0" w:type="auto"/>
          </w:tcPr>
          <w:p w:rsidR="00206977" w:rsidRPr="00206977" w:rsidRDefault="00206977" w:rsidP="0012031F">
            <w:pPr>
              <w:jc w:val="right"/>
              <w:rPr>
                <w:sz w:val="14"/>
                <w:szCs w:val="14"/>
              </w:rPr>
            </w:pPr>
            <w:r w:rsidRPr="00206977">
              <w:rPr>
                <w:sz w:val="14"/>
                <w:szCs w:val="14"/>
              </w:rPr>
              <w:t>0</w:t>
            </w:r>
          </w:p>
        </w:tc>
      </w:tr>
      <w:tr w:rsidR="00206977" w:rsidRPr="00206977" w:rsidTr="00206977">
        <w:tc>
          <w:tcPr>
            <w:tcW w:w="0" w:type="auto"/>
          </w:tcPr>
          <w:p w:rsidR="00206977" w:rsidRPr="00206977" w:rsidRDefault="00206977" w:rsidP="0012031F">
            <w:pPr>
              <w:rPr>
                <w:sz w:val="14"/>
                <w:szCs w:val="14"/>
              </w:rPr>
            </w:pPr>
            <w:r w:rsidRPr="00206977">
              <w:rPr>
                <w:sz w:val="14"/>
                <w:szCs w:val="14"/>
              </w:rPr>
              <w:t>3.</w:t>
            </w:r>
          </w:p>
        </w:tc>
        <w:tc>
          <w:tcPr>
            <w:tcW w:w="3292" w:type="dxa"/>
          </w:tcPr>
          <w:p w:rsidR="00206977" w:rsidRPr="00206977" w:rsidRDefault="00206977" w:rsidP="0012031F">
            <w:pPr>
              <w:rPr>
                <w:sz w:val="14"/>
                <w:szCs w:val="14"/>
              </w:rPr>
            </w:pPr>
            <w:r w:rsidRPr="00206977">
              <w:rPr>
                <w:sz w:val="14"/>
                <w:szCs w:val="14"/>
              </w:rPr>
              <w:t>Долговые ценные бумаги, всего, в том числе:</w:t>
            </w:r>
          </w:p>
        </w:tc>
        <w:tc>
          <w:tcPr>
            <w:tcW w:w="914" w:type="dxa"/>
          </w:tcPr>
          <w:p w:rsidR="00206977" w:rsidRPr="00206977" w:rsidRDefault="00206977" w:rsidP="0012031F">
            <w:pPr>
              <w:jc w:val="right"/>
              <w:rPr>
                <w:sz w:val="14"/>
                <w:szCs w:val="14"/>
              </w:rPr>
            </w:pPr>
            <w:r w:rsidRPr="00206977">
              <w:rPr>
                <w:sz w:val="14"/>
                <w:szCs w:val="14"/>
              </w:rPr>
              <w:t>0</w:t>
            </w:r>
          </w:p>
        </w:tc>
        <w:tc>
          <w:tcPr>
            <w:tcW w:w="1054" w:type="dxa"/>
          </w:tcPr>
          <w:p w:rsidR="00206977" w:rsidRPr="00206977" w:rsidRDefault="00206977" w:rsidP="0012031F">
            <w:pPr>
              <w:jc w:val="right"/>
              <w:rPr>
                <w:sz w:val="14"/>
                <w:szCs w:val="14"/>
              </w:rPr>
            </w:pPr>
            <w:r w:rsidRPr="00206977">
              <w:rPr>
                <w:sz w:val="14"/>
                <w:szCs w:val="14"/>
              </w:rPr>
              <w:t>0</w:t>
            </w:r>
          </w:p>
        </w:tc>
        <w:tc>
          <w:tcPr>
            <w:tcW w:w="0" w:type="auto"/>
          </w:tcPr>
          <w:p w:rsidR="00206977" w:rsidRPr="00206977" w:rsidRDefault="00206977" w:rsidP="0012031F">
            <w:pPr>
              <w:jc w:val="right"/>
              <w:rPr>
                <w:sz w:val="14"/>
                <w:szCs w:val="14"/>
              </w:rPr>
            </w:pPr>
            <w:r w:rsidRPr="00206977">
              <w:rPr>
                <w:sz w:val="14"/>
                <w:szCs w:val="14"/>
              </w:rPr>
              <w:t>0</w:t>
            </w:r>
          </w:p>
        </w:tc>
        <w:tc>
          <w:tcPr>
            <w:tcW w:w="0" w:type="auto"/>
          </w:tcPr>
          <w:p w:rsidR="00206977" w:rsidRPr="00206977" w:rsidRDefault="00206977" w:rsidP="0012031F">
            <w:pPr>
              <w:jc w:val="right"/>
              <w:rPr>
                <w:sz w:val="14"/>
                <w:szCs w:val="14"/>
              </w:rPr>
            </w:pPr>
            <w:r w:rsidRPr="00206977">
              <w:rPr>
                <w:sz w:val="14"/>
                <w:szCs w:val="14"/>
              </w:rPr>
              <w:t>0</w:t>
            </w:r>
          </w:p>
        </w:tc>
        <w:tc>
          <w:tcPr>
            <w:tcW w:w="0" w:type="auto"/>
          </w:tcPr>
          <w:p w:rsidR="00206977" w:rsidRPr="00206977" w:rsidRDefault="00206977" w:rsidP="0012031F">
            <w:pPr>
              <w:jc w:val="right"/>
              <w:rPr>
                <w:sz w:val="14"/>
                <w:szCs w:val="14"/>
              </w:rPr>
            </w:pPr>
            <w:r w:rsidRPr="00206977">
              <w:rPr>
                <w:sz w:val="14"/>
                <w:szCs w:val="14"/>
              </w:rPr>
              <w:t>0</w:t>
            </w:r>
          </w:p>
        </w:tc>
      </w:tr>
      <w:tr w:rsidR="00206977" w:rsidRPr="00206977" w:rsidTr="00206977">
        <w:tc>
          <w:tcPr>
            <w:tcW w:w="0" w:type="auto"/>
          </w:tcPr>
          <w:p w:rsidR="00206977" w:rsidRPr="00206977" w:rsidRDefault="00206977" w:rsidP="0012031F">
            <w:pPr>
              <w:rPr>
                <w:sz w:val="14"/>
                <w:szCs w:val="14"/>
              </w:rPr>
            </w:pPr>
            <w:r w:rsidRPr="00206977">
              <w:rPr>
                <w:sz w:val="14"/>
                <w:szCs w:val="14"/>
              </w:rPr>
              <w:t>3.1</w:t>
            </w:r>
          </w:p>
        </w:tc>
        <w:tc>
          <w:tcPr>
            <w:tcW w:w="3292" w:type="dxa"/>
          </w:tcPr>
          <w:p w:rsidR="00206977" w:rsidRPr="00206977" w:rsidRDefault="00206977" w:rsidP="0012031F">
            <w:pPr>
              <w:rPr>
                <w:sz w:val="14"/>
                <w:szCs w:val="14"/>
              </w:rPr>
            </w:pPr>
            <w:r w:rsidRPr="00206977">
              <w:rPr>
                <w:sz w:val="14"/>
                <w:szCs w:val="14"/>
              </w:rPr>
              <w:t>права на которые удостоверяются иностранными депозитариями</w:t>
            </w:r>
          </w:p>
        </w:tc>
        <w:tc>
          <w:tcPr>
            <w:tcW w:w="914" w:type="dxa"/>
          </w:tcPr>
          <w:p w:rsidR="00206977" w:rsidRPr="00206977" w:rsidRDefault="00206977" w:rsidP="0012031F">
            <w:pPr>
              <w:jc w:val="right"/>
              <w:rPr>
                <w:sz w:val="14"/>
                <w:szCs w:val="14"/>
              </w:rPr>
            </w:pPr>
            <w:r w:rsidRPr="00206977">
              <w:rPr>
                <w:sz w:val="14"/>
                <w:szCs w:val="14"/>
              </w:rPr>
              <w:t>0</w:t>
            </w:r>
          </w:p>
        </w:tc>
        <w:tc>
          <w:tcPr>
            <w:tcW w:w="1054" w:type="dxa"/>
          </w:tcPr>
          <w:p w:rsidR="00206977" w:rsidRPr="00206977" w:rsidRDefault="00206977" w:rsidP="0012031F">
            <w:pPr>
              <w:jc w:val="right"/>
              <w:rPr>
                <w:sz w:val="14"/>
                <w:szCs w:val="14"/>
              </w:rPr>
            </w:pPr>
            <w:r w:rsidRPr="00206977">
              <w:rPr>
                <w:sz w:val="14"/>
                <w:szCs w:val="14"/>
              </w:rPr>
              <w:t>0</w:t>
            </w:r>
          </w:p>
        </w:tc>
        <w:tc>
          <w:tcPr>
            <w:tcW w:w="0" w:type="auto"/>
          </w:tcPr>
          <w:p w:rsidR="00206977" w:rsidRPr="00206977" w:rsidRDefault="00206977" w:rsidP="0012031F">
            <w:pPr>
              <w:jc w:val="right"/>
              <w:rPr>
                <w:sz w:val="14"/>
                <w:szCs w:val="14"/>
              </w:rPr>
            </w:pPr>
            <w:r w:rsidRPr="00206977">
              <w:rPr>
                <w:sz w:val="14"/>
                <w:szCs w:val="14"/>
              </w:rPr>
              <w:t>0</w:t>
            </w:r>
          </w:p>
        </w:tc>
        <w:tc>
          <w:tcPr>
            <w:tcW w:w="0" w:type="auto"/>
          </w:tcPr>
          <w:p w:rsidR="00206977" w:rsidRPr="00206977" w:rsidRDefault="00206977" w:rsidP="0012031F">
            <w:pPr>
              <w:jc w:val="right"/>
              <w:rPr>
                <w:sz w:val="14"/>
                <w:szCs w:val="14"/>
              </w:rPr>
            </w:pPr>
            <w:r w:rsidRPr="00206977">
              <w:rPr>
                <w:sz w:val="14"/>
                <w:szCs w:val="14"/>
              </w:rPr>
              <w:t>0</w:t>
            </w:r>
          </w:p>
        </w:tc>
        <w:tc>
          <w:tcPr>
            <w:tcW w:w="0" w:type="auto"/>
          </w:tcPr>
          <w:p w:rsidR="00206977" w:rsidRPr="00206977" w:rsidRDefault="00206977" w:rsidP="0012031F">
            <w:pPr>
              <w:jc w:val="right"/>
              <w:rPr>
                <w:sz w:val="14"/>
                <w:szCs w:val="14"/>
              </w:rPr>
            </w:pPr>
            <w:r w:rsidRPr="00206977">
              <w:rPr>
                <w:sz w:val="14"/>
                <w:szCs w:val="14"/>
              </w:rPr>
              <w:t>0</w:t>
            </w:r>
          </w:p>
        </w:tc>
      </w:tr>
    </w:tbl>
    <w:p w:rsidR="00F662D4" w:rsidRPr="004E1C8B" w:rsidRDefault="00F662D4" w:rsidP="0012031F">
      <w:pPr>
        <w:rPr>
          <w:sz w:val="18"/>
          <w:szCs w:val="18"/>
        </w:rPr>
      </w:pPr>
    </w:p>
    <w:p w:rsidR="000D6ACF"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Подраздел 3.4 Сведения об обремененных и необремененных активах</w:t>
      </w:r>
    </w:p>
    <w:p w:rsidR="006B1B65" w:rsidRPr="004E1C8B" w:rsidRDefault="006B1B65" w:rsidP="0012031F">
      <w:pPr>
        <w:pStyle w:val="PlainText"/>
        <w:jc w:val="right"/>
        <w:rPr>
          <w:rFonts w:ascii="Times New Roman" w:hAnsi="Times New Roman"/>
          <w:sz w:val="18"/>
          <w:szCs w:val="18"/>
        </w:rPr>
      </w:pPr>
      <w:r w:rsidRPr="004E1C8B">
        <w:rPr>
          <w:rFonts w:ascii="Times New Roman" w:hAnsi="Times New Roman"/>
          <w:sz w:val="18"/>
          <w:szCs w:val="18"/>
        </w:rPr>
        <w:t>тыс. руб.</w:t>
      </w:r>
    </w:p>
    <w:tbl>
      <w:tblPr>
        <w:tblStyle w:val="TableGrid"/>
        <w:tblW w:w="0" w:type="auto"/>
        <w:tblLook w:val="01E0" w:firstRow="1" w:lastRow="1" w:firstColumn="1" w:lastColumn="1" w:noHBand="0" w:noVBand="0"/>
      </w:tblPr>
      <w:tblGrid>
        <w:gridCol w:w="847"/>
        <w:gridCol w:w="2790"/>
        <w:gridCol w:w="801"/>
        <w:gridCol w:w="1962"/>
        <w:gridCol w:w="1251"/>
        <w:gridCol w:w="2431"/>
      </w:tblGrid>
      <w:tr w:rsidR="00CE059A" w:rsidRPr="00CE059A" w:rsidTr="00CE059A">
        <w:trPr>
          <w:tblHeader/>
        </w:trPr>
        <w:tc>
          <w:tcPr>
            <w:tcW w:w="0" w:type="auto"/>
            <w:vMerge w:val="restart"/>
          </w:tcPr>
          <w:p w:rsidR="00CE059A" w:rsidRPr="00CE059A" w:rsidRDefault="00CE059A" w:rsidP="0012031F">
            <w:pPr>
              <w:jc w:val="center"/>
              <w:rPr>
                <w:sz w:val="18"/>
                <w:szCs w:val="18"/>
              </w:rPr>
            </w:pPr>
            <w:r w:rsidRPr="00CE059A">
              <w:rPr>
                <w:sz w:val="18"/>
                <w:szCs w:val="18"/>
              </w:rPr>
              <w:t>Номер строки</w:t>
            </w:r>
          </w:p>
        </w:tc>
        <w:tc>
          <w:tcPr>
            <w:tcW w:w="0" w:type="auto"/>
            <w:vMerge w:val="restart"/>
          </w:tcPr>
          <w:p w:rsidR="00CE059A" w:rsidRPr="00CE059A" w:rsidRDefault="00CE059A" w:rsidP="0012031F">
            <w:pPr>
              <w:jc w:val="center"/>
              <w:rPr>
                <w:sz w:val="18"/>
                <w:szCs w:val="18"/>
              </w:rPr>
            </w:pPr>
            <w:r w:rsidRPr="00CE059A">
              <w:rPr>
                <w:sz w:val="18"/>
                <w:szCs w:val="18"/>
              </w:rPr>
              <w:t>Наименование показателя</w:t>
            </w:r>
          </w:p>
        </w:tc>
        <w:tc>
          <w:tcPr>
            <w:tcW w:w="0" w:type="auto"/>
            <w:gridSpan w:val="2"/>
          </w:tcPr>
          <w:p w:rsidR="00CE059A" w:rsidRPr="00CE059A" w:rsidRDefault="00CE059A" w:rsidP="0012031F">
            <w:pPr>
              <w:jc w:val="center"/>
              <w:rPr>
                <w:sz w:val="18"/>
                <w:szCs w:val="18"/>
              </w:rPr>
            </w:pPr>
            <w:r w:rsidRPr="00CE059A">
              <w:rPr>
                <w:sz w:val="18"/>
                <w:szCs w:val="18"/>
              </w:rPr>
              <w:t>Балансовая стоимость обремененных активов</w:t>
            </w:r>
          </w:p>
        </w:tc>
        <w:tc>
          <w:tcPr>
            <w:tcW w:w="0" w:type="auto"/>
            <w:gridSpan w:val="2"/>
          </w:tcPr>
          <w:p w:rsidR="00CE059A" w:rsidRPr="00CE059A" w:rsidRDefault="00CE059A" w:rsidP="0012031F">
            <w:pPr>
              <w:jc w:val="center"/>
              <w:rPr>
                <w:sz w:val="18"/>
                <w:szCs w:val="18"/>
              </w:rPr>
            </w:pPr>
            <w:r w:rsidRPr="00CE059A">
              <w:rPr>
                <w:sz w:val="18"/>
                <w:szCs w:val="18"/>
              </w:rPr>
              <w:t>Балансовая стоимость необремененных активов</w:t>
            </w:r>
          </w:p>
        </w:tc>
      </w:tr>
      <w:tr w:rsidR="00CE059A" w:rsidRPr="00CE059A" w:rsidTr="00CE059A">
        <w:trPr>
          <w:tblHeader/>
        </w:trPr>
        <w:tc>
          <w:tcPr>
            <w:tcW w:w="0" w:type="auto"/>
            <w:vMerge/>
          </w:tcPr>
          <w:p w:rsidR="00CE059A" w:rsidRPr="00CE059A" w:rsidRDefault="00CE059A" w:rsidP="0012031F">
            <w:pPr>
              <w:jc w:val="center"/>
              <w:rPr>
                <w:sz w:val="18"/>
                <w:szCs w:val="18"/>
              </w:rPr>
            </w:pPr>
          </w:p>
        </w:tc>
        <w:tc>
          <w:tcPr>
            <w:tcW w:w="0" w:type="auto"/>
            <w:vMerge/>
          </w:tcPr>
          <w:p w:rsidR="00CE059A" w:rsidRPr="00CE059A" w:rsidRDefault="00CE059A" w:rsidP="0012031F">
            <w:pPr>
              <w:jc w:val="center"/>
              <w:rPr>
                <w:sz w:val="18"/>
                <w:szCs w:val="18"/>
              </w:rPr>
            </w:pPr>
          </w:p>
        </w:tc>
        <w:tc>
          <w:tcPr>
            <w:tcW w:w="0" w:type="auto"/>
          </w:tcPr>
          <w:p w:rsidR="00CE059A" w:rsidRPr="00CE059A" w:rsidRDefault="00CE059A" w:rsidP="0012031F">
            <w:pPr>
              <w:jc w:val="center"/>
              <w:rPr>
                <w:sz w:val="18"/>
                <w:szCs w:val="18"/>
              </w:rPr>
            </w:pPr>
            <w:r w:rsidRPr="00CE059A">
              <w:rPr>
                <w:sz w:val="18"/>
                <w:szCs w:val="18"/>
              </w:rPr>
              <w:t>ВСЕГО</w:t>
            </w:r>
          </w:p>
        </w:tc>
        <w:tc>
          <w:tcPr>
            <w:tcW w:w="0" w:type="auto"/>
          </w:tcPr>
          <w:p w:rsidR="00CE059A" w:rsidRPr="00CE059A" w:rsidRDefault="00CE059A" w:rsidP="0012031F">
            <w:pPr>
              <w:jc w:val="center"/>
              <w:rPr>
                <w:sz w:val="18"/>
                <w:szCs w:val="18"/>
              </w:rPr>
            </w:pPr>
            <w:r w:rsidRPr="00CE059A">
              <w:rPr>
                <w:sz w:val="18"/>
                <w:szCs w:val="18"/>
              </w:rPr>
              <w:t>в том числе по обязательствам перед Банком России</w:t>
            </w:r>
          </w:p>
        </w:tc>
        <w:tc>
          <w:tcPr>
            <w:tcW w:w="0" w:type="auto"/>
          </w:tcPr>
          <w:p w:rsidR="00CE059A" w:rsidRPr="00CE059A" w:rsidRDefault="00CE059A" w:rsidP="0012031F">
            <w:pPr>
              <w:jc w:val="center"/>
              <w:rPr>
                <w:sz w:val="18"/>
                <w:szCs w:val="18"/>
              </w:rPr>
            </w:pPr>
            <w:r w:rsidRPr="00CE059A">
              <w:rPr>
                <w:sz w:val="18"/>
                <w:szCs w:val="18"/>
              </w:rPr>
              <w:t>ВСЕГО</w:t>
            </w:r>
          </w:p>
        </w:tc>
        <w:tc>
          <w:tcPr>
            <w:tcW w:w="0" w:type="auto"/>
          </w:tcPr>
          <w:p w:rsidR="00CE059A" w:rsidRPr="00CE059A" w:rsidRDefault="00CE059A" w:rsidP="0012031F">
            <w:pPr>
              <w:jc w:val="center"/>
              <w:rPr>
                <w:sz w:val="18"/>
                <w:szCs w:val="18"/>
              </w:rPr>
            </w:pPr>
            <w:r w:rsidRPr="00CE059A">
              <w:rPr>
                <w:sz w:val="18"/>
                <w:szCs w:val="18"/>
              </w:rPr>
              <w:t>в том числе пригодных для предоставления в качестве обеспечения Банку России</w:t>
            </w:r>
          </w:p>
        </w:tc>
      </w:tr>
      <w:tr w:rsidR="00CE059A" w:rsidRPr="00CE059A" w:rsidTr="00CE059A">
        <w:trPr>
          <w:tblHeader/>
        </w:trPr>
        <w:tc>
          <w:tcPr>
            <w:tcW w:w="0" w:type="auto"/>
          </w:tcPr>
          <w:p w:rsidR="00CE059A" w:rsidRPr="00CE059A" w:rsidRDefault="00CE059A" w:rsidP="0012031F">
            <w:pPr>
              <w:jc w:val="center"/>
              <w:rPr>
                <w:sz w:val="18"/>
                <w:szCs w:val="18"/>
              </w:rPr>
            </w:pPr>
            <w:r w:rsidRPr="00CE059A">
              <w:rPr>
                <w:sz w:val="18"/>
                <w:szCs w:val="18"/>
              </w:rPr>
              <w:t>1</w:t>
            </w:r>
          </w:p>
        </w:tc>
        <w:tc>
          <w:tcPr>
            <w:tcW w:w="0" w:type="auto"/>
          </w:tcPr>
          <w:p w:rsidR="00CE059A" w:rsidRPr="00CE059A" w:rsidRDefault="00CE059A" w:rsidP="0012031F">
            <w:pPr>
              <w:jc w:val="center"/>
              <w:rPr>
                <w:sz w:val="18"/>
                <w:szCs w:val="18"/>
              </w:rPr>
            </w:pPr>
            <w:r w:rsidRPr="00CE059A">
              <w:rPr>
                <w:sz w:val="18"/>
                <w:szCs w:val="18"/>
              </w:rPr>
              <w:t>2</w:t>
            </w:r>
          </w:p>
        </w:tc>
        <w:tc>
          <w:tcPr>
            <w:tcW w:w="0" w:type="auto"/>
          </w:tcPr>
          <w:p w:rsidR="00CE059A" w:rsidRPr="00CE059A" w:rsidRDefault="00CE059A" w:rsidP="0012031F">
            <w:pPr>
              <w:jc w:val="center"/>
              <w:rPr>
                <w:sz w:val="18"/>
                <w:szCs w:val="18"/>
              </w:rPr>
            </w:pPr>
            <w:r w:rsidRPr="00CE059A">
              <w:rPr>
                <w:sz w:val="18"/>
                <w:szCs w:val="18"/>
              </w:rPr>
              <w:t>3</w:t>
            </w:r>
          </w:p>
        </w:tc>
        <w:tc>
          <w:tcPr>
            <w:tcW w:w="0" w:type="auto"/>
          </w:tcPr>
          <w:p w:rsidR="00CE059A" w:rsidRPr="00CE059A" w:rsidRDefault="00CE059A" w:rsidP="0012031F">
            <w:pPr>
              <w:jc w:val="center"/>
              <w:rPr>
                <w:sz w:val="18"/>
                <w:szCs w:val="18"/>
              </w:rPr>
            </w:pPr>
            <w:r w:rsidRPr="00CE059A">
              <w:rPr>
                <w:sz w:val="18"/>
                <w:szCs w:val="18"/>
              </w:rPr>
              <w:t>4</w:t>
            </w:r>
          </w:p>
        </w:tc>
        <w:tc>
          <w:tcPr>
            <w:tcW w:w="0" w:type="auto"/>
          </w:tcPr>
          <w:p w:rsidR="00CE059A" w:rsidRPr="00CE059A" w:rsidRDefault="00CE059A" w:rsidP="0012031F">
            <w:pPr>
              <w:jc w:val="center"/>
              <w:rPr>
                <w:sz w:val="18"/>
                <w:szCs w:val="18"/>
              </w:rPr>
            </w:pPr>
            <w:r w:rsidRPr="00CE059A">
              <w:rPr>
                <w:sz w:val="18"/>
                <w:szCs w:val="18"/>
              </w:rPr>
              <w:t>5</w:t>
            </w:r>
          </w:p>
        </w:tc>
        <w:tc>
          <w:tcPr>
            <w:tcW w:w="0" w:type="auto"/>
          </w:tcPr>
          <w:p w:rsidR="00CE059A" w:rsidRPr="00CE059A" w:rsidRDefault="00CE059A" w:rsidP="0012031F">
            <w:pPr>
              <w:jc w:val="center"/>
              <w:rPr>
                <w:sz w:val="18"/>
                <w:szCs w:val="18"/>
              </w:rPr>
            </w:pPr>
            <w:r w:rsidRPr="00CE059A">
              <w:rPr>
                <w:sz w:val="18"/>
                <w:szCs w:val="18"/>
              </w:rPr>
              <w:t>6</w:t>
            </w:r>
          </w:p>
        </w:tc>
      </w:tr>
      <w:tr w:rsidR="00CE059A" w:rsidRPr="00CE059A" w:rsidTr="00CE059A">
        <w:tc>
          <w:tcPr>
            <w:tcW w:w="0" w:type="auto"/>
          </w:tcPr>
          <w:p w:rsidR="00CE059A" w:rsidRPr="00CE059A" w:rsidRDefault="00CE059A" w:rsidP="0012031F">
            <w:pPr>
              <w:rPr>
                <w:sz w:val="18"/>
                <w:szCs w:val="18"/>
              </w:rPr>
            </w:pPr>
            <w:r w:rsidRPr="00CE059A">
              <w:rPr>
                <w:sz w:val="18"/>
                <w:szCs w:val="18"/>
              </w:rPr>
              <w:t>1</w:t>
            </w:r>
          </w:p>
        </w:tc>
        <w:tc>
          <w:tcPr>
            <w:tcW w:w="0" w:type="auto"/>
          </w:tcPr>
          <w:p w:rsidR="00CE059A" w:rsidRPr="00CE059A" w:rsidRDefault="00CE059A" w:rsidP="0012031F">
            <w:pPr>
              <w:rPr>
                <w:sz w:val="18"/>
                <w:szCs w:val="18"/>
              </w:rPr>
            </w:pPr>
            <w:r w:rsidRPr="00CE059A">
              <w:rPr>
                <w:sz w:val="18"/>
                <w:szCs w:val="18"/>
              </w:rPr>
              <w:t>Всего активов, в том числе:</w:t>
            </w:r>
          </w:p>
        </w:tc>
        <w:tc>
          <w:tcPr>
            <w:tcW w:w="0" w:type="auto"/>
          </w:tcPr>
          <w:p w:rsidR="00CE059A" w:rsidRPr="00CE059A" w:rsidRDefault="00CE059A" w:rsidP="0012031F">
            <w:pPr>
              <w:jc w:val="right"/>
              <w:rPr>
                <w:sz w:val="18"/>
                <w:szCs w:val="18"/>
              </w:rPr>
            </w:pPr>
            <w:r w:rsidRPr="00CE059A">
              <w:rPr>
                <w:sz w:val="18"/>
                <w:szCs w:val="18"/>
              </w:rPr>
              <w:t>0.0000</w:t>
            </w:r>
          </w:p>
        </w:tc>
        <w:tc>
          <w:tcPr>
            <w:tcW w:w="0" w:type="auto"/>
          </w:tcPr>
          <w:p w:rsidR="00CE059A" w:rsidRPr="00CE059A" w:rsidRDefault="00CE059A" w:rsidP="0012031F">
            <w:pPr>
              <w:jc w:val="right"/>
              <w:rPr>
                <w:sz w:val="18"/>
                <w:szCs w:val="18"/>
              </w:rPr>
            </w:pPr>
            <w:r w:rsidRPr="00CE059A">
              <w:rPr>
                <w:sz w:val="18"/>
                <w:szCs w:val="18"/>
              </w:rPr>
              <w:t>0.0000</w:t>
            </w:r>
          </w:p>
        </w:tc>
        <w:tc>
          <w:tcPr>
            <w:tcW w:w="0" w:type="auto"/>
          </w:tcPr>
          <w:p w:rsidR="00CE059A" w:rsidRPr="00CE059A" w:rsidRDefault="00CE059A" w:rsidP="0012031F">
            <w:pPr>
              <w:jc w:val="right"/>
              <w:rPr>
                <w:sz w:val="18"/>
                <w:szCs w:val="18"/>
              </w:rPr>
            </w:pPr>
            <w:r w:rsidRPr="00CE059A">
              <w:rPr>
                <w:sz w:val="18"/>
                <w:szCs w:val="18"/>
              </w:rPr>
              <w:t>1751086.0000</w:t>
            </w:r>
          </w:p>
        </w:tc>
        <w:tc>
          <w:tcPr>
            <w:tcW w:w="0" w:type="auto"/>
          </w:tcPr>
          <w:p w:rsidR="00CE059A" w:rsidRPr="00CE059A" w:rsidRDefault="00CE059A" w:rsidP="0012031F">
            <w:pPr>
              <w:jc w:val="right"/>
              <w:rPr>
                <w:sz w:val="18"/>
                <w:szCs w:val="18"/>
              </w:rPr>
            </w:pPr>
            <w:r w:rsidRPr="00CE059A">
              <w:rPr>
                <w:sz w:val="18"/>
                <w:szCs w:val="18"/>
              </w:rPr>
              <w:t>0.0000</w:t>
            </w:r>
          </w:p>
        </w:tc>
      </w:tr>
      <w:tr w:rsidR="00CE059A" w:rsidRPr="00CE059A" w:rsidTr="00CE059A">
        <w:tc>
          <w:tcPr>
            <w:tcW w:w="0" w:type="auto"/>
          </w:tcPr>
          <w:p w:rsidR="00CE059A" w:rsidRPr="00CE059A" w:rsidRDefault="00CE059A" w:rsidP="0012031F">
            <w:pPr>
              <w:rPr>
                <w:sz w:val="18"/>
                <w:szCs w:val="18"/>
              </w:rPr>
            </w:pPr>
            <w:r w:rsidRPr="00CE059A">
              <w:rPr>
                <w:sz w:val="18"/>
                <w:szCs w:val="18"/>
              </w:rPr>
              <w:t>2</w:t>
            </w:r>
          </w:p>
        </w:tc>
        <w:tc>
          <w:tcPr>
            <w:tcW w:w="0" w:type="auto"/>
          </w:tcPr>
          <w:p w:rsidR="00CE059A" w:rsidRPr="00CE059A" w:rsidRDefault="00CE059A" w:rsidP="0012031F">
            <w:pPr>
              <w:rPr>
                <w:sz w:val="18"/>
                <w:szCs w:val="18"/>
              </w:rPr>
            </w:pPr>
            <w:r w:rsidRPr="00CE059A">
              <w:rPr>
                <w:sz w:val="18"/>
                <w:szCs w:val="18"/>
              </w:rPr>
              <w:t>Долевые ценные бумаги, всего, в том числе:</w:t>
            </w:r>
          </w:p>
        </w:tc>
        <w:tc>
          <w:tcPr>
            <w:tcW w:w="0" w:type="auto"/>
          </w:tcPr>
          <w:p w:rsidR="00CE059A" w:rsidRPr="00CE059A" w:rsidRDefault="00CE059A" w:rsidP="0012031F">
            <w:pPr>
              <w:jc w:val="right"/>
              <w:rPr>
                <w:sz w:val="18"/>
                <w:szCs w:val="18"/>
              </w:rPr>
            </w:pPr>
            <w:r w:rsidRPr="00CE059A">
              <w:rPr>
                <w:sz w:val="18"/>
                <w:szCs w:val="18"/>
              </w:rPr>
              <w:t>0.0000</w:t>
            </w:r>
          </w:p>
        </w:tc>
        <w:tc>
          <w:tcPr>
            <w:tcW w:w="0" w:type="auto"/>
          </w:tcPr>
          <w:p w:rsidR="00CE059A" w:rsidRPr="00CE059A" w:rsidRDefault="00CE059A" w:rsidP="0012031F">
            <w:pPr>
              <w:jc w:val="right"/>
              <w:rPr>
                <w:sz w:val="18"/>
                <w:szCs w:val="18"/>
              </w:rPr>
            </w:pPr>
            <w:r w:rsidRPr="00CE059A">
              <w:rPr>
                <w:sz w:val="18"/>
                <w:szCs w:val="18"/>
              </w:rPr>
              <w:t>0.0000</w:t>
            </w:r>
          </w:p>
        </w:tc>
        <w:tc>
          <w:tcPr>
            <w:tcW w:w="0" w:type="auto"/>
          </w:tcPr>
          <w:p w:rsidR="00CE059A" w:rsidRPr="00CE059A" w:rsidRDefault="00CE059A" w:rsidP="0012031F">
            <w:pPr>
              <w:jc w:val="right"/>
              <w:rPr>
                <w:sz w:val="18"/>
                <w:szCs w:val="18"/>
              </w:rPr>
            </w:pPr>
            <w:r w:rsidRPr="00CE059A">
              <w:rPr>
                <w:sz w:val="18"/>
                <w:szCs w:val="18"/>
              </w:rPr>
              <w:t>0.0000</w:t>
            </w:r>
          </w:p>
        </w:tc>
        <w:tc>
          <w:tcPr>
            <w:tcW w:w="0" w:type="auto"/>
          </w:tcPr>
          <w:p w:rsidR="00CE059A" w:rsidRPr="00CE059A" w:rsidRDefault="00CE059A" w:rsidP="0012031F">
            <w:pPr>
              <w:jc w:val="right"/>
              <w:rPr>
                <w:sz w:val="18"/>
                <w:szCs w:val="18"/>
              </w:rPr>
            </w:pPr>
            <w:r w:rsidRPr="00CE059A">
              <w:rPr>
                <w:sz w:val="18"/>
                <w:szCs w:val="18"/>
              </w:rPr>
              <w:t>0.0000</w:t>
            </w:r>
          </w:p>
        </w:tc>
      </w:tr>
      <w:tr w:rsidR="00CE059A" w:rsidRPr="00CE059A" w:rsidTr="00CE059A">
        <w:tc>
          <w:tcPr>
            <w:tcW w:w="0" w:type="auto"/>
          </w:tcPr>
          <w:p w:rsidR="00CE059A" w:rsidRPr="00CE059A" w:rsidRDefault="00CE059A" w:rsidP="0012031F">
            <w:pPr>
              <w:rPr>
                <w:sz w:val="18"/>
                <w:szCs w:val="18"/>
              </w:rPr>
            </w:pPr>
            <w:r w:rsidRPr="00CE059A">
              <w:rPr>
                <w:sz w:val="18"/>
                <w:szCs w:val="18"/>
              </w:rPr>
              <w:t>2.1</w:t>
            </w:r>
          </w:p>
        </w:tc>
        <w:tc>
          <w:tcPr>
            <w:tcW w:w="0" w:type="auto"/>
          </w:tcPr>
          <w:p w:rsidR="00CE059A" w:rsidRPr="00CE059A" w:rsidRDefault="00CE059A" w:rsidP="0012031F">
            <w:pPr>
              <w:rPr>
                <w:sz w:val="18"/>
                <w:szCs w:val="18"/>
              </w:rPr>
            </w:pPr>
            <w:r w:rsidRPr="00CE059A">
              <w:rPr>
                <w:sz w:val="18"/>
                <w:szCs w:val="18"/>
              </w:rPr>
              <w:t>кредитных организаций</w:t>
            </w:r>
          </w:p>
        </w:tc>
        <w:tc>
          <w:tcPr>
            <w:tcW w:w="0" w:type="auto"/>
          </w:tcPr>
          <w:p w:rsidR="00CE059A" w:rsidRPr="00CE059A" w:rsidRDefault="00CE059A" w:rsidP="0012031F">
            <w:pPr>
              <w:jc w:val="right"/>
              <w:rPr>
                <w:sz w:val="18"/>
                <w:szCs w:val="18"/>
              </w:rPr>
            </w:pPr>
            <w:r w:rsidRPr="00CE059A">
              <w:rPr>
                <w:sz w:val="18"/>
                <w:szCs w:val="18"/>
              </w:rPr>
              <w:t>0.0000</w:t>
            </w:r>
          </w:p>
        </w:tc>
        <w:tc>
          <w:tcPr>
            <w:tcW w:w="0" w:type="auto"/>
          </w:tcPr>
          <w:p w:rsidR="00CE059A" w:rsidRPr="00CE059A" w:rsidRDefault="00CE059A" w:rsidP="0012031F">
            <w:pPr>
              <w:jc w:val="right"/>
              <w:rPr>
                <w:sz w:val="18"/>
                <w:szCs w:val="18"/>
              </w:rPr>
            </w:pPr>
            <w:r w:rsidRPr="00CE059A">
              <w:rPr>
                <w:sz w:val="18"/>
                <w:szCs w:val="18"/>
              </w:rPr>
              <w:t>0.0000</w:t>
            </w:r>
          </w:p>
        </w:tc>
        <w:tc>
          <w:tcPr>
            <w:tcW w:w="0" w:type="auto"/>
          </w:tcPr>
          <w:p w:rsidR="00CE059A" w:rsidRPr="00CE059A" w:rsidRDefault="00CE059A" w:rsidP="0012031F">
            <w:pPr>
              <w:jc w:val="right"/>
              <w:rPr>
                <w:sz w:val="18"/>
                <w:szCs w:val="18"/>
              </w:rPr>
            </w:pPr>
            <w:r w:rsidRPr="00CE059A">
              <w:rPr>
                <w:sz w:val="18"/>
                <w:szCs w:val="18"/>
              </w:rPr>
              <w:t>0.0000</w:t>
            </w:r>
          </w:p>
        </w:tc>
        <w:tc>
          <w:tcPr>
            <w:tcW w:w="0" w:type="auto"/>
          </w:tcPr>
          <w:p w:rsidR="00CE059A" w:rsidRPr="00CE059A" w:rsidRDefault="00CE059A" w:rsidP="0012031F">
            <w:pPr>
              <w:jc w:val="right"/>
              <w:rPr>
                <w:sz w:val="18"/>
                <w:szCs w:val="18"/>
              </w:rPr>
            </w:pPr>
            <w:r w:rsidRPr="00CE059A">
              <w:rPr>
                <w:sz w:val="18"/>
                <w:szCs w:val="18"/>
              </w:rPr>
              <w:t>0.0000</w:t>
            </w:r>
          </w:p>
        </w:tc>
      </w:tr>
      <w:tr w:rsidR="00CE059A" w:rsidRPr="00CE059A" w:rsidTr="00CE059A">
        <w:tc>
          <w:tcPr>
            <w:tcW w:w="0" w:type="auto"/>
          </w:tcPr>
          <w:p w:rsidR="00CE059A" w:rsidRPr="00CE059A" w:rsidRDefault="00CE059A" w:rsidP="0012031F">
            <w:pPr>
              <w:rPr>
                <w:sz w:val="18"/>
                <w:szCs w:val="18"/>
              </w:rPr>
            </w:pPr>
            <w:r w:rsidRPr="00CE059A">
              <w:rPr>
                <w:sz w:val="18"/>
                <w:szCs w:val="18"/>
              </w:rPr>
              <w:t>2.2</w:t>
            </w:r>
          </w:p>
        </w:tc>
        <w:tc>
          <w:tcPr>
            <w:tcW w:w="0" w:type="auto"/>
          </w:tcPr>
          <w:p w:rsidR="00CE059A" w:rsidRPr="00CE059A" w:rsidRDefault="00CE059A" w:rsidP="0012031F">
            <w:pPr>
              <w:rPr>
                <w:sz w:val="18"/>
                <w:szCs w:val="18"/>
              </w:rPr>
            </w:pPr>
            <w:r w:rsidRPr="00CE059A">
              <w:rPr>
                <w:sz w:val="18"/>
                <w:szCs w:val="18"/>
              </w:rPr>
              <w:t>юридических лиц, не являющихся кредитными организациями</w:t>
            </w:r>
          </w:p>
        </w:tc>
        <w:tc>
          <w:tcPr>
            <w:tcW w:w="0" w:type="auto"/>
          </w:tcPr>
          <w:p w:rsidR="00CE059A" w:rsidRPr="00CE059A" w:rsidRDefault="00CE059A" w:rsidP="0012031F">
            <w:pPr>
              <w:jc w:val="right"/>
              <w:rPr>
                <w:sz w:val="18"/>
                <w:szCs w:val="18"/>
              </w:rPr>
            </w:pPr>
            <w:r w:rsidRPr="00CE059A">
              <w:rPr>
                <w:sz w:val="18"/>
                <w:szCs w:val="18"/>
              </w:rPr>
              <w:t>0.0000</w:t>
            </w:r>
          </w:p>
        </w:tc>
        <w:tc>
          <w:tcPr>
            <w:tcW w:w="0" w:type="auto"/>
          </w:tcPr>
          <w:p w:rsidR="00CE059A" w:rsidRPr="00CE059A" w:rsidRDefault="00CE059A" w:rsidP="0012031F">
            <w:pPr>
              <w:jc w:val="right"/>
              <w:rPr>
                <w:sz w:val="18"/>
                <w:szCs w:val="18"/>
              </w:rPr>
            </w:pPr>
            <w:r w:rsidRPr="00CE059A">
              <w:rPr>
                <w:sz w:val="18"/>
                <w:szCs w:val="18"/>
              </w:rPr>
              <w:t>0.0000</w:t>
            </w:r>
          </w:p>
        </w:tc>
        <w:tc>
          <w:tcPr>
            <w:tcW w:w="0" w:type="auto"/>
          </w:tcPr>
          <w:p w:rsidR="00CE059A" w:rsidRPr="00CE059A" w:rsidRDefault="00CE059A" w:rsidP="0012031F">
            <w:pPr>
              <w:jc w:val="right"/>
              <w:rPr>
                <w:sz w:val="18"/>
                <w:szCs w:val="18"/>
              </w:rPr>
            </w:pPr>
            <w:r w:rsidRPr="00CE059A">
              <w:rPr>
                <w:sz w:val="18"/>
                <w:szCs w:val="18"/>
              </w:rPr>
              <w:t>0.0000</w:t>
            </w:r>
          </w:p>
        </w:tc>
        <w:tc>
          <w:tcPr>
            <w:tcW w:w="0" w:type="auto"/>
          </w:tcPr>
          <w:p w:rsidR="00CE059A" w:rsidRPr="00CE059A" w:rsidRDefault="00CE059A" w:rsidP="0012031F">
            <w:pPr>
              <w:jc w:val="right"/>
              <w:rPr>
                <w:sz w:val="18"/>
                <w:szCs w:val="18"/>
              </w:rPr>
            </w:pPr>
            <w:r w:rsidRPr="00CE059A">
              <w:rPr>
                <w:sz w:val="18"/>
                <w:szCs w:val="18"/>
              </w:rPr>
              <w:t>0.0000</w:t>
            </w:r>
          </w:p>
        </w:tc>
      </w:tr>
      <w:tr w:rsidR="00CE059A" w:rsidRPr="00CE059A" w:rsidTr="00CE059A">
        <w:tc>
          <w:tcPr>
            <w:tcW w:w="0" w:type="auto"/>
          </w:tcPr>
          <w:p w:rsidR="00CE059A" w:rsidRPr="00CE059A" w:rsidRDefault="00CE059A" w:rsidP="0012031F">
            <w:pPr>
              <w:rPr>
                <w:sz w:val="18"/>
                <w:szCs w:val="18"/>
              </w:rPr>
            </w:pPr>
            <w:r w:rsidRPr="00CE059A">
              <w:rPr>
                <w:sz w:val="18"/>
                <w:szCs w:val="18"/>
              </w:rPr>
              <w:t>3</w:t>
            </w:r>
          </w:p>
        </w:tc>
        <w:tc>
          <w:tcPr>
            <w:tcW w:w="0" w:type="auto"/>
          </w:tcPr>
          <w:p w:rsidR="00CE059A" w:rsidRPr="00CE059A" w:rsidRDefault="00CE059A" w:rsidP="0012031F">
            <w:pPr>
              <w:rPr>
                <w:sz w:val="18"/>
                <w:szCs w:val="18"/>
              </w:rPr>
            </w:pPr>
            <w:r w:rsidRPr="00CE059A">
              <w:rPr>
                <w:sz w:val="18"/>
                <w:szCs w:val="18"/>
              </w:rPr>
              <w:t>Долговые ценные бумаги, всего, в том числе:</w:t>
            </w:r>
          </w:p>
        </w:tc>
        <w:tc>
          <w:tcPr>
            <w:tcW w:w="0" w:type="auto"/>
          </w:tcPr>
          <w:p w:rsidR="00CE059A" w:rsidRPr="00CE059A" w:rsidRDefault="00CE059A" w:rsidP="0012031F">
            <w:pPr>
              <w:jc w:val="right"/>
              <w:rPr>
                <w:sz w:val="18"/>
                <w:szCs w:val="18"/>
              </w:rPr>
            </w:pPr>
            <w:r w:rsidRPr="00CE059A">
              <w:rPr>
                <w:sz w:val="18"/>
                <w:szCs w:val="18"/>
              </w:rPr>
              <w:t>0.0000</w:t>
            </w:r>
          </w:p>
        </w:tc>
        <w:tc>
          <w:tcPr>
            <w:tcW w:w="0" w:type="auto"/>
          </w:tcPr>
          <w:p w:rsidR="00CE059A" w:rsidRPr="00CE059A" w:rsidRDefault="00CE059A" w:rsidP="0012031F">
            <w:pPr>
              <w:jc w:val="right"/>
              <w:rPr>
                <w:sz w:val="18"/>
                <w:szCs w:val="18"/>
              </w:rPr>
            </w:pPr>
            <w:r w:rsidRPr="00CE059A">
              <w:rPr>
                <w:sz w:val="18"/>
                <w:szCs w:val="18"/>
              </w:rPr>
              <w:t>0.0000</w:t>
            </w:r>
          </w:p>
        </w:tc>
        <w:tc>
          <w:tcPr>
            <w:tcW w:w="0" w:type="auto"/>
          </w:tcPr>
          <w:p w:rsidR="00CE059A" w:rsidRPr="00CE059A" w:rsidRDefault="00CE059A" w:rsidP="0012031F">
            <w:pPr>
              <w:jc w:val="right"/>
              <w:rPr>
                <w:sz w:val="18"/>
                <w:szCs w:val="18"/>
              </w:rPr>
            </w:pPr>
            <w:r w:rsidRPr="00CE059A">
              <w:rPr>
                <w:sz w:val="18"/>
                <w:szCs w:val="18"/>
              </w:rPr>
              <w:t>0.0000</w:t>
            </w:r>
          </w:p>
        </w:tc>
        <w:tc>
          <w:tcPr>
            <w:tcW w:w="0" w:type="auto"/>
          </w:tcPr>
          <w:p w:rsidR="00CE059A" w:rsidRPr="00CE059A" w:rsidRDefault="00CE059A" w:rsidP="0012031F">
            <w:pPr>
              <w:jc w:val="right"/>
              <w:rPr>
                <w:sz w:val="18"/>
                <w:szCs w:val="18"/>
              </w:rPr>
            </w:pPr>
            <w:r w:rsidRPr="00CE059A">
              <w:rPr>
                <w:sz w:val="18"/>
                <w:szCs w:val="18"/>
              </w:rPr>
              <w:t>0.0000</w:t>
            </w:r>
          </w:p>
        </w:tc>
      </w:tr>
      <w:tr w:rsidR="00CE059A" w:rsidRPr="00CE059A" w:rsidTr="00CE059A">
        <w:tc>
          <w:tcPr>
            <w:tcW w:w="0" w:type="auto"/>
          </w:tcPr>
          <w:p w:rsidR="00CE059A" w:rsidRPr="00CE059A" w:rsidRDefault="00CE059A" w:rsidP="0012031F">
            <w:pPr>
              <w:rPr>
                <w:sz w:val="18"/>
                <w:szCs w:val="18"/>
              </w:rPr>
            </w:pPr>
            <w:r w:rsidRPr="00CE059A">
              <w:rPr>
                <w:sz w:val="18"/>
                <w:szCs w:val="18"/>
              </w:rPr>
              <w:t>3.1</w:t>
            </w:r>
          </w:p>
        </w:tc>
        <w:tc>
          <w:tcPr>
            <w:tcW w:w="0" w:type="auto"/>
          </w:tcPr>
          <w:p w:rsidR="00CE059A" w:rsidRPr="00CE059A" w:rsidRDefault="00CE059A" w:rsidP="0012031F">
            <w:pPr>
              <w:rPr>
                <w:sz w:val="18"/>
                <w:szCs w:val="18"/>
              </w:rPr>
            </w:pPr>
            <w:r w:rsidRPr="00CE059A">
              <w:rPr>
                <w:sz w:val="18"/>
                <w:szCs w:val="18"/>
              </w:rPr>
              <w:t>кредитных организаций</w:t>
            </w:r>
          </w:p>
        </w:tc>
        <w:tc>
          <w:tcPr>
            <w:tcW w:w="0" w:type="auto"/>
          </w:tcPr>
          <w:p w:rsidR="00CE059A" w:rsidRPr="00CE059A" w:rsidRDefault="00CE059A" w:rsidP="0012031F">
            <w:pPr>
              <w:jc w:val="right"/>
              <w:rPr>
                <w:sz w:val="18"/>
                <w:szCs w:val="18"/>
              </w:rPr>
            </w:pPr>
            <w:r w:rsidRPr="00CE059A">
              <w:rPr>
                <w:sz w:val="18"/>
                <w:szCs w:val="18"/>
              </w:rPr>
              <w:t>0.0000</w:t>
            </w:r>
          </w:p>
        </w:tc>
        <w:tc>
          <w:tcPr>
            <w:tcW w:w="0" w:type="auto"/>
          </w:tcPr>
          <w:p w:rsidR="00CE059A" w:rsidRPr="00CE059A" w:rsidRDefault="00CE059A" w:rsidP="0012031F">
            <w:pPr>
              <w:jc w:val="right"/>
              <w:rPr>
                <w:sz w:val="18"/>
                <w:szCs w:val="18"/>
              </w:rPr>
            </w:pPr>
            <w:r w:rsidRPr="00CE059A">
              <w:rPr>
                <w:sz w:val="18"/>
                <w:szCs w:val="18"/>
              </w:rPr>
              <w:t>0.0000</w:t>
            </w:r>
          </w:p>
        </w:tc>
        <w:tc>
          <w:tcPr>
            <w:tcW w:w="0" w:type="auto"/>
          </w:tcPr>
          <w:p w:rsidR="00CE059A" w:rsidRPr="00CE059A" w:rsidRDefault="00CE059A" w:rsidP="0012031F">
            <w:pPr>
              <w:jc w:val="right"/>
              <w:rPr>
                <w:sz w:val="18"/>
                <w:szCs w:val="18"/>
              </w:rPr>
            </w:pPr>
            <w:r w:rsidRPr="00CE059A">
              <w:rPr>
                <w:sz w:val="18"/>
                <w:szCs w:val="18"/>
              </w:rPr>
              <w:t>0.0000</w:t>
            </w:r>
          </w:p>
        </w:tc>
        <w:tc>
          <w:tcPr>
            <w:tcW w:w="0" w:type="auto"/>
          </w:tcPr>
          <w:p w:rsidR="00CE059A" w:rsidRPr="00CE059A" w:rsidRDefault="00CE059A" w:rsidP="0012031F">
            <w:pPr>
              <w:jc w:val="right"/>
              <w:rPr>
                <w:sz w:val="18"/>
                <w:szCs w:val="18"/>
              </w:rPr>
            </w:pPr>
            <w:r w:rsidRPr="00CE059A">
              <w:rPr>
                <w:sz w:val="18"/>
                <w:szCs w:val="18"/>
              </w:rPr>
              <w:t>0.0000</w:t>
            </w:r>
          </w:p>
        </w:tc>
      </w:tr>
      <w:tr w:rsidR="00CE059A" w:rsidRPr="00CE059A" w:rsidTr="00CE059A">
        <w:tc>
          <w:tcPr>
            <w:tcW w:w="0" w:type="auto"/>
          </w:tcPr>
          <w:p w:rsidR="00CE059A" w:rsidRPr="00CE059A" w:rsidRDefault="00CE059A" w:rsidP="0012031F">
            <w:pPr>
              <w:rPr>
                <w:sz w:val="18"/>
                <w:szCs w:val="18"/>
              </w:rPr>
            </w:pPr>
            <w:r w:rsidRPr="00CE059A">
              <w:rPr>
                <w:sz w:val="18"/>
                <w:szCs w:val="18"/>
              </w:rPr>
              <w:t>3.2</w:t>
            </w:r>
          </w:p>
        </w:tc>
        <w:tc>
          <w:tcPr>
            <w:tcW w:w="0" w:type="auto"/>
          </w:tcPr>
          <w:p w:rsidR="00CE059A" w:rsidRPr="00CE059A" w:rsidRDefault="00CE059A" w:rsidP="0012031F">
            <w:pPr>
              <w:rPr>
                <w:sz w:val="18"/>
                <w:szCs w:val="18"/>
              </w:rPr>
            </w:pPr>
            <w:r w:rsidRPr="00CE059A">
              <w:rPr>
                <w:sz w:val="18"/>
                <w:szCs w:val="18"/>
              </w:rPr>
              <w:t>юридических лиц, не являющихся кредитными организациями</w:t>
            </w:r>
          </w:p>
        </w:tc>
        <w:tc>
          <w:tcPr>
            <w:tcW w:w="0" w:type="auto"/>
          </w:tcPr>
          <w:p w:rsidR="00CE059A" w:rsidRPr="00CE059A" w:rsidRDefault="00CE059A" w:rsidP="0012031F">
            <w:pPr>
              <w:jc w:val="right"/>
              <w:rPr>
                <w:sz w:val="18"/>
                <w:szCs w:val="18"/>
              </w:rPr>
            </w:pPr>
            <w:r w:rsidRPr="00CE059A">
              <w:rPr>
                <w:sz w:val="18"/>
                <w:szCs w:val="18"/>
              </w:rPr>
              <w:t>0.0000</w:t>
            </w:r>
          </w:p>
        </w:tc>
        <w:tc>
          <w:tcPr>
            <w:tcW w:w="0" w:type="auto"/>
          </w:tcPr>
          <w:p w:rsidR="00CE059A" w:rsidRPr="00CE059A" w:rsidRDefault="00CE059A" w:rsidP="0012031F">
            <w:pPr>
              <w:jc w:val="right"/>
              <w:rPr>
                <w:sz w:val="18"/>
                <w:szCs w:val="18"/>
              </w:rPr>
            </w:pPr>
            <w:r w:rsidRPr="00CE059A">
              <w:rPr>
                <w:sz w:val="18"/>
                <w:szCs w:val="18"/>
              </w:rPr>
              <w:t>0.0000</w:t>
            </w:r>
          </w:p>
        </w:tc>
        <w:tc>
          <w:tcPr>
            <w:tcW w:w="0" w:type="auto"/>
          </w:tcPr>
          <w:p w:rsidR="00CE059A" w:rsidRPr="00CE059A" w:rsidRDefault="00CE059A" w:rsidP="0012031F">
            <w:pPr>
              <w:jc w:val="right"/>
              <w:rPr>
                <w:sz w:val="18"/>
                <w:szCs w:val="18"/>
              </w:rPr>
            </w:pPr>
            <w:r w:rsidRPr="00CE059A">
              <w:rPr>
                <w:sz w:val="18"/>
                <w:szCs w:val="18"/>
              </w:rPr>
              <w:t>0.0000</w:t>
            </w:r>
          </w:p>
        </w:tc>
        <w:tc>
          <w:tcPr>
            <w:tcW w:w="0" w:type="auto"/>
          </w:tcPr>
          <w:p w:rsidR="00CE059A" w:rsidRPr="00CE059A" w:rsidRDefault="00CE059A" w:rsidP="0012031F">
            <w:pPr>
              <w:jc w:val="right"/>
              <w:rPr>
                <w:sz w:val="18"/>
                <w:szCs w:val="18"/>
              </w:rPr>
            </w:pPr>
            <w:r w:rsidRPr="00CE059A">
              <w:rPr>
                <w:sz w:val="18"/>
                <w:szCs w:val="18"/>
              </w:rPr>
              <w:t>0.0000</w:t>
            </w:r>
          </w:p>
        </w:tc>
      </w:tr>
      <w:tr w:rsidR="00CE059A" w:rsidRPr="00CE059A" w:rsidTr="00CE059A">
        <w:tc>
          <w:tcPr>
            <w:tcW w:w="0" w:type="auto"/>
          </w:tcPr>
          <w:p w:rsidR="00CE059A" w:rsidRPr="00CE059A" w:rsidRDefault="00CE059A" w:rsidP="0012031F">
            <w:pPr>
              <w:rPr>
                <w:sz w:val="18"/>
                <w:szCs w:val="18"/>
              </w:rPr>
            </w:pPr>
            <w:r w:rsidRPr="00CE059A">
              <w:rPr>
                <w:sz w:val="18"/>
                <w:szCs w:val="18"/>
              </w:rPr>
              <w:t>4</w:t>
            </w:r>
          </w:p>
        </w:tc>
        <w:tc>
          <w:tcPr>
            <w:tcW w:w="0" w:type="auto"/>
          </w:tcPr>
          <w:p w:rsidR="00CE059A" w:rsidRPr="00CE059A" w:rsidRDefault="00CE059A" w:rsidP="0012031F">
            <w:pPr>
              <w:rPr>
                <w:sz w:val="18"/>
                <w:szCs w:val="18"/>
              </w:rPr>
            </w:pPr>
            <w:r w:rsidRPr="00CE059A">
              <w:rPr>
                <w:sz w:val="18"/>
                <w:szCs w:val="18"/>
              </w:rPr>
              <w:t>Средства на корреспондентских счетах в кредитных организациях</w:t>
            </w:r>
          </w:p>
        </w:tc>
        <w:tc>
          <w:tcPr>
            <w:tcW w:w="0" w:type="auto"/>
          </w:tcPr>
          <w:p w:rsidR="00CE059A" w:rsidRPr="00CE059A" w:rsidRDefault="00CE059A" w:rsidP="0012031F">
            <w:pPr>
              <w:jc w:val="right"/>
              <w:rPr>
                <w:sz w:val="18"/>
                <w:szCs w:val="18"/>
              </w:rPr>
            </w:pPr>
            <w:r w:rsidRPr="00CE059A">
              <w:rPr>
                <w:sz w:val="18"/>
                <w:szCs w:val="18"/>
              </w:rPr>
              <w:t>0.0000</w:t>
            </w:r>
          </w:p>
        </w:tc>
        <w:tc>
          <w:tcPr>
            <w:tcW w:w="0" w:type="auto"/>
          </w:tcPr>
          <w:p w:rsidR="00CE059A" w:rsidRPr="00CE059A" w:rsidRDefault="00CE059A" w:rsidP="0012031F">
            <w:pPr>
              <w:jc w:val="right"/>
              <w:rPr>
                <w:sz w:val="18"/>
                <w:szCs w:val="18"/>
              </w:rPr>
            </w:pPr>
            <w:r w:rsidRPr="00CE059A">
              <w:rPr>
                <w:sz w:val="18"/>
                <w:szCs w:val="18"/>
              </w:rPr>
              <w:t>0.0000</w:t>
            </w:r>
          </w:p>
        </w:tc>
        <w:tc>
          <w:tcPr>
            <w:tcW w:w="0" w:type="auto"/>
          </w:tcPr>
          <w:p w:rsidR="00CE059A" w:rsidRPr="00CE059A" w:rsidRDefault="00CE059A" w:rsidP="0012031F">
            <w:pPr>
              <w:jc w:val="right"/>
              <w:rPr>
                <w:sz w:val="18"/>
                <w:szCs w:val="18"/>
              </w:rPr>
            </w:pPr>
            <w:r w:rsidRPr="00CE059A">
              <w:rPr>
                <w:sz w:val="18"/>
                <w:szCs w:val="18"/>
              </w:rPr>
              <w:t>121221.0000</w:t>
            </w:r>
          </w:p>
        </w:tc>
        <w:tc>
          <w:tcPr>
            <w:tcW w:w="0" w:type="auto"/>
          </w:tcPr>
          <w:p w:rsidR="00CE059A" w:rsidRPr="00CE059A" w:rsidRDefault="00CE059A" w:rsidP="0012031F">
            <w:pPr>
              <w:jc w:val="right"/>
              <w:rPr>
                <w:sz w:val="18"/>
                <w:szCs w:val="18"/>
              </w:rPr>
            </w:pPr>
            <w:r w:rsidRPr="00CE059A">
              <w:rPr>
                <w:sz w:val="18"/>
                <w:szCs w:val="18"/>
              </w:rPr>
              <w:t>0.0000</w:t>
            </w:r>
          </w:p>
        </w:tc>
      </w:tr>
      <w:tr w:rsidR="00CE059A" w:rsidRPr="00CE059A" w:rsidTr="00CE059A">
        <w:tc>
          <w:tcPr>
            <w:tcW w:w="0" w:type="auto"/>
          </w:tcPr>
          <w:p w:rsidR="00CE059A" w:rsidRPr="00CE059A" w:rsidRDefault="00CE059A" w:rsidP="0012031F">
            <w:pPr>
              <w:rPr>
                <w:sz w:val="18"/>
                <w:szCs w:val="18"/>
              </w:rPr>
            </w:pPr>
            <w:r w:rsidRPr="00CE059A">
              <w:rPr>
                <w:sz w:val="18"/>
                <w:szCs w:val="18"/>
              </w:rPr>
              <w:t>5</w:t>
            </w:r>
          </w:p>
        </w:tc>
        <w:tc>
          <w:tcPr>
            <w:tcW w:w="0" w:type="auto"/>
          </w:tcPr>
          <w:p w:rsidR="00CE059A" w:rsidRPr="00CE059A" w:rsidRDefault="00CE059A" w:rsidP="0012031F">
            <w:pPr>
              <w:rPr>
                <w:sz w:val="18"/>
                <w:szCs w:val="18"/>
              </w:rPr>
            </w:pPr>
            <w:r w:rsidRPr="00CE059A">
              <w:rPr>
                <w:sz w:val="18"/>
                <w:szCs w:val="18"/>
              </w:rPr>
              <w:t>Межбанковские кредиты (депозиты)</w:t>
            </w:r>
          </w:p>
        </w:tc>
        <w:tc>
          <w:tcPr>
            <w:tcW w:w="0" w:type="auto"/>
          </w:tcPr>
          <w:p w:rsidR="00CE059A" w:rsidRPr="00CE059A" w:rsidRDefault="00CE059A" w:rsidP="0012031F">
            <w:pPr>
              <w:jc w:val="right"/>
              <w:rPr>
                <w:sz w:val="18"/>
                <w:szCs w:val="18"/>
              </w:rPr>
            </w:pPr>
            <w:r w:rsidRPr="00CE059A">
              <w:rPr>
                <w:sz w:val="18"/>
                <w:szCs w:val="18"/>
              </w:rPr>
              <w:t>0.0000</w:t>
            </w:r>
          </w:p>
        </w:tc>
        <w:tc>
          <w:tcPr>
            <w:tcW w:w="0" w:type="auto"/>
          </w:tcPr>
          <w:p w:rsidR="00CE059A" w:rsidRPr="00CE059A" w:rsidRDefault="00CE059A" w:rsidP="0012031F">
            <w:pPr>
              <w:jc w:val="right"/>
              <w:rPr>
                <w:sz w:val="18"/>
                <w:szCs w:val="18"/>
              </w:rPr>
            </w:pPr>
            <w:r w:rsidRPr="00CE059A">
              <w:rPr>
                <w:sz w:val="18"/>
                <w:szCs w:val="18"/>
              </w:rPr>
              <w:t>0.0000</w:t>
            </w:r>
          </w:p>
        </w:tc>
        <w:tc>
          <w:tcPr>
            <w:tcW w:w="0" w:type="auto"/>
          </w:tcPr>
          <w:p w:rsidR="00CE059A" w:rsidRPr="00CE059A" w:rsidRDefault="00CE059A" w:rsidP="0012031F">
            <w:pPr>
              <w:jc w:val="right"/>
              <w:rPr>
                <w:sz w:val="18"/>
                <w:szCs w:val="18"/>
              </w:rPr>
            </w:pPr>
            <w:r w:rsidRPr="00CE059A">
              <w:rPr>
                <w:sz w:val="18"/>
                <w:szCs w:val="18"/>
              </w:rPr>
              <w:t>607486.0000</w:t>
            </w:r>
          </w:p>
        </w:tc>
        <w:tc>
          <w:tcPr>
            <w:tcW w:w="0" w:type="auto"/>
          </w:tcPr>
          <w:p w:rsidR="00CE059A" w:rsidRPr="00CE059A" w:rsidRDefault="00CE059A" w:rsidP="0012031F">
            <w:pPr>
              <w:jc w:val="right"/>
              <w:rPr>
                <w:sz w:val="18"/>
                <w:szCs w:val="18"/>
              </w:rPr>
            </w:pPr>
            <w:r w:rsidRPr="00CE059A">
              <w:rPr>
                <w:sz w:val="18"/>
                <w:szCs w:val="18"/>
              </w:rPr>
              <w:t>0.0000</w:t>
            </w:r>
          </w:p>
        </w:tc>
      </w:tr>
      <w:tr w:rsidR="00CE059A" w:rsidRPr="00CE059A" w:rsidTr="00CE059A">
        <w:tc>
          <w:tcPr>
            <w:tcW w:w="0" w:type="auto"/>
          </w:tcPr>
          <w:p w:rsidR="00CE059A" w:rsidRPr="00CE059A" w:rsidRDefault="00CE059A" w:rsidP="0012031F">
            <w:pPr>
              <w:rPr>
                <w:sz w:val="18"/>
                <w:szCs w:val="18"/>
              </w:rPr>
            </w:pPr>
            <w:r w:rsidRPr="00CE059A">
              <w:rPr>
                <w:sz w:val="18"/>
                <w:szCs w:val="18"/>
              </w:rPr>
              <w:t>6</w:t>
            </w:r>
          </w:p>
        </w:tc>
        <w:tc>
          <w:tcPr>
            <w:tcW w:w="0" w:type="auto"/>
          </w:tcPr>
          <w:p w:rsidR="00CE059A" w:rsidRPr="00CE059A" w:rsidRDefault="00CE059A" w:rsidP="0012031F">
            <w:pPr>
              <w:rPr>
                <w:sz w:val="18"/>
                <w:szCs w:val="18"/>
              </w:rPr>
            </w:pPr>
            <w:r w:rsidRPr="00CE059A">
              <w:rPr>
                <w:sz w:val="18"/>
                <w:szCs w:val="18"/>
              </w:rPr>
              <w:t>Ссуды, предоставленные юридическим лицам, не являющимся кредитными организацями</w:t>
            </w:r>
          </w:p>
        </w:tc>
        <w:tc>
          <w:tcPr>
            <w:tcW w:w="0" w:type="auto"/>
          </w:tcPr>
          <w:p w:rsidR="00CE059A" w:rsidRPr="00CE059A" w:rsidRDefault="00CE059A" w:rsidP="0012031F">
            <w:pPr>
              <w:jc w:val="right"/>
              <w:rPr>
                <w:sz w:val="18"/>
                <w:szCs w:val="18"/>
              </w:rPr>
            </w:pPr>
            <w:r w:rsidRPr="00CE059A">
              <w:rPr>
                <w:sz w:val="18"/>
                <w:szCs w:val="18"/>
              </w:rPr>
              <w:t>0.0000</w:t>
            </w:r>
          </w:p>
        </w:tc>
        <w:tc>
          <w:tcPr>
            <w:tcW w:w="0" w:type="auto"/>
          </w:tcPr>
          <w:p w:rsidR="00CE059A" w:rsidRPr="00CE059A" w:rsidRDefault="00CE059A" w:rsidP="0012031F">
            <w:pPr>
              <w:jc w:val="right"/>
              <w:rPr>
                <w:sz w:val="18"/>
                <w:szCs w:val="18"/>
              </w:rPr>
            </w:pPr>
            <w:r w:rsidRPr="00CE059A">
              <w:rPr>
                <w:sz w:val="18"/>
                <w:szCs w:val="18"/>
              </w:rPr>
              <w:t>0.0000</w:t>
            </w:r>
          </w:p>
        </w:tc>
        <w:tc>
          <w:tcPr>
            <w:tcW w:w="0" w:type="auto"/>
          </w:tcPr>
          <w:p w:rsidR="00CE059A" w:rsidRPr="00CE059A" w:rsidRDefault="00CE059A" w:rsidP="0012031F">
            <w:pPr>
              <w:jc w:val="right"/>
              <w:rPr>
                <w:sz w:val="18"/>
                <w:szCs w:val="18"/>
              </w:rPr>
            </w:pPr>
            <w:r w:rsidRPr="00CE059A">
              <w:rPr>
                <w:sz w:val="18"/>
                <w:szCs w:val="18"/>
              </w:rPr>
              <w:t>1022379.0000</w:t>
            </w:r>
          </w:p>
        </w:tc>
        <w:tc>
          <w:tcPr>
            <w:tcW w:w="0" w:type="auto"/>
          </w:tcPr>
          <w:p w:rsidR="00CE059A" w:rsidRPr="00CE059A" w:rsidRDefault="00CE059A" w:rsidP="0012031F">
            <w:pPr>
              <w:jc w:val="right"/>
              <w:rPr>
                <w:sz w:val="18"/>
                <w:szCs w:val="18"/>
              </w:rPr>
            </w:pPr>
            <w:r w:rsidRPr="00CE059A">
              <w:rPr>
                <w:sz w:val="18"/>
                <w:szCs w:val="18"/>
              </w:rPr>
              <w:t>0.0000</w:t>
            </w:r>
          </w:p>
        </w:tc>
      </w:tr>
      <w:tr w:rsidR="00CE059A" w:rsidRPr="00CE059A" w:rsidTr="00CE059A">
        <w:tc>
          <w:tcPr>
            <w:tcW w:w="0" w:type="auto"/>
          </w:tcPr>
          <w:p w:rsidR="00CE059A" w:rsidRPr="00CE059A" w:rsidRDefault="00CE059A" w:rsidP="0012031F">
            <w:pPr>
              <w:rPr>
                <w:sz w:val="18"/>
                <w:szCs w:val="18"/>
              </w:rPr>
            </w:pPr>
            <w:r w:rsidRPr="00CE059A">
              <w:rPr>
                <w:sz w:val="18"/>
                <w:szCs w:val="18"/>
              </w:rPr>
              <w:t>7</w:t>
            </w:r>
          </w:p>
        </w:tc>
        <w:tc>
          <w:tcPr>
            <w:tcW w:w="0" w:type="auto"/>
          </w:tcPr>
          <w:p w:rsidR="00CE059A" w:rsidRPr="00CE059A" w:rsidRDefault="00CE059A" w:rsidP="0012031F">
            <w:pPr>
              <w:rPr>
                <w:sz w:val="18"/>
                <w:szCs w:val="18"/>
              </w:rPr>
            </w:pPr>
            <w:r w:rsidRPr="00CE059A">
              <w:rPr>
                <w:sz w:val="18"/>
                <w:szCs w:val="18"/>
              </w:rPr>
              <w:t>Ссуды, предоставленные физическим лицам</w:t>
            </w:r>
          </w:p>
        </w:tc>
        <w:tc>
          <w:tcPr>
            <w:tcW w:w="0" w:type="auto"/>
          </w:tcPr>
          <w:p w:rsidR="00CE059A" w:rsidRPr="00CE059A" w:rsidRDefault="00CE059A" w:rsidP="0012031F">
            <w:pPr>
              <w:jc w:val="right"/>
              <w:rPr>
                <w:sz w:val="18"/>
                <w:szCs w:val="18"/>
              </w:rPr>
            </w:pPr>
            <w:r w:rsidRPr="00CE059A">
              <w:rPr>
                <w:sz w:val="18"/>
                <w:szCs w:val="18"/>
              </w:rPr>
              <w:t>0.0000</w:t>
            </w:r>
          </w:p>
        </w:tc>
        <w:tc>
          <w:tcPr>
            <w:tcW w:w="0" w:type="auto"/>
          </w:tcPr>
          <w:p w:rsidR="00CE059A" w:rsidRPr="00CE059A" w:rsidRDefault="00CE059A" w:rsidP="0012031F">
            <w:pPr>
              <w:jc w:val="right"/>
              <w:rPr>
                <w:sz w:val="18"/>
                <w:szCs w:val="18"/>
              </w:rPr>
            </w:pPr>
            <w:r w:rsidRPr="00CE059A">
              <w:rPr>
                <w:sz w:val="18"/>
                <w:szCs w:val="18"/>
              </w:rPr>
              <w:t>0.0000</w:t>
            </w:r>
          </w:p>
        </w:tc>
        <w:tc>
          <w:tcPr>
            <w:tcW w:w="0" w:type="auto"/>
          </w:tcPr>
          <w:p w:rsidR="00CE059A" w:rsidRPr="00CE059A" w:rsidRDefault="00CE059A" w:rsidP="0012031F">
            <w:pPr>
              <w:jc w:val="right"/>
              <w:rPr>
                <w:sz w:val="18"/>
                <w:szCs w:val="18"/>
              </w:rPr>
            </w:pPr>
            <w:r w:rsidRPr="00CE059A">
              <w:rPr>
                <w:sz w:val="18"/>
                <w:szCs w:val="18"/>
              </w:rPr>
              <w:t>0.0000</w:t>
            </w:r>
          </w:p>
        </w:tc>
        <w:tc>
          <w:tcPr>
            <w:tcW w:w="0" w:type="auto"/>
          </w:tcPr>
          <w:p w:rsidR="00CE059A" w:rsidRPr="00CE059A" w:rsidRDefault="00CE059A" w:rsidP="0012031F">
            <w:pPr>
              <w:jc w:val="right"/>
              <w:rPr>
                <w:sz w:val="18"/>
                <w:szCs w:val="18"/>
              </w:rPr>
            </w:pPr>
            <w:r w:rsidRPr="00CE059A">
              <w:rPr>
                <w:sz w:val="18"/>
                <w:szCs w:val="18"/>
              </w:rPr>
              <w:t>0.0000</w:t>
            </w:r>
          </w:p>
        </w:tc>
      </w:tr>
      <w:tr w:rsidR="00CE059A" w:rsidRPr="00CE059A" w:rsidTr="00CE059A">
        <w:tc>
          <w:tcPr>
            <w:tcW w:w="0" w:type="auto"/>
          </w:tcPr>
          <w:p w:rsidR="00CE059A" w:rsidRPr="00CE059A" w:rsidRDefault="00CE059A" w:rsidP="0012031F">
            <w:pPr>
              <w:rPr>
                <w:sz w:val="18"/>
                <w:szCs w:val="18"/>
              </w:rPr>
            </w:pPr>
            <w:r w:rsidRPr="00CE059A">
              <w:rPr>
                <w:sz w:val="18"/>
                <w:szCs w:val="18"/>
              </w:rPr>
              <w:t>8</w:t>
            </w:r>
          </w:p>
        </w:tc>
        <w:tc>
          <w:tcPr>
            <w:tcW w:w="0" w:type="auto"/>
          </w:tcPr>
          <w:p w:rsidR="00CE059A" w:rsidRPr="00CE059A" w:rsidRDefault="00CE059A" w:rsidP="0012031F">
            <w:pPr>
              <w:rPr>
                <w:sz w:val="18"/>
                <w:szCs w:val="18"/>
              </w:rPr>
            </w:pPr>
            <w:r w:rsidRPr="00CE059A">
              <w:rPr>
                <w:sz w:val="18"/>
                <w:szCs w:val="18"/>
              </w:rPr>
              <w:t>Основные средства</w:t>
            </w:r>
          </w:p>
        </w:tc>
        <w:tc>
          <w:tcPr>
            <w:tcW w:w="0" w:type="auto"/>
          </w:tcPr>
          <w:p w:rsidR="00CE059A" w:rsidRPr="00CE059A" w:rsidRDefault="00CE059A" w:rsidP="0012031F">
            <w:pPr>
              <w:rPr>
                <w:sz w:val="18"/>
                <w:szCs w:val="18"/>
              </w:rPr>
            </w:pPr>
            <w:r w:rsidRPr="00CE059A">
              <w:rPr>
                <w:sz w:val="18"/>
                <w:szCs w:val="18"/>
              </w:rPr>
              <w:t>0.0000</w:t>
            </w:r>
          </w:p>
        </w:tc>
        <w:tc>
          <w:tcPr>
            <w:tcW w:w="0" w:type="auto"/>
          </w:tcPr>
          <w:p w:rsidR="00CE059A" w:rsidRPr="00CE059A" w:rsidRDefault="00CE059A" w:rsidP="0012031F">
            <w:pPr>
              <w:rPr>
                <w:sz w:val="18"/>
                <w:szCs w:val="18"/>
              </w:rPr>
            </w:pPr>
            <w:r w:rsidRPr="00CE059A">
              <w:rPr>
                <w:sz w:val="18"/>
                <w:szCs w:val="18"/>
              </w:rPr>
              <w:t>0.0000</w:t>
            </w:r>
          </w:p>
        </w:tc>
        <w:tc>
          <w:tcPr>
            <w:tcW w:w="0" w:type="auto"/>
          </w:tcPr>
          <w:p w:rsidR="00CE059A" w:rsidRPr="00CE059A" w:rsidRDefault="00CE059A" w:rsidP="0012031F">
            <w:pPr>
              <w:rPr>
                <w:sz w:val="18"/>
                <w:szCs w:val="18"/>
              </w:rPr>
            </w:pPr>
            <w:r w:rsidRPr="00CE059A">
              <w:rPr>
                <w:sz w:val="18"/>
                <w:szCs w:val="18"/>
              </w:rPr>
              <w:t>52350.0000</w:t>
            </w:r>
          </w:p>
        </w:tc>
        <w:tc>
          <w:tcPr>
            <w:tcW w:w="0" w:type="auto"/>
          </w:tcPr>
          <w:p w:rsidR="00CE059A" w:rsidRPr="00CE059A" w:rsidRDefault="00CE059A" w:rsidP="0012031F">
            <w:pPr>
              <w:rPr>
                <w:sz w:val="18"/>
                <w:szCs w:val="18"/>
              </w:rPr>
            </w:pPr>
            <w:r w:rsidRPr="00CE059A">
              <w:rPr>
                <w:sz w:val="18"/>
                <w:szCs w:val="18"/>
              </w:rPr>
              <w:t>0.0000</w:t>
            </w:r>
          </w:p>
        </w:tc>
      </w:tr>
      <w:tr w:rsidR="00CE059A" w:rsidRPr="00CE059A" w:rsidTr="00CE059A">
        <w:tc>
          <w:tcPr>
            <w:tcW w:w="0" w:type="auto"/>
          </w:tcPr>
          <w:p w:rsidR="00CE059A" w:rsidRPr="00CE059A" w:rsidRDefault="00CE059A" w:rsidP="0012031F">
            <w:pPr>
              <w:rPr>
                <w:sz w:val="18"/>
                <w:szCs w:val="18"/>
              </w:rPr>
            </w:pPr>
            <w:r w:rsidRPr="00CE059A">
              <w:rPr>
                <w:sz w:val="18"/>
                <w:szCs w:val="18"/>
              </w:rPr>
              <w:t>9</w:t>
            </w:r>
          </w:p>
        </w:tc>
        <w:tc>
          <w:tcPr>
            <w:tcW w:w="0" w:type="auto"/>
          </w:tcPr>
          <w:p w:rsidR="00CE059A" w:rsidRPr="00CE059A" w:rsidRDefault="00CE059A" w:rsidP="0012031F">
            <w:pPr>
              <w:rPr>
                <w:sz w:val="18"/>
                <w:szCs w:val="18"/>
              </w:rPr>
            </w:pPr>
            <w:r w:rsidRPr="00CE059A">
              <w:rPr>
                <w:sz w:val="18"/>
                <w:szCs w:val="18"/>
              </w:rPr>
              <w:t>Прочие активы</w:t>
            </w:r>
          </w:p>
        </w:tc>
        <w:tc>
          <w:tcPr>
            <w:tcW w:w="0" w:type="auto"/>
          </w:tcPr>
          <w:p w:rsidR="00CE059A" w:rsidRPr="00CE059A" w:rsidRDefault="00CE059A" w:rsidP="0012031F">
            <w:pPr>
              <w:rPr>
                <w:sz w:val="18"/>
                <w:szCs w:val="18"/>
              </w:rPr>
            </w:pPr>
            <w:r w:rsidRPr="00CE059A">
              <w:rPr>
                <w:sz w:val="18"/>
                <w:szCs w:val="18"/>
              </w:rPr>
              <w:t>0.0000</w:t>
            </w:r>
          </w:p>
        </w:tc>
        <w:tc>
          <w:tcPr>
            <w:tcW w:w="0" w:type="auto"/>
          </w:tcPr>
          <w:p w:rsidR="00CE059A" w:rsidRPr="00CE059A" w:rsidRDefault="00CE059A" w:rsidP="0012031F">
            <w:pPr>
              <w:rPr>
                <w:sz w:val="18"/>
                <w:szCs w:val="18"/>
              </w:rPr>
            </w:pPr>
            <w:r w:rsidRPr="00CE059A">
              <w:rPr>
                <w:sz w:val="18"/>
                <w:szCs w:val="18"/>
              </w:rPr>
              <w:t>0.0000</w:t>
            </w:r>
          </w:p>
        </w:tc>
        <w:tc>
          <w:tcPr>
            <w:tcW w:w="0" w:type="auto"/>
          </w:tcPr>
          <w:p w:rsidR="00CE059A" w:rsidRPr="00CE059A" w:rsidRDefault="00CE059A" w:rsidP="0012031F">
            <w:pPr>
              <w:rPr>
                <w:sz w:val="18"/>
                <w:szCs w:val="18"/>
              </w:rPr>
            </w:pPr>
            <w:r w:rsidRPr="00CE059A">
              <w:rPr>
                <w:sz w:val="18"/>
                <w:szCs w:val="18"/>
              </w:rPr>
              <w:t>37302.0000</w:t>
            </w:r>
          </w:p>
        </w:tc>
        <w:tc>
          <w:tcPr>
            <w:tcW w:w="0" w:type="auto"/>
          </w:tcPr>
          <w:p w:rsidR="00CE059A" w:rsidRPr="00CE059A" w:rsidRDefault="00CE059A" w:rsidP="0012031F">
            <w:pPr>
              <w:rPr>
                <w:sz w:val="18"/>
                <w:szCs w:val="18"/>
              </w:rPr>
            </w:pPr>
            <w:r w:rsidRPr="00CE059A">
              <w:rPr>
                <w:sz w:val="18"/>
                <w:szCs w:val="18"/>
              </w:rPr>
              <w:t>0.0000</w:t>
            </w:r>
          </w:p>
        </w:tc>
      </w:tr>
    </w:tbl>
    <w:p w:rsidR="003D5D08" w:rsidRPr="004E1C8B" w:rsidRDefault="003D5D08" w:rsidP="0012031F">
      <w:pPr>
        <w:rPr>
          <w:sz w:val="18"/>
          <w:szCs w:val="18"/>
        </w:rPr>
      </w:pPr>
    </w:p>
    <w:p w:rsidR="006B1B65"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Раздел 4. Информация о показателе финансового рычага</w:t>
      </w:r>
    </w:p>
    <w:tbl>
      <w:tblPr>
        <w:tblStyle w:val="TableGrid"/>
        <w:tblW w:w="0" w:type="auto"/>
        <w:tblLook w:val="01E0" w:firstRow="1" w:lastRow="1" w:firstColumn="1" w:lastColumn="1" w:noHBand="0" w:noVBand="0"/>
      </w:tblPr>
      <w:tblGrid>
        <w:gridCol w:w="802"/>
        <w:gridCol w:w="2352"/>
        <w:gridCol w:w="889"/>
        <w:gridCol w:w="1275"/>
        <w:gridCol w:w="1591"/>
        <w:gridCol w:w="1586"/>
        <w:gridCol w:w="1587"/>
      </w:tblGrid>
      <w:tr w:rsidR="00CE059A" w:rsidRPr="00CE059A" w:rsidTr="00CE059A">
        <w:trPr>
          <w:tblHeader/>
        </w:trPr>
        <w:tc>
          <w:tcPr>
            <w:tcW w:w="0" w:type="auto"/>
          </w:tcPr>
          <w:p w:rsidR="00CE059A" w:rsidRPr="00CE059A" w:rsidRDefault="00CE059A" w:rsidP="0012031F">
            <w:pPr>
              <w:jc w:val="center"/>
              <w:rPr>
                <w:sz w:val="18"/>
                <w:szCs w:val="18"/>
              </w:rPr>
            </w:pPr>
            <w:r w:rsidRPr="00CE059A">
              <w:rPr>
                <w:sz w:val="18"/>
                <w:szCs w:val="18"/>
              </w:rPr>
              <w:t>Номер строки</w:t>
            </w:r>
          </w:p>
        </w:tc>
        <w:tc>
          <w:tcPr>
            <w:tcW w:w="0" w:type="auto"/>
          </w:tcPr>
          <w:p w:rsidR="00CE059A" w:rsidRPr="00CE059A" w:rsidRDefault="00CE059A" w:rsidP="0012031F">
            <w:pPr>
              <w:jc w:val="center"/>
              <w:rPr>
                <w:sz w:val="18"/>
                <w:szCs w:val="18"/>
              </w:rPr>
            </w:pPr>
            <w:r w:rsidRPr="00CE059A">
              <w:rPr>
                <w:sz w:val="18"/>
                <w:szCs w:val="18"/>
              </w:rPr>
              <w:t>Наименование показателя</w:t>
            </w:r>
          </w:p>
        </w:tc>
        <w:tc>
          <w:tcPr>
            <w:tcW w:w="0" w:type="auto"/>
          </w:tcPr>
          <w:p w:rsidR="00CE059A" w:rsidRPr="00CE059A" w:rsidRDefault="00CE059A" w:rsidP="0012031F">
            <w:pPr>
              <w:jc w:val="center"/>
              <w:rPr>
                <w:sz w:val="18"/>
                <w:szCs w:val="18"/>
              </w:rPr>
            </w:pPr>
            <w:r w:rsidRPr="00CE059A">
              <w:rPr>
                <w:sz w:val="18"/>
                <w:szCs w:val="18"/>
              </w:rPr>
              <w:t>Номер поясне</w:t>
            </w:r>
            <w:r>
              <w:rPr>
                <w:sz w:val="18"/>
                <w:szCs w:val="18"/>
              </w:rPr>
              <w:softHyphen/>
            </w:r>
            <w:r w:rsidRPr="00CE059A">
              <w:rPr>
                <w:sz w:val="18"/>
                <w:szCs w:val="18"/>
              </w:rPr>
              <w:t>ния</w:t>
            </w:r>
          </w:p>
        </w:tc>
        <w:tc>
          <w:tcPr>
            <w:tcW w:w="0" w:type="auto"/>
          </w:tcPr>
          <w:p w:rsidR="00CE059A" w:rsidRPr="00CE059A" w:rsidRDefault="00CE059A" w:rsidP="0012031F">
            <w:pPr>
              <w:jc w:val="center"/>
              <w:rPr>
                <w:sz w:val="18"/>
                <w:szCs w:val="18"/>
              </w:rPr>
            </w:pPr>
            <w:r w:rsidRPr="00CE059A">
              <w:rPr>
                <w:sz w:val="18"/>
                <w:szCs w:val="18"/>
              </w:rPr>
              <w:t>Значение на отчетную  дату</w:t>
            </w:r>
            <w:r>
              <w:rPr>
                <w:sz w:val="18"/>
                <w:szCs w:val="18"/>
              </w:rPr>
              <w:t xml:space="preserve"> </w:t>
            </w:r>
            <w:r w:rsidRPr="00CE059A">
              <w:rPr>
                <w:sz w:val="18"/>
                <w:szCs w:val="18"/>
              </w:rPr>
              <w:t>01.04.2018</w:t>
            </w:r>
          </w:p>
        </w:tc>
        <w:tc>
          <w:tcPr>
            <w:tcW w:w="0" w:type="auto"/>
          </w:tcPr>
          <w:p w:rsidR="00CE059A" w:rsidRPr="00CE059A" w:rsidRDefault="00CE059A" w:rsidP="0012031F">
            <w:pPr>
              <w:jc w:val="center"/>
              <w:rPr>
                <w:sz w:val="18"/>
                <w:szCs w:val="18"/>
              </w:rPr>
            </w:pPr>
            <w:r w:rsidRPr="00CE059A">
              <w:rPr>
                <w:sz w:val="18"/>
                <w:szCs w:val="18"/>
              </w:rPr>
              <w:t>Значение на дату, отстоящую на один квартал от отчетной</w:t>
            </w:r>
            <w:r>
              <w:rPr>
                <w:sz w:val="18"/>
                <w:szCs w:val="18"/>
              </w:rPr>
              <w:t xml:space="preserve"> </w:t>
            </w:r>
            <w:r w:rsidRPr="00CE059A">
              <w:rPr>
                <w:sz w:val="18"/>
                <w:szCs w:val="18"/>
              </w:rPr>
              <w:t>01.01.2018</w:t>
            </w:r>
          </w:p>
        </w:tc>
        <w:tc>
          <w:tcPr>
            <w:tcW w:w="0" w:type="auto"/>
          </w:tcPr>
          <w:p w:rsidR="00CE059A" w:rsidRPr="00CE059A" w:rsidRDefault="00CE059A" w:rsidP="0012031F">
            <w:pPr>
              <w:jc w:val="center"/>
              <w:rPr>
                <w:sz w:val="18"/>
                <w:szCs w:val="18"/>
              </w:rPr>
            </w:pPr>
            <w:r w:rsidRPr="00CE059A">
              <w:rPr>
                <w:sz w:val="18"/>
                <w:szCs w:val="18"/>
              </w:rPr>
              <w:t>Значение на дату, отстоящую на два квартала от отчетной</w:t>
            </w:r>
            <w:r>
              <w:rPr>
                <w:sz w:val="18"/>
                <w:szCs w:val="18"/>
              </w:rPr>
              <w:t xml:space="preserve"> </w:t>
            </w:r>
            <w:r w:rsidRPr="00CE059A">
              <w:rPr>
                <w:sz w:val="18"/>
                <w:szCs w:val="18"/>
              </w:rPr>
              <w:t>01.10.2017</w:t>
            </w:r>
          </w:p>
        </w:tc>
        <w:tc>
          <w:tcPr>
            <w:tcW w:w="0" w:type="auto"/>
          </w:tcPr>
          <w:p w:rsidR="00CE059A" w:rsidRPr="00CE059A" w:rsidRDefault="00CE059A" w:rsidP="0012031F">
            <w:pPr>
              <w:jc w:val="center"/>
              <w:rPr>
                <w:sz w:val="18"/>
                <w:szCs w:val="18"/>
              </w:rPr>
            </w:pPr>
            <w:r w:rsidRPr="00CE059A">
              <w:rPr>
                <w:sz w:val="18"/>
                <w:szCs w:val="18"/>
              </w:rPr>
              <w:t>Значение на дату, отстоящую на три квартала от отчетной</w:t>
            </w:r>
            <w:r>
              <w:rPr>
                <w:sz w:val="18"/>
                <w:szCs w:val="18"/>
              </w:rPr>
              <w:t xml:space="preserve"> </w:t>
            </w:r>
            <w:r w:rsidRPr="00CE059A">
              <w:rPr>
                <w:sz w:val="18"/>
                <w:szCs w:val="18"/>
              </w:rPr>
              <w:t>01.07.2017</w:t>
            </w:r>
          </w:p>
        </w:tc>
      </w:tr>
      <w:tr w:rsidR="00CE059A" w:rsidRPr="00CE059A" w:rsidTr="00CE059A">
        <w:trPr>
          <w:tblHeader/>
        </w:trPr>
        <w:tc>
          <w:tcPr>
            <w:tcW w:w="0" w:type="auto"/>
          </w:tcPr>
          <w:p w:rsidR="00CE059A" w:rsidRPr="00CE059A" w:rsidRDefault="00CE059A" w:rsidP="0012031F">
            <w:pPr>
              <w:jc w:val="center"/>
              <w:rPr>
                <w:sz w:val="18"/>
                <w:szCs w:val="18"/>
              </w:rPr>
            </w:pPr>
            <w:r w:rsidRPr="00CE059A">
              <w:rPr>
                <w:sz w:val="18"/>
                <w:szCs w:val="18"/>
              </w:rPr>
              <w:t>1</w:t>
            </w:r>
          </w:p>
        </w:tc>
        <w:tc>
          <w:tcPr>
            <w:tcW w:w="0" w:type="auto"/>
          </w:tcPr>
          <w:p w:rsidR="00CE059A" w:rsidRPr="00CE059A" w:rsidRDefault="00CE059A" w:rsidP="0012031F">
            <w:pPr>
              <w:jc w:val="center"/>
              <w:rPr>
                <w:sz w:val="18"/>
                <w:szCs w:val="18"/>
              </w:rPr>
            </w:pPr>
            <w:r w:rsidRPr="00CE059A">
              <w:rPr>
                <w:sz w:val="18"/>
                <w:szCs w:val="18"/>
              </w:rPr>
              <w:t>2</w:t>
            </w:r>
          </w:p>
        </w:tc>
        <w:tc>
          <w:tcPr>
            <w:tcW w:w="0" w:type="auto"/>
          </w:tcPr>
          <w:p w:rsidR="00CE059A" w:rsidRPr="00CE059A" w:rsidRDefault="00CE059A" w:rsidP="0012031F">
            <w:pPr>
              <w:jc w:val="center"/>
              <w:rPr>
                <w:sz w:val="18"/>
                <w:szCs w:val="18"/>
              </w:rPr>
            </w:pPr>
            <w:r w:rsidRPr="00CE059A">
              <w:rPr>
                <w:sz w:val="18"/>
                <w:szCs w:val="18"/>
              </w:rPr>
              <w:t>3</w:t>
            </w:r>
          </w:p>
        </w:tc>
        <w:tc>
          <w:tcPr>
            <w:tcW w:w="0" w:type="auto"/>
          </w:tcPr>
          <w:p w:rsidR="00CE059A" w:rsidRPr="00CE059A" w:rsidRDefault="00CE059A" w:rsidP="0012031F">
            <w:pPr>
              <w:jc w:val="center"/>
              <w:rPr>
                <w:sz w:val="18"/>
                <w:szCs w:val="18"/>
              </w:rPr>
            </w:pPr>
            <w:r w:rsidRPr="00CE059A">
              <w:rPr>
                <w:sz w:val="18"/>
                <w:szCs w:val="18"/>
              </w:rPr>
              <w:t>4</w:t>
            </w:r>
          </w:p>
        </w:tc>
        <w:tc>
          <w:tcPr>
            <w:tcW w:w="0" w:type="auto"/>
          </w:tcPr>
          <w:p w:rsidR="00CE059A" w:rsidRPr="00CE059A" w:rsidRDefault="00CE059A" w:rsidP="0012031F">
            <w:pPr>
              <w:jc w:val="center"/>
              <w:rPr>
                <w:sz w:val="18"/>
                <w:szCs w:val="18"/>
              </w:rPr>
            </w:pPr>
            <w:r w:rsidRPr="00CE059A">
              <w:rPr>
                <w:sz w:val="18"/>
                <w:szCs w:val="18"/>
              </w:rPr>
              <w:t>5</w:t>
            </w:r>
          </w:p>
        </w:tc>
        <w:tc>
          <w:tcPr>
            <w:tcW w:w="0" w:type="auto"/>
          </w:tcPr>
          <w:p w:rsidR="00CE059A" w:rsidRPr="00CE059A" w:rsidRDefault="00CE059A" w:rsidP="0012031F">
            <w:pPr>
              <w:jc w:val="center"/>
              <w:rPr>
                <w:sz w:val="18"/>
                <w:szCs w:val="18"/>
              </w:rPr>
            </w:pPr>
            <w:r w:rsidRPr="00CE059A">
              <w:rPr>
                <w:sz w:val="18"/>
                <w:szCs w:val="18"/>
              </w:rPr>
              <w:t>6</w:t>
            </w:r>
          </w:p>
        </w:tc>
        <w:tc>
          <w:tcPr>
            <w:tcW w:w="0" w:type="auto"/>
          </w:tcPr>
          <w:p w:rsidR="00CE059A" w:rsidRPr="00CE059A" w:rsidRDefault="00CE059A" w:rsidP="0012031F">
            <w:pPr>
              <w:jc w:val="center"/>
              <w:rPr>
                <w:sz w:val="18"/>
                <w:szCs w:val="18"/>
              </w:rPr>
            </w:pPr>
            <w:r w:rsidRPr="00CE059A">
              <w:rPr>
                <w:sz w:val="18"/>
                <w:szCs w:val="18"/>
              </w:rPr>
              <w:t>7</w:t>
            </w:r>
          </w:p>
        </w:tc>
      </w:tr>
      <w:tr w:rsidR="00CE059A" w:rsidRPr="00CE059A" w:rsidTr="00CE059A">
        <w:tc>
          <w:tcPr>
            <w:tcW w:w="0" w:type="auto"/>
          </w:tcPr>
          <w:p w:rsidR="00CE059A" w:rsidRPr="00CE059A" w:rsidRDefault="00CE059A" w:rsidP="0012031F">
            <w:pPr>
              <w:rPr>
                <w:sz w:val="18"/>
                <w:szCs w:val="18"/>
              </w:rPr>
            </w:pPr>
            <w:r w:rsidRPr="00CE059A">
              <w:rPr>
                <w:sz w:val="18"/>
                <w:szCs w:val="18"/>
              </w:rPr>
              <w:t>1</w:t>
            </w:r>
          </w:p>
        </w:tc>
        <w:tc>
          <w:tcPr>
            <w:tcW w:w="0" w:type="auto"/>
          </w:tcPr>
          <w:p w:rsidR="00CE059A" w:rsidRPr="00CE059A" w:rsidRDefault="00CE059A" w:rsidP="0012031F">
            <w:pPr>
              <w:rPr>
                <w:sz w:val="18"/>
                <w:szCs w:val="18"/>
              </w:rPr>
            </w:pPr>
            <w:r w:rsidRPr="00CE059A">
              <w:rPr>
                <w:sz w:val="18"/>
                <w:szCs w:val="18"/>
              </w:rPr>
              <w:t>Основной капитал, тыс.руб.</w:t>
            </w:r>
          </w:p>
        </w:tc>
        <w:tc>
          <w:tcPr>
            <w:tcW w:w="0" w:type="auto"/>
          </w:tcPr>
          <w:p w:rsidR="00CE059A" w:rsidRPr="00CE059A" w:rsidRDefault="00CE059A" w:rsidP="0012031F">
            <w:pPr>
              <w:jc w:val="right"/>
              <w:rPr>
                <w:sz w:val="18"/>
                <w:szCs w:val="18"/>
              </w:rPr>
            </w:pPr>
          </w:p>
        </w:tc>
        <w:tc>
          <w:tcPr>
            <w:tcW w:w="0" w:type="auto"/>
          </w:tcPr>
          <w:p w:rsidR="00CE059A" w:rsidRPr="00CE059A" w:rsidRDefault="00CE059A" w:rsidP="0012031F">
            <w:pPr>
              <w:jc w:val="right"/>
              <w:rPr>
                <w:sz w:val="18"/>
                <w:szCs w:val="18"/>
              </w:rPr>
            </w:pPr>
            <w:r w:rsidRPr="00CE059A">
              <w:rPr>
                <w:sz w:val="18"/>
                <w:szCs w:val="18"/>
              </w:rPr>
              <w:t>792024.0</w:t>
            </w:r>
          </w:p>
        </w:tc>
        <w:tc>
          <w:tcPr>
            <w:tcW w:w="0" w:type="auto"/>
          </w:tcPr>
          <w:p w:rsidR="00CE059A" w:rsidRPr="00CE059A" w:rsidRDefault="00CE059A" w:rsidP="0012031F">
            <w:pPr>
              <w:jc w:val="right"/>
              <w:rPr>
                <w:sz w:val="18"/>
                <w:szCs w:val="18"/>
              </w:rPr>
            </w:pPr>
            <w:r w:rsidRPr="00CE059A">
              <w:rPr>
                <w:sz w:val="18"/>
                <w:szCs w:val="18"/>
              </w:rPr>
              <w:t>808384.0</w:t>
            </w:r>
          </w:p>
        </w:tc>
        <w:tc>
          <w:tcPr>
            <w:tcW w:w="0" w:type="auto"/>
          </w:tcPr>
          <w:p w:rsidR="00CE059A" w:rsidRPr="00CE059A" w:rsidRDefault="00CE059A" w:rsidP="0012031F">
            <w:pPr>
              <w:jc w:val="right"/>
              <w:rPr>
                <w:sz w:val="18"/>
                <w:szCs w:val="18"/>
              </w:rPr>
            </w:pPr>
            <w:r w:rsidRPr="00CE059A">
              <w:rPr>
                <w:sz w:val="18"/>
                <w:szCs w:val="18"/>
              </w:rPr>
              <w:t>810844.0</w:t>
            </w:r>
          </w:p>
        </w:tc>
        <w:tc>
          <w:tcPr>
            <w:tcW w:w="0" w:type="auto"/>
          </w:tcPr>
          <w:p w:rsidR="00CE059A" w:rsidRPr="00CE059A" w:rsidRDefault="00CE059A" w:rsidP="0012031F">
            <w:pPr>
              <w:jc w:val="right"/>
              <w:rPr>
                <w:sz w:val="18"/>
                <w:szCs w:val="18"/>
              </w:rPr>
            </w:pPr>
            <w:r w:rsidRPr="00CE059A">
              <w:rPr>
                <w:sz w:val="18"/>
                <w:szCs w:val="18"/>
              </w:rPr>
              <w:t>824703.0</w:t>
            </w:r>
          </w:p>
        </w:tc>
      </w:tr>
      <w:tr w:rsidR="00CE059A" w:rsidRPr="00CE059A" w:rsidTr="00CE059A">
        <w:tc>
          <w:tcPr>
            <w:tcW w:w="0" w:type="auto"/>
          </w:tcPr>
          <w:p w:rsidR="00CE059A" w:rsidRPr="00CE059A" w:rsidRDefault="00CE059A" w:rsidP="0012031F">
            <w:pPr>
              <w:rPr>
                <w:sz w:val="18"/>
                <w:szCs w:val="18"/>
              </w:rPr>
            </w:pPr>
            <w:r w:rsidRPr="00CE059A">
              <w:rPr>
                <w:sz w:val="18"/>
                <w:szCs w:val="18"/>
              </w:rPr>
              <w:t>2</w:t>
            </w:r>
          </w:p>
        </w:tc>
        <w:tc>
          <w:tcPr>
            <w:tcW w:w="0" w:type="auto"/>
          </w:tcPr>
          <w:p w:rsidR="00CE059A" w:rsidRPr="00CE059A" w:rsidRDefault="00CE059A" w:rsidP="0012031F">
            <w:pPr>
              <w:rPr>
                <w:sz w:val="18"/>
                <w:szCs w:val="18"/>
              </w:rPr>
            </w:pPr>
            <w:r w:rsidRPr="00CE059A">
              <w:rPr>
                <w:sz w:val="18"/>
                <w:szCs w:val="18"/>
              </w:rPr>
              <w:t>Величина балансовых активов и внебалансовых требований под риском для расчета показателя финансового рычага, тыс.руб.</w:t>
            </w:r>
          </w:p>
        </w:tc>
        <w:tc>
          <w:tcPr>
            <w:tcW w:w="0" w:type="auto"/>
          </w:tcPr>
          <w:p w:rsidR="00CE059A" w:rsidRPr="00CE059A" w:rsidRDefault="00CE059A" w:rsidP="0012031F">
            <w:pPr>
              <w:jc w:val="right"/>
              <w:rPr>
                <w:sz w:val="18"/>
                <w:szCs w:val="18"/>
              </w:rPr>
            </w:pPr>
          </w:p>
        </w:tc>
        <w:tc>
          <w:tcPr>
            <w:tcW w:w="0" w:type="auto"/>
          </w:tcPr>
          <w:p w:rsidR="00CE059A" w:rsidRPr="00CE059A" w:rsidRDefault="00CE059A" w:rsidP="0012031F">
            <w:pPr>
              <w:jc w:val="right"/>
              <w:rPr>
                <w:sz w:val="18"/>
                <w:szCs w:val="18"/>
              </w:rPr>
            </w:pPr>
            <w:r w:rsidRPr="00CE059A">
              <w:rPr>
                <w:sz w:val="18"/>
                <w:szCs w:val="18"/>
              </w:rPr>
              <w:t>2835524.0</w:t>
            </w:r>
          </w:p>
        </w:tc>
        <w:tc>
          <w:tcPr>
            <w:tcW w:w="0" w:type="auto"/>
          </w:tcPr>
          <w:p w:rsidR="00CE059A" w:rsidRPr="00CE059A" w:rsidRDefault="00CE059A" w:rsidP="0012031F">
            <w:pPr>
              <w:jc w:val="right"/>
              <w:rPr>
                <w:sz w:val="18"/>
                <w:szCs w:val="18"/>
              </w:rPr>
            </w:pPr>
            <w:r w:rsidRPr="00CE059A">
              <w:rPr>
                <w:sz w:val="18"/>
                <w:szCs w:val="18"/>
              </w:rPr>
              <w:t>2700883.0</w:t>
            </w:r>
          </w:p>
        </w:tc>
        <w:tc>
          <w:tcPr>
            <w:tcW w:w="0" w:type="auto"/>
          </w:tcPr>
          <w:p w:rsidR="00CE059A" w:rsidRPr="00CE059A" w:rsidRDefault="00CE059A" w:rsidP="0012031F">
            <w:pPr>
              <w:jc w:val="right"/>
              <w:rPr>
                <w:sz w:val="18"/>
                <w:szCs w:val="18"/>
              </w:rPr>
            </w:pPr>
            <w:r w:rsidRPr="00CE059A">
              <w:rPr>
                <w:sz w:val="18"/>
                <w:szCs w:val="18"/>
              </w:rPr>
              <w:t>2523756.0</w:t>
            </w:r>
          </w:p>
        </w:tc>
        <w:tc>
          <w:tcPr>
            <w:tcW w:w="0" w:type="auto"/>
          </w:tcPr>
          <w:p w:rsidR="00CE059A" w:rsidRPr="00CE059A" w:rsidRDefault="00CE059A" w:rsidP="0012031F">
            <w:pPr>
              <w:jc w:val="right"/>
              <w:rPr>
                <w:sz w:val="18"/>
                <w:szCs w:val="18"/>
              </w:rPr>
            </w:pPr>
            <w:r w:rsidRPr="00CE059A">
              <w:rPr>
                <w:sz w:val="18"/>
                <w:szCs w:val="18"/>
              </w:rPr>
              <w:t>2186928.0</w:t>
            </w:r>
          </w:p>
        </w:tc>
      </w:tr>
      <w:tr w:rsidR="00CE059A" w:rsidRPr="00CE059A" w:rsidTr="00CE059A">
        <w:tc>
          <w:tcPr>
            <w:tcW w:w="0" w:type="auto"/>
          </w:tcPr>
          <w:p w:rsidR="00CE059A" w:rsidRPr="00CE059A" w:rsidRDefault="00CE059A" w:rsidP="0012031F">
            <w:pPr>
              <w:rPr>
                <w:sz w:val="18"/>
                <w:szCs w:val="18"/>
              </w:rPr>
            </w:pPr>
            <w:r w:rsidRPr="00CE059A">
              <w:rPr>
                <w:sz w:val="18"/>
                <w:szCs w:val="18"/>
              </w:rPr>
              <w:t>3</w:t>
            </w:r>
          </w:p>
        </w:tc>
        <w:tc>
          <w:tcPr>
            <w:tcW w:w="0" w:type="auto"/>
          </w:tcPr>
          <w:p w:rsidR="00CE059A" w:rsidRPr="00CE059A" w:rsidRDefault="00CE059A" w:rsidP="0012031F">
            <w:pPr>
              <w:rPr>
                <w:sz w:val="18"/>
                <w:szCs w:val="18"/>
              </w:rPr>
            </w:pPr>
            <w:r w:rsidRPr="00CE059A">
              <w:rPr>
                <w:sz w:val="18"/>
                <w:szCs w:val="18"/>
              </w:rPr>
              <w:t>Показатель финансового рычага по "Базелю III", процент</w:t>
            </w:r>
          </w:p>
        </w:tc>
        <w:tc>
          <w:tcPr>
            <w:tcW w:w="0" w:type="auto"/>
          </w:tcPr>
          <w:p w:rsidR="00CE059A" w:rsidRPr="00CE059A" w:rsidRDefault="00CE059A" w:rsidP="0012031F">
            <w:pPr>
              <w:jc w:val="right"/>
              <w:rPr>
                <w:sz w:val="18"/>
                <w:szCs w:val="18"/>
              </w:rPr>
            </w:pPr>
          </w:p>
        </w:tc>
        <w:tc>
          <w:tcPr>
            <w:tcW w:w="0" w:type="auto"/>
          </w:tcPr>
          <w:p w:rsidR="00CE059A" w:rsidRPr="00CE059A" w:rsidRDefault="00CE059A" w:rsidP="0012031F">
            <w:pPr>
              <w:jc w:val="right"/>
              <w:rPr>
                <w:sz w:val="18"/>
                <w:szCs w:val="18"/>
              </w:rPr>
            </w:pPr>
            <w:r w:rsidRPr="00CE059A">
              <w:rPr>
                <w:sz w:val="18"/>
                <w:szCs w:val="18"/>
              </w:rPr>
              <w:t>27.9</w:t>
            </w:r>
          </w:p>
        </w:tc>
        <w:tc>
          <w:tcPr>
            <w:tcW w:w="0" w:type="auto"/>
          </w:tcPr>
          <w:p w:rsidR="00CE059A" w:rsidRPr="00CE059A" w:rsidRDefault="00CE059A" w:rsidP="0012031F">
            <w:pPr>
              <w:jc w:val="right"/>
              <w:rPr>
                <w:sz w:val="18"/>
                <w:szCs w:val="18"/>
              </w:rPr>
            </w:pPr>
            <w:r w:rsidRPr="00CE059A">
              <w:rPr>
                <w:sz w:val="18"/>
                <w:szCs w:val="18"/>
              </w:rPr>
              <w:t>29.9</w:t>
            </w:r>
          </w:p>
        </w:tc>
        <w:tc>
          <w:tcPr>
            <w:tcW w:w="0" w:type="auto"/>
          </w:tcPr>
          <w:p w:rsidR="00CE059A" w:rsidRPr="00CE059A" w:rsidRDefault="00CE059A" w:rsidP="0012031F">
            <w:pPr>
              <w:jc w:val="right"/>
              <w:rPr>
                <w:sz w:val="18"/>
                <w:szCs w:val="18"/>
              </w:rPr>
            </w:pPr>
            <w:r w:rsidRPr="00CE059A">
              <w:rPr>
                <w:sz w:val="18"/>
                <w:szCs w:val="18"/>
              </w:rPr>
              <w:t>32.1</w:t>
            </w:r>
          </w:p>
        </w:tc>
        <w:tc>
          <w:tcPr>
            <w:tcW w:w="0" w:type="auto"/>
          </w:tcPr>
          <w:p w:rsidR="00CE059A" w:rsidRPr="00CE059A" w:rsidRDefault="00CE059A" w:rsidP="0012031F">
            <w:pPr>
              <w:jc w:val="right"/>
              <w:rPr>
                <w:sz w:val="18"/>
                <w:szCs w:val="18"/>
              </w:rPr>
            </w:pPr>
            <w:r w:rsidRPr="00CE059A">
              <w:rPr>
                <w:sz w:val="18"/>
                <w:szCs w:val="18"/>
              </w:rPr>
              <w:t>37.7</w:t>
            </w:r>
          </w:p>
        </w:tc>
      </w:tr>
    </w:tbl>
    <w:p w:rsidR="003D5D08" w:rsidRPr="004E1C8B" w:rsidRDefault="003D5D08" w:rsidP="0012031F">
      <w:pPr>
        <w:rPr>
          <w:sz w:val="18"/>
          <w:szCs w:val="18"/>
        </w:rPr>
      </w:pPr>
    </w:p>
    <w:p w:rsidR="006B1B65" w:rsidRPr="004E1C8B" w:rsidRDefault="006B1B65" w:rsidP="00701FCD">
      <w:pPr>
        <w:pStyle w:val="PlainText"/>
        <w:keepNext/>
        <w:keepLines/>
        <w:rPr>
          <w:rFonts w:ascii="Times New Roman" w:hAnsi="Times New Roman"/>
          <w:sz w:val="18"/>
          <w:szCs w:val="18"/>
        </w:rPr>
      </w:pPr>
      <w:r w:rsidRPr="004E1C8B">
        <w:rPr>
          <w:rFonts w:ascii="Times New Roman" w:hAnsi="Times New Roman"/>
          <w:sz w:val="18"/>
          <w:szCs w:val="18"/>
        </w:rPr>
        <w:t>Раздел 5. Основные характеристики инструментов капитала</w:t>
      </w:r>
    </w:p>
    <w:tbl>
      <w:tblPr>
        <w:tblStyle w:val="TableGrid"/>
        <w:tblW w:w="0" w:type="auto"/>
        <w:tblLook w:val="01E0" w:firstRow="1" w:lastRow="1" w:firstColumn="1" w:lastColumn="1" w:noHBand="0" w:noVBand="0"/>
      </w:tblPr>
      <w:tblGrid>
        <w:gridCol w:w="714"/>
        <w:gridCol w:w="1052"/>
        <w:gridCol w:w="1361"/>
        <w:gridCol w:w="1010"/>
        <w:gridCol w:w="1060"/>
        <w:gridCol w:w="1077"/>
        <w:gridCol w:w="1102"/>
        <w:gridCol w:w="901"/>
        <w:gridCol w:w="998"/>
        <w:gridCol w:w="807"/>
      </w:tblGrid>
      <w:tr w:rsidR="00CE059A" w:rsidRPr="00CE059A" w:rsidTr="00CE059A">
        <w:tc>
          <w:tcPr>
            <w:tcW w:w="0" w:type="auto"/>
            <w:vMerge w:val="restart"/>
          </w:tcPr>
          <w:p w:rsidR="00CE059A" w:rsidRPr="00CE059A" w:rsidRDefault="00CE059A" w:rsidP="00701FCD">
            <w:pPr>
              <w:keepNext/>
              <w:keepLines/>
              <w:rPr>
                <w:sz w:val="12"/>
                <w:szCs w:val="12"/>
              </w:rPr>
            </w:pPr>
            <w:r w:rsidRPr="00CE059A">
              <w:rPr>
                <w:sz w:val="12"/>
                <w:szCs w:val="12"/>
              </w:rPr>
              <w:t>N п.п. / Наиме</w:t>
            </w:r>
            <w:r>
              <w:rPr>
                <w:sz w:val="12"/>
                <w:szCs w:val="12"/>
              </w:rPr>
              <w:softHyphen/>
            </w:r>
            <w:r w:rsidRPr="00CE059A">
              <w:rPr>
                <w:sz w:val="12"/>
                <w:szCs w:val="12"/>
              </w:rPr>
              <w:t>нова</w:t>
            </w:r>
            <w:r>
              <w:rPr>
                <w:sz w:val="12"/>
                <w:szCs w:val="12"/>
              </w:rPr>
              <w:softHyphen/>
            </w:r>
            <w:r w:rsidRPr="00CE059A">
              <w:rPr>
                <w:sz w:val="12"/>
                <w:szCs w:val="12"/>
              </w:rPr>
              <w:t>ние харак</w:t>
            </w:r>
            <w:r>
              <w:rPr>
                <w:sz w:val="12"/>
                <w:szCs w:val="12"/>
              </w:rPr>
              <w:softHyphen/>
            </w:r>
            <w:r w:rsidRPr="00CE059A">
              <w:rPr>
                <w:sz w:val="12"/>
                <w:szCs w:val="12"/>
              </w:rPr>
              <w:t>тери</w:t>
            </w:r>
            <w:r>
              <w:rPr>
                <w:sz w:val="12"/>
                <w:szCs w:val="12"/>
              </w:rPr>
              <w:softHyphen/>
            </w:r>
            <w:r w:rsidRPr="00CE059A">
              <w:rPr>
                <w:sz w:val="12"/>
                <w:szCs w:val="12"/>
              </w:rPr>
              <w:t>стики инстру</w:t>
            </w:r>
            <w:r>
              <w:rPr>
                <w:sz w:val="12"/>
                <w:szCs w:val="12"/>
              </w:rPr>
              <w:softHyphen/>
            </w:r>
            <w:r w:rsidRPr="00CE059A">
              <w:rPr>
                <w:sz w:val="12"/>
                <w:szCs w:val="12"/>
              </w:rPr>
              <w:t>мента</w:t>
            </w:r>
          </w:p>
        </w:tc>
        <w:tc>
          <w:tcPr>
            <w:tcW w:w="0" w:type="auto"/>
            <w:vMerge w:val="restart"/>
          </w:tcPr>
          <w:p w:rsidR="00CE059A" w:rsidRPr="00CE059A" w:rsidRDefault="00CE059A" w:rsidP="00701FCD">
            <w:pPr>
              <w:keepNext/>
              <w:keepLines/>
              <w:rPr>
                <w:sz w:val="12"/>
                <w:szCs w:val="12"/>
              </w:rPr>
            </w:pPr>
            <w:r w:rsidRPr="00CE059A">
              <w:rPr>
                <w:sz w:val="12"/>
                <w:szCs w:val="12"/>
              </w:rPr>
              <w:t>Сокращенное фирменное наиме</w:t>
            </w:r>
            <w:r>
              <w:rPr>
                <w:sz w:val="12"/>
                <w:szCs w:val="12"/>
              </w:rPr>
              <w:softHyphen/>
            </w:r>
            <w:r w:rsidRPr="00CE059A">
              <w:rPr>
                <w:sz w:val="12"/>
                <w:szCs w:val="12"/>
              </w:rPr>
              <w:t>нование эмитента инструмента капитала</w:t>
            </w:r>
          </w:p>
        </w:tc>
        <w:tc>
          <w:tcPr>
            <w:tcW w:w="0" w:type="auto"/>
            <w:vMerge w:val="restart"/>
          </w:tcPr>
          <w:p w:rsidR="00CE059A" w:rsidRPr="00CE059A" w:rsidRDefault="00CE059A" w:rsidP="00701FCD">
            <w:pPr>
              <w:keepNext/>
              <w:keepLines/>
              <w:rPr>
                <w:sz w:val="12"/>
                <w:szCs w:val="12"/>
              </w:rPr>
            </w:pPr>
            <w:r w:rsidRPr="00CE059A">
              <w:rPr>
                <w:sz w:val="12"/>
                <w:szCs w:val="12"/>
              </w:rPr>
              <w:t>Идентификационный номер инструмента</w:t>
            </w:r>
          </w:p>
        </w:tc>
        <w:tc>
          <w:tcPr>
            <w:tcW w:w="0" w:type="auto"/>
            <w:vMerge w:val="restart"/>
          </w:tcPr>
          <w:p w:rsidR="00CE059A" w:rsidRPr="00CE059A" w:rsidRDefault="00CE059A" w:rsidP="00701FCD">
            <w:pPr>
              <w:keepNext/>
              <w:keepLines/>
              <w:rPr>
                <w:sz w:val="12"/>
                <w:szCs w:val="12"/>
              </w:rPr>
            </w:pPr>
            <w:r w:rsidRPr="00CE059A">
              <w:rPr>
                <w:sz w:val="12"/>
                <w:szCs w:val="12"/>
              </w:rPr>
              <w:t>Применимое право</w:t>
            </w:r>
          </w:p>
        </w:tc>
        <w:tc>
          <w:tcPr>
            <w:tcW w:w="0" w:type="auto"/>
            <w:gridSpan w:val="6"/>
          </w:tcPr>
          <w:p w:rsidR="00CE059A" w:rsidRPr="00CE059A" w:rsidRDefault="00CE059A" w:rsidP="00701FCD">
            <w:pPr>
              <w:keepNext/>
              <w:keepLines/>
              <w:rPr>
                <w:sz w:val="12"/>
                <w:szCs w:val="12"/>
              </w:rPr>
            </w:pPr>
            <w:r w:rsidRPr="00CE059A">
              <w:rPr>
                <w:sz w:val="12"/>
                <w:szCs w:val="12"/>
              </w:rPr>
              <w:t>Регулятивные условия</w:t>
            </w:r>
          </w:p>
        </w:tc>
      </w:tr>
      <w:tr w:rsidR="00CE059A" w:rsidRPr="00CE059A" w:rsidTr="00CE059A">
        <w:tc>
          <w:tcPr>
            <w:tcW w:w="0" w:type="auto"/>
            <w:vMerge/>
          </w:tcPr>
          <w:p w:rsidR="00CE059A" w:rsidRPr="00CE059A" w:rsidRDefault="00CE059A" w:rsidP="00701FCD">
            <w:pPr>
              <w:keepNext/>
              <w:keepLines/>
              <w:rPr>
                <w:sz w:val="12"/>
                <w:szCs w:val="12"/>
              </w:rPr>
            </w:pPr>
          </w:p>
        </w:tc>
        <w:tc>
          <w:tcPr>
            <w:tcW w:w="0" w:type="auto"/>
            <w:vMerge/>
          </w:tcPr>
          <w:p w:rsidR="00CE059A" w:rsidRPr="00CE059A" w:rsidRDefault="00CE059A" w:rsidP="00701FCD">
            <w:pPr>
              <w:keepNext/>
              <w:keepLines/>
              <w:rPr>
                <w:sz w:val="12"/>
                <w:szCs w:val="12"/>
              </w:rPr>
            </w:pPr>
          </w:p>
        </w:tc>
        <w:tc>
          <w:tcPr>
            <w:tcW w:w="0" w:type="auto"/>
            <w:vMerge/>
          </w:tcPr>
          <w:p w:rsidR="00CE059A" w:rsidRPr="00CE059A" w:rsidRDefault="00CE059A" w:rsidP="00701FCD">
            <w:pPr>
              <w:keepNext/>
              <w:keepLines/>
              <w:rPr>
                <w:sz w:val="12"/>
                <w:szCs w:val="12"/>
              </w:rPr>
            </w:pPr>
          </w:p>
        </w:tc>
        <w:tc>
          <w:tcPr>
            <w:tcW w:w="0" w:type="auto"/>
            <w:vMerge/>
          </w:tcPr>
          <w:p w:rsidR="00CE059A" w:rsidRPr="00CE059A" w:rsidRDefault="00CE059A" w:rsidP="00701FCD">
            <w:pPr>
              <w:keepNext/>
              <w:keepLines/>
              <w:rPr>
                <w:sz w:val="12"/>
                <w:szCs w:val="12"/>
              </w:rPr>
            </w:pPr>
          </w:p>
        </w:tc>
        <w:tc>
          <w:tcPr>
            <w:tcW w:w="0" w:type="auto"/>
          </w:tcPr>
          <w:p w:rsidR="00CE059A" w:rsidRPr="00CE059A" w:rsidRDefault="00CE059A" w:rsidP="00701FCD">
            <w:pPr>
              <w:keepNext/>
              <w:keepLines/>
              <w:rPr>
                <w:sz w:val="12"/>
                <w:szCs w:val="12"/>
              </w:rPr>
            </w:pPr>
            <w:r w:rsidRPr="00CE059A">
              <w:rPr>
                <w:sz w:val="12"/>
                <w:szCs w:val="12"/>
              </w:rPr>
              <w:t>Уровень капитала, в который инструмент включается в тече</w:t>
            </w:r>
            <w:r>
              <w:rPr>
                <w:sz w:val="12"/>
                <w:szCs w:val="12"/>
              </w:rPr>
              <w:t>ние переходного периода "Базель </w:t>
            </w:r>
            <w:r w:rsidRPr="00CE059A">
              <w:rPr>
                <w:sz w:val="12"/>
                <w:szCs w:val="12"/>
              </w:rPr>
              <w:t>III"</w:t>
            </w:r>
          </w:p>
        </w:tc>
        <w:tc>
          <w:tcPr>
            <w:tcW w:w="0" w:type="auto"/>
          </w:tcPr>
          <w:p w:rsidR="00CE059A" w:rsidRPr="00CE059A" w:rsidRDefault="00CE059A" w:rsidP="00701FCD">
            <w:pPr>
              <w:keepNext/>
              <w:keepLines/>
              <w:rPr>
                <w:sz w:val="12"/>
                <w:szCs w:val="12"/>
              </w:rPr>
            </w:pPr>
            <w:r w:rsidRPr="00CE059A">
              <w:rPr>
                <w:sz w:val="12"/>
                <w:szCs w:val="12"/>
              </w:rPr>
              <w:t>Уровень капитала, в который инструмент включается после оконча</w:t>
            </w:r>
            <w:r>
              <w:rPr>
                <w:sz w:val="12"/>
                <w:szCs w:val="12"/>
              </w:rPr>
              <w:t>ния переходного периода "Базель </w:t>
            </w:r>
            <w:r w:rsidRPr="00CE059A">
              <w:rPr>
                <w:sz w:val="12"/>
                <w:szCs w:val="12"/>
              </w:rPr>
              <w:t>III"</w:t>
            </w:r>
          </w:p>
        </w:tc>
        <w:tc>
          <w:tcPr>
            <w:tcW w:w="0" w:type="auto"/>
          </w:tcPr>
          <w:p w:rsidR="00CE059A" w:rsidRPr="00CE059A" w:rsidRDefault="00CE059A" w:rsidP="00701FCD">
            <w:pPr>
              <w:keepNext/>
              <w:keepLines/>
              <w:rPr>
                <w:sz w:val="12"/>
                <w:szCs w:val="12"/>
              </w:rPr>
            </w:pPr>
            <w:r w:rsidRPr="00CE059A">
              <w:rPr>
                <w:sz w:val="12"/>
                <w:szCs w:val="12"/>
              </w:rPr>
              <w:t>Уровень консолидации, на котором инструмент включается в капитал</w:t>
            </w:r>
          </w:p>
        </w:tc>
        <w:tc>
          <w:tcPr>
            <w:tcW w:w="0" w:type="auto"/>
          </w:tcPr>
          <w:p w:rsidR="00CE059A" w:rsidRPr="00CE059A" w:rsidRDefault="00CE059A" w:rsidP="00701FCD">
            <w:pPr>
              <w:keepNext/>
              <w:keepLines/>
              <w:rPr>
                <w:sz w:val="12"/>
                <w:szCs w:val="12"/>
              </w:rPr>
            </w:pPr>
            <w:r w:rsidRPr="00CE059A">
              <w:rPr>
                <w:sz w:val="12"/>
                <w:szCs w:val="12"/>
              </w:rPr>
              <w:t>Тип инструмента</w:t>
            </w:r>
          </w:p>
        </w:tc>
        <w:tc>
          <w:tcPr>
            <w:tcW w:w="0" w:type="auto"/>
          </w:tcPr>
          <w:p w:rsidR="00CE059A" w:rsidRPr="00CE059A" w:rsidRDefault="00CE059A" w:rsidP="00701FCD">
            <w:pPr>
              <w:keepNext/>
              <w:keepLines/>
              <w:rPr>
                <w:sz w:val="12"/>
                <w:szCs w:val="12"/>
              </w:rPr>
            </w:pPr>
            <w:r w:rsidRPr="00CE059A">
              <w:rPr>
                <w:sz w:val="12"/>
                <w:szCs w:val="12"/>
              </w:rPr>
              <w:t>Стоимость инструмента, включен</w:t>
            </w:r>
            <w:r>
              <w:rPr>
                <w:sz w:val="12"/>
                <w:szCs w:val="12"/>
              </w:rPr>
              <w:softHyphen/>
            </w:r>
            <w:r w:rsidRPr="00CE059A">
              <w:rPr>
                <w:sz w:val="12"/>
                <w:szCs w:val="12"/>
              </w:rPr>
              <w:t>ная в расчет капитала</w:t>
            </w:r>
          </w:p>
        </w:tc>
        <w:tc>
          <w:tcPr>
            <w:tcW w:w="0" w:type="auto"/>
          </w:tcPr>
          <w:p w:rsidR="00CE059A" w:rsidRPr="00CE059A" w:rsidRDefault="00CE059A" w:rsidP="00701FCD">
            <w:pPr>
              <w:keepNext/>
              <w:keepLines/>
              <w:rPr>
                <w:sz w:val="12"/>
                <w:szCs w:val="12"/>
              </w:rPr>
            </w:pPr>
            <w:r w:rsidRPr="00CE059A">
              <w:rPr>
                <w:sz w:val="12"/>
                <w:szCs w:val="12"/>
              </w:rPr>
              <w:t>Номи</w:t>
            </w:r>
            <w:r>
              <w:rPr>
                <w:sz w:val="12"/>
                <w:szCs w:val="12"/>
              </w:rPr>
              <w:softHyphen/>
            </w:r>
            <w:r w:rsidRPr="00CE059A">
              <w:rPr>
                <w:sz w:val="12"/>
                <w:szCs w:val="12"/>
              </w:rPr>
              <w:t>нальная стоимость инстру</w:t>
            </w:r>
            <w:r>
              <w:rPr>
                <w:sz w:val="12"/>
                <w:szCs w:val="12"/>
              </w:rPr>
              <w:softHyphen/>
            </w:r>
            <w:r w:rsidRPr="00CE059A">
              <w:rPr>
                <w:sz w:val="12"/>
                <w:szCs w:val="12"/>
              </w:rPr>
              <w:t>мента</w:t>
            </w:r>
          </w:p>
        </w:tc>
      </w:tr>
      <w:tr w:rsidR="00CE059A" w:rsidRPr="00CE059A" w:rsidTr="00CE059A">
        <w:tc>
          <w:tcPr>
            <w:tcW w:w="0" w:type="auto"/>
          </w:tcPr>
          <w:p w:rsidR="00CE059A" w:rsidRPr="00CE059A" w:rsidRDefault="00CE059A" w:rsidP="00701FCD">
            <w:pPr>
              <w:keepNext/>
              <w:keepLines/>
              <w:rPr>
                <w:sz w:val="12"/>
                <w:szCs w:val="12"/>
              </w:rPr>
            </w:pPr>
            <w:r w:rsidRPr="00CE059A">
              <w:rPr>
                <w:sz w:val="12"/>
                <w:szCs w:val="12"/>
              </w:rPr>
              <w:t>1</w:t>
            </w:r>
          </w:p>
        </w:tc>
        <w:tc>
          <w:tcPr>
            <w:tcW w:w="0" w:type="auto"/>
          </w:tcPr>
          <w:p w:rsidR="00CE059A" w:rsidRPr="00CE059A" w:rsidRDefault="00CE059A" w:rsidP="00701FCD">
            <w:pPr>
              <w:keepNext/>
              <w:keepLines/>
              <w:rPr>
                <w:sz w:val="12"/>
                <w:szCs w:val="12"/>
              </w:rPr>
            </w:pPr>
            <w:r w:rsidRPr="00CE059A">
              <w:rPr>
                <w:sz w:val="12"/>
                <w:szCs w:val="12"/>
              </w:rPr>
              <w:t>2</w:t>
            </w:r>
          </w:p>
        </w:tc>
        <w:tc>
          <w:tcPr>
            <w:tcW w:w="0" w:type="auto"/>
          </w:tcPr>
          <w:p w:rsidR="00CE059A" w:rsidRPr="00CE059A" w:rsidRDefault="00CE059A" w:rsidP="00701FCD">
            <w:pPr>
              <w:keepNext/>
              <w:keepLines/>
              <w:rPr>
                <w:sz w:val="12"/>
                <w:szCs w:val="12"/>
              </w:rPr>
            </w:pPr>
            <w:r w:rsidRPr="00CE059A">
              <w:rPr>
                <w:sz w:val="12"/>
                <w:szCs w:val="12"/>
              </w:rPr>
              <w:t>3</w:t>
            </w:r>
          </w:p>
        </w:tc>
        <w:tc>
          <w:tcPr>
            <w:tcW w:w="0" w:type="auto"/>
          </w:tcPr>
          <w:p w:rsidR="00CE059A" w:rsidRPr="00CE059A" w:rsidRDefault="00CE059A" w:rsidP="00701FCD">
            <w:pPr>
              <w:keepNext/>
              <w:keepLines/>
              <w:rPr>
                <w:sz w:val="12"/>
                <w:szCs w:val="12"/>
              </w:rPr>
            </w:pPr>
            <w:r w:rsidRPr="00CE059A">
              <w:rPr>
                <w:sz w:val="12"/>
                <w:szCs w:val="12"/>
              </w:rPr>
              <w:t>4</w:t>
            </w:r>
          </w:p>
        </w:tc>
        <w:tc>
          <w:tcPr>
            <w:tcW w:w="0" w:type="auto"/>
          </w:tcPr>
          <w:p w:rsidR="00CE059A" w:rsidRPr="00CE059A" w:rsidRDefault="00CE059A" w:rsidP="00701FCD">
            <w:pPr>
              <w:keepNext/>
              <w:keepLines/>
              <w:rPr>
                <w:sz w:val="12"/>
                <w:szCs w:val="12"/>
              </w:rPr>
            </w:pPr>
            <w:r w:rsidRPr="00CE059A">
              <w:rPr>
                <w:sz w:val="12"/>
                <w:szCs w:val="12"/>
              </w:rPr>
              <w:t>5</w:t>
            </w:r>
          </w:p>
        </w:tc>
        <w:tc>
          <w:tcPr>
            <w:tcW w:w="0" w:type="auto"/>
          </w:tcPr>
          <w:p w:rsidR="00CE059A" w:rsidRPr="00CE059A" w:rsidRDefault="00CE059A" w:rsidP="00701FCD">
            <w:pPr>
              <w:keepNext/>
              <w:keepLines/>
              <w:rPr>
                <w:sz w:val="12"/>
                <w:szCs w:val="12"/>
              </w:rPr>
            </w:pPr>
            <w:r w:rsidRPr="00CE059A">
              <w:rPr>
                <w:sz w:val="12"/>
                <w:szCs w:val="12"/>
              </w:rPr>
              <w:t>6</w:t>
            </w:r>
          </w:p>
        </w:tc>
        <w:tc>
          <w:tcPr>
            <w:tcW w:w="0" w:type="auto"/>
          </w:tcPr>
          <w:p w:rsidR="00CE059A" w:rsidRPr="00CE059A" w:rsidRDefault="00CE059A" w:rsidP="00701FCD">
            <w:pPr>
              <w:keepNext/>
              <w:keepLines/>
              <w:rPr>
                <w:sz w:val="12"/>
                <w:szCs w:val="12"/>
              </w:rPr>
            </w:pPr>
            <w:r w:rsidRPr="00CE059A">
              <w:rPr>
                <w:sz w:val="12"/>
                <w:szCs w:val="12"/>
              </w:rPr>
              <w:t>7</w:t>
            </w:r>
          </w:p>
        </w:tc>
        <w:tc>
          <w:tcPr>
            <w:tcW w:w="0" w:type="auto"/>
          </w:tcPr>
          <w:p w:rsidR="00CE059A" w:rsidRPr="00CE059A" w:rsidRDefault="00CE059A" w:rsidP="00701FCD">
            <w:pPr>
              <w:keepNext/>
              <w:keepLines/>
              <w:rPr>
                <w:sz w:val="12"/>
                <w:szCs w:val="12"/>
              </w:rPr>
            </w:pPr>
            <w:r w:rsidRPr="00CE059A">
              <w:rPr>
                <w:sz w:val="12"/>
                <w:szCs w:val="12"/>
              </w:rPr>
              <w:t>8</w:t>
            </w:r>
          </w:p>
        </w:tc>
        <w:tc>
          <w:tcPr>
            <w:tcW w:w="0" w:type="auto"/>
          </w:tcPr>
          <w:p w:rsidR="00CE059A" w:rsidRPr="00CE059A" w:rsidRDefault="00CE059A" w:rsidP="00701FCD">
            <w:pPr>
              <w:keepNext/>
              <w:keepLines/>
              <w:rPr>
                <w:sz w:val="12"/>
                <w:szCs w:val="12"/>
              </w:rPr>
            </w:pPr>
            <w:r w:rsidRPr="00CE059A">
              <w:rPr>
                <w:sz w:val="12"/>
                <w:szCs w:val="12"/>
              </w:rPr>
              <w:t>9</w:t>
            </w:r>
          </w:p>
        </w:tc>
        <w:tc>
          <w:tcPr>
            <w:tcW w:w="0" w:type="auto"/>
          </w:tcPr>
          <w:p w:rsidR="00CE059A" w:rsidRPr="00CE059A" w:rsidRDefault="00CE059A" w:rsidP="00701FCD">
            <w:pPr>
              <w:keepNext/>
              <w:keepLines/>
              <w:rPr>
                <w:sz w:val="12"/>
                <w:szCs w:val="12"/>
              </w:rPr>
            </w:pPr>
          </w:p>
        </w:tc>
      </w:tr>
      <w:tr w:rsidR="00CE059A" w:rsidRPr="00CE059A" w:rsidTr="00CE059A">
        <w:tc>
          <w:tcPr>
            <w:tcW w:w="0" w:type="auto"/>
          </w:tcPr>
          <w:p w:rsidR="00CE059A" w:rsidRPr="00CE059A" w:rsidRDefault="00CE059A" w:rsidP="00701FCD">
            <w:pPr>
              <w:keepNext/>
              <w:keepLines/>
              <w:rPr>
                <w:sz w:val="12"/>
                <w:szCs w:val="12"/>
              </w:rPr>
            </w:pPr>
            <w:r w:rsidRPr="00CE059A">
              <w:rPr>
                <w:sz w:val="12"/>
                <w:szCs w:val="12"/>
              </w:rPr>
              <w:t>1</w:t>
            </w:r>
          </w:p>
        </w:tc>
        <w:tc>
          <w:tcPr>
            <w:tcW w:w="0" w:type="auto"/>
          </w:tcPr>
          <w:p w:rsidR="00CE059A" w:rsidRPr="00CE059A" w:rsidRDefault="00CE059A" w:rsidP="00701FCD">
            <w:pPr>
              <w:keepNext/>
              <w:keepLines/>
              <w:rPr>
                <w:sz w:val="12"/>
                <w:szCs w:val="12"/>
              </w:rPr>
            </w:pPr>
            <w:r w:rsidRPr="00CE059A">
              <w:rPr>
                <w:sz w:val="12"/>
                <w:szCs w:val="12"/>
              </w:rPr>
              <w:t>ООО "Америкэн Экспресс Банк"</w:t>
            </w:r>
          </w:p>
        </w:tc>
        <w:tc>
          <w:tcPr>
            <w:tcW w:w="0" w:type="auto"/>
          </w:tcPr>
          <w:p w:rsidR="00CE059A" w:rsidRPr="00CE059A" w:rsidRDefault="00CE059A" w:rsidP="00701FCD">
            <w:pPr>
              <w:keepNext/>
              <w:keepLines/>
              <w:rPr>
                <w:sz w:val="12"/>
                <w:szCs w:val="12"/>
              </w:rPr>
            </w:pPr>
            <w:r w:rsidRPr="00CE059A">
              <w:rPr>
                <w:sz w:val="12"/>
                <w:szCs w:val="12"/>
              </w:rPr>
              <w:t>не применимо</w:t>
            </w:r>
          </w:p>
        </w:tc>
        <w:tc>
          <w:tcPr>
            <w:tcW w:w="0" w:type="auto"/>
          </w:tcPr>
          <w:p w:rsidR="00CE059A" w:rsidRPr="00CE059A" w:rsidRDefault="00CE059A" w:rsidP="00701FCD">
            <w:pPr>
              <w:keepNext/>
              <w:keepLines/>
              <w:rPr>
                <w:sz w:val="12"/>
                <w:szCs w:val="12"/>
              </w:rPr>
            </w:pPr>
            <w:r w:rsidRPr="00CE059A">
              <w:rPr>
                <w:sz w:val="12"/>
                <w:szCs w:val="12"/>
              </w:rPr>
              <w:t>643(РОССИЙ</w:t>
            </w:r>
            <w:r>
              <w:rPr>
                <w:sz w:val="12"/>
                <w:szCs w:val="12"/>
              </w:rPr>
              <w:softHyphen/>
              <w:t>СК</w:t>
            </w:r>
            <w:r w:rsidRPr="00CE059A">
              <w:rPr>
                <w:sz w:val="12"/>
                <w:szCs w:val="12"/>
              </w:rPr>
              <w:t>АЯ ФЕДЕРАЦИЯ</w:t>
            </w:r>
          </w:p>
        </w:tc>
        <w:tc>
          <w:tcPr>
            <w:tcW w:w="0" w:type="auto"/>
          </w:tcPr>
          <w:p w:rsidR="00CE059A" w:rsidRPr="00CE059A" w:rsidRDefault="00CE059A" w:rsidP="00701FCD">
            <w:pPr>
              <w:keepNext/>
              <w:keepLines/>
              <w:rPr>
                <w:sz w:val="12"/>
                <w:szCs w:val="12"/>
              </w:rPr>
            </w:pPr>
            <w:r w:rsidRPr="00CE059A">
              <w:rPr>
                <w:sz w:val="12"/>
                <w:szCs w:val="12"/>
              </w:rPr>
              <w:t>базовый капитал</w:t>
            </w:r>
          </w:p>
        </w:tc>
        <w:tc>
          <w:tcPr>
            <w:tcW w:w="0" w:type="auto"/>
          </w:tcPr>
          <w:p w:rsidR="00CE059A" w:rsidRPr="00CE059A" w:rsidRDefault="00CE059A" w:rsidP="00701FCD">
            <w:pPr>
              <w:keepNext/>
              <w:keepLines/>
              <w:rPr>
                <w:sz w:val="12"/>
                <w:szCs w:val="12"/>
              </w:rPr>
            </w:pPr>
            <w:r w:rsidRPr="00CE059A">
              <w:rPr>
                <w:sz w:val="12"/>
                <w:szCs w:val="12"/>
              </w:rPr>
              <w:t>базовый капитал</w:t>
            </w:r>
          </w:p>
        </w:tc>
        <w:tc>
          <w:tcPr>
            <w:tcW w:w="0" w:type="auto"/>
          </w:tcPr>
          <w:p w:rsidR="00CE059A" w:rsidRPr="00CE059A" w:rsidRDefault="00CE059A" w:rsidP="00701FCD">
            <w:pPr>
              <w:keepNext/>
              <w:keepLines/>
              <w:rPr>
                <w:sz w:val="12"/>
                <w:szCs w:val="12"/>
              </w:rPr>
            </w:pPr>
            <w:r w:rsidRPr="00CE059A">
              <w:rPr>
                <w:sz w:val="12"/>
                <w:szCs w:val="12"/>
              </w:rPr>
              <w:t>на индивиду</w:t>
            </w:r>
            <w:r>
              <w:rPr>
                <w:sz w:val="12"/>
                <w:szCs w:val="12"/>
              </w:rPr>
              <w:softHyphen/>
              <w:t>альной осн</w:t>
            </w:r>
            <w:r w:rsidRPr="00CE059A">
              <w:rPr>
                <w:sz w:val="12"/>
                <w:szCs w:val="12"/>
              </w:rPr>
              <w:t>ове</w:t>
            </w:r>
          </w:p>
        </w:tc>
        <w:tc>
          <w:tcPr>
            <w:tcW w:w="0" w:type="auto"/>
          </w:tcPr>
          <w:p w:rsidR="00CE059A" w:rsidRPr="00CE059A" w:rsidRDefault="00CE059A" w:rsidP="00701FCD">
            <w:pPr>
              <w:keepNext/>
              <w:keepLines/>
              <w:rPr>
                <w:sz w:val="12"/>
                <w:szCs w:val="12"/>
              </w:rPr>
            </w:pPr>
            <w:r w:rsidRPr="00CE059A">
              <w:rPr>
                <w:sz w:val="12"/>
                <w:szCs w:val="12"/>
              </w:rPr>
              <w:t>доли в уставном капитале</w:t>
            </w:r>
          </w:p>
        </w:tc>
        <w:tc>
          <w:tcPr>
            <w:tcW w:w="0" w:type="auto"/>
          </w:tcPr>
          <w:p w:rsidR="00CE059A" w:rsidRPr="00CE059A" w:rsidRDefault="00CE059A" w:rsidP="00701FCD">
            <w:pPr>
              <w:keepNext/>
              <w:keepLines/>
              <w:rPr>
                <w:sz w:val="12"/>
                <w:szCs w:val="12"/>
              </w:rPr>
            </w:pPr>
            <w:r w:rsidRPr="00CE059A">
              <w:rPr>
                <w:sz w:val="12"/>
                <w:szCs w:val="12"/>
              </w:rPr>
              <w:t>421202</w:t>
            </w:r>
          </w:p>
        </w:tc>
        <w:tc>
          <w:tcPr>
            <w:tcW w:w="0" w:type="auto"/>
          </w:tcPr>
          <w:p w:rsidR="00CE059A" w:rsidRPr="00CE059A" w:rsidRDefault="00CE059A" w:rsidP="00701FCD">
            <w:pPr>
              <w:keepNext/>
              <w:keepLines/>
              <w:rPr>
                <w:sz w:val="12"/>
                <w:szCs w:val="12"/>
              </w:rPr>
            </w:pPr>
            <w:r w:rsidRPr="00CE059A">
              <w:rPr>
                <w:sz w:val="12"/>
                <w:szCs w:val="12"/>
              </w:rPr>
              <w:t>377244</w:t>
            </w:r>
          </w:p>
        </w:tc>
      </w:tr>
    </w:tbl>
    <w:p w:rsidR="006B1B65" w:rsidRPr="004E1C8B" w:rsidRDefault="006B1B65" w:rsidP="0012031F">
      <w:pPr>
        <w:pStyle w:val="PlainText"/>
        <w:rPr>
          <w:rFonts w:ascii="Times New Roman" w:hAnsi="Times New Roman"/>
          <w:sz w:val="18"/>
          <w:szCs w:val="18"/>
        </w:rPr>
      </w:pPr>
    </w:p>
    <w:p w:rsidR="006B1B65"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Раздел 5. Продолжение</w:t>
      </w:r>
    </w:p>
    <w:tbl>
      <w:tblPr>
        <w:tblStyle w:val="TableGrid"/>
        <w:tblW w:w="0" w:type="auto"/>
        <w:tblLook w:val="01E0" w:firstRow="1" w:lastRow="1" w:firstColumn="1" w:lastColumn="1" w:noHBand="0" w:noVBand="0"/>
      </w:tblPr>
      <w:tblGrid>
        <w:gridCol w:w="717"/>
        <w:gridCol w:w="748"/>
        <w:gridCol w:w="828"/>
        <w:gridCol w:w="695"/>
        <w:gridCol w:w="664"/>
        <w:gridCol w:w="797"/>
        <w:gridCol w:w="928"/>
        <w:gridCol w:w="841"/>
        <w:gridCol w:w="643"/>
        <w:gridCol w:w="586"/>
        <w:gridCol w:w="791"/>
        <w:gridCol w:w="818"/>
        <w:gridCol w:w="1026"/>
      </w:tblGrid>
      <w:tr w:rsidR="00087741" w:rsidRPr="00087741" w:rsidTr="00087741">
        <w:trPr>
          <w:tblHeader/>
        </w:trPr>
        <w:tc>
          <w:tcPr>
            <w:tcW w:w="0" w:type="auto"/>
            <w:vMerge w:val="restart"/>
          </w:tcPr>
          <w:p w:rsidR="00087741" w:rsidRPr="00087741" w:rsidRDefault="00087741" w:rsidP="0012031F">
            <w:pPr>
              <w:jc w:val="center"/>
              <w:rPr>
                <w:sz w:val="12"/>
                <w:szCs w:val="12"/>
              </w:rPr>
            </w:pPr>
            <w:r w:rsidRPr="00087741">
              <w:rPr>
                <w:sz w:val="12"/>
                <w:szCs w:val="12"/>
              </w:rPr>
              <w:t>N п.п. / Наиме</w:t>
            </w:r>
            <w:r>
              <w:rPr>
                <w:sz w:val="12"/>
                <w:szCs w:val="12"/>
              </w:rPr>
              <w:softHyphen/>
            </w:r>
            <w:r w:rsidRPr="00087741">
              <w:rPr>
                <w:sz w:val="12"/>
                <w:szCs w:val="12"/>
              </w:rPr>
              <w:t>нование характе</w:t>
            </w:r>
            <w:r>
              <w:rPr>
                <w:sz w:val="12"/>
                <w:szCs w:val="12"/>
              </w:rPr>
              <w:softHyphen/>
            </w:r>
            <w:r w:rsidRPr="00087741">
              <w:rPr>
                <w:sz w:val="12"/>
                <w:szCs w:val="12"/>
              </w:rPr>
              <w:t>ристики инстру</w:t>
            </w:r>
            <w:r>
              <w:rPr>
                <w:sz w:val="12"/>
                <w:szCs w:val="12"/>
              </w:rPr>
              <w:softHyphen/>
            </w:r>
            <w:r w:rsidRPr="00087741">
              <w:rPr>
                <w:sz w:val="12"/>
                <w:szCs w:val="12"/>
              </w:rPr>
              <w:t>мента</w:t>
            </w:r>
          </w:p>
        </w:tc>
        <w:tc>
          <w:tcPr>
            <w:tcW w:w="0" w:type="auto"/>
            <w:gridSpan w:val="6"/>
          </w:tcPr>
          <w:p w:rsidR="00087741" w:rsidRPr="00087741" w:rsidRDefault="00087741" w:rsidP="0012031F">
            <w:pPr>
              <w:jc w:val="center"/>
              <w:rPr>
                <w:sz w:val="12"/>
                <w:szCs w:val="12"/>
              </w:rPr>
            </w:pPr>
            <w:r w:rsidRPr="00087741">
              <w:rPr>
                <w:sz w:val="12"/>
                <w:szCs w:val="12"/>
              </w:rPr>
              <w:t>Регулятивные условия</w:t>
            </w:r>
          </w:p>
        </w:tc>
        <w:tc>
          <w:tcPr>
            <w:tcW w:w="0" w:type="auto"/>
            <w:gridSpan w:val="6"/>
          </w:tcPr>
          <w:p w:rsidR="00087741" w:rsidRPr="00087741" w:rsidRDefault="00087741" w:rsidP="0012031F">
            <w:pPr>
              <w:jc w:val="center"/>
              <w:rPr>
                <w:sz w:val="12"/>
                <w:szCs w:val="12"/>
              </w:rPr>
            </w:pPr>
            <w:r w:rsidRPr="00087741">
              <w:rPr>
                <w:sz w:val="12"/>
                <w:szCs w:val="12"/>
              </w:rPr>
              <w:t>Проценты/дивиденты/купонный доход</w:t>
            </w:r>
          </w:p>
        </w:tc>
      </w:tr>
      <w:tr w:rsidR="00087741" w:rsidRPr="00087741" w:rsidTr="00087741">
        <w:trPr>
          <w:tblHeader/>
        </w:trPr>
        <w:tc>
          <w:tcPr>
            <w:tcW w:w="0" w:type="auto"/>
            <w:vMerge/>
          </w:tcPr>
          <w:p w:rsidR="00087741" w:rsidRPr="00087741" w:rsidRDefault="00087741" w:rsidP="0012031F">
            <w:pPr>
              <w:jc w:val="center"/>
              <w:rPr>
                <w:sz w:val="12"/>
                <w:szCs w:val="12"/>
              </w:rPr>
            </w:pPr>
          </w:p>
        </w:tc>
        <w:tc>
          <w:tcPr>
            <w:tcW w:w="0" w:type="auto"/>
          </w:tcPr>
          <w:p w:rsidR="00087741" w:rsidRPr="00087741" w:rsidRDefault="00087741" w:rsidP="0012031F">
            <w:pPr>
              <w:jc w:val="center"/>
              <w:rPr>
                <w:sz w:val="12"/>
                <w:szCs w:val="12"/>
              </w:rPr>
            </w:pPr>
            <w:r w:rsidRPr="00087741">
              <w:rPr>
                <w:sz w:val="12"/>
                <w:szCs w:val="12"/>
              </w:rPr>
              <w:t>Класси</w:t>
            </w:r>
            <w:r>
              <w:rPr>
                <w:sz w:val="12"/>
                <w:szCs w:val="12"/>
              </w:rPr>
              <w:softHyphen/>
            </w:r>
            <w:r w:rsidRPr="00087741">
              <w:rPr>
                <w:sz w:val="12"/>
                <w:szCs w:val="12"/>
              </w:rPr>
              <w:t>фикация инстру</w:t>
            </w:r>
            <w:r>
              <w:rPr>
                <w:sz w:val="12"/>
                <w:szCs w:val="12"/>
              </w:rPr>
              <w:softHyphen/>
            </w:r>
            <w:r w:rsidRPr="00087741">
              <w:rPr>
                <w:sz w:val="12"/>
                <w:szCs w:val="12"/>
              </w:rPr>
              <w:t>мента для целей бухгал</w:t>
            </w:r>
            <w:r>
              <w:rPr>
                <w:sz w:val="12"/>
                <w:szCs w:val="12"/>
              </w:rPr>
              <w:softHyphen/>
            </w:r>
            <w:r w:rsidRPr="00087741">
              <w:rPr>
                <w:sz w:val="12"/>
                <w:szCs w:val="12"/>
              </w:rPr>
              <w:t>терского учета</w:t>
            </w:r>
          </w:p>
        </w:tc>
        <w:tc>
          <w:tcPr>
            <w:tcW w:w="0" w:type="auto"/>
          </w:tcPr>
          <w:p w:rsidR="00087741" w:rsidRPr="00087741" w:rsidRDefault="00087741" w:rsidP="0012031F">
            <w:pPr>
              <w:jc w:val="center"/>
              <w:rPr>
                <w:sz w:val="12"/>
                <w:szCs w:val="12"/>
              </w:rPr>
            </w:pPr>
            <w:r w:rsidRPr="00087741">
              <w:rPr>
                <w:sz w:val="12"/>
                <w:szCs w:val="12"/>
              </w:rPr>
              <w:t>Дата выпуска (привле</w:t>
            </w:r>
            <w:r>
              <w:rPr>
                <w:sz w:val="12"/>
                <w:szCs w:val="12"/>
              </w:rPr>
              <w:softHyphen/>
            </w:r>
            <w:r w:rsidRPr="00087741">
              <w:rPr>
                <w:sz w:val="12"/>
                <w:szCs w:val="12"/>
              </w:rPr>
              <w:t>чения, разме</w:t>
            </w:r>
            <w:r>
              <w:rPr>
                <w:sz w:val="12"/>
                <w:szCs w:val="12"/>
              </w:rPr>
              <w:softHyphen/>
            </w:r>
            <w:r w:rsidRPr="00087741">
              <w:rPr>
                <w:sz w:val="12"/>
                <w:szCs w:val="12"/>
              </w:rPr>
              <w:t>щения) инстру</w:t>
            </w:r>
            <w:r>
              <w:rPr>
                <w:sz w:val="12"/>
                <w:szCs w:val="12"/>
              </w:rPr>
              <w:softHyphen/>
            </w:r>
            <w:r w:rsidRPr="00087741">
              <w:rPr>
                <w:sz w:val="12"/>
                <w:szCs w:val="12"/>
              </w:rPr>
              <w:t>мента</w:t>
            </w:r>
          </w:p>
        </w:tc>
        <w:tc>
          <w:tcPr>
            <w:tcW w:w="0" w:type="auto"/>
          </w:tcPr>
          <w:p w:rsidR="00087741" w:rsidRPr="00087741" w:rsidRDefault="00087741" w:rsidP="0012031F">
            <w:pPr>
              <w:jc w:val="center"/>
              <w:rPr>
                <w:sz w:val="12"/>
                <w:szCs w:val="12"/>
              </w:rPr>
            </w:pPr>
            <w:r w:rsidRPr="00087741">
              <w:rPr>
                <w:sz w:val="12"/>
                <w:szCs w:val="12"/>
              </w:rPr>
              <w:t>Нали</w:t>
            </w:r>
            <w:r>
              <w:rPr>
                <w:sz w:val="12"/>
                <w:szCs w:val="12"/>
              </w:rPr>
              <w:softHyphen/>
            </w:r>
            <w:r w:rsidRPr="00087741">
              <w:rPr>
                <w:sz w:val="12"/>
                <w:szCs w:val="12"/>
              </w:rPr>
              <w:t>чие срока по инстру</w:t>
            </w:r>
            <w:r>
              <w:rPr>
                <w:sz w:val="12"/>
                <w:szCs w:val="12"/>
              </w:rPr>
              <w:softHyphen/>
            </w:r>
            <w:r w:rsidRPr="00087741">
              <w:rPr>
                <w:sz w:val="12"/>
                <w:szCs w:val="12"/>
              </w:rPr>
              <w:t>менту</w:t>
            </w:r>
          </w:p>
        </w:tc>
        <w:tc>
          <w:tcPr>
            <w:tcW w:w="0" w:type="auto"/>
          </w:tcPr>
          <w:p w:rsidR="00087741" w:rsidRPr="00087741" w:rsidRDefault="00087741" w:rsidP="0012031F">
            <w:pPr>
              <w:jc w:val="center"/>
              <w:rPr>
                <w:sz w:val="12"/>
                <w:szCs w:val="12"/>
              </w:rPr>
            </w:pPr>
            <w:r w:rsidRPr="00087741">
              <w:rPr>
                <w:sz w:val="12"/>
                <w:szCs w:val="12"/>
              </w:rPr>
              <w:t>Дата погаше</w:t>
            </w:r>
            <w:r>
              <w:rPr>
                <w:sz w:val="12"/>
                <w:szCs w:val="12"/>
              </w:rPr>
              <w:softHyphen/>
            </w:r>
            <w:r w:rsidRPr="00087741">
              <w:rPr>
                <w:sz w:val="12"/>
                <w:szCs w:val="12"/>
              </w:rPr>
              <w:t>ния инстру</w:t>
            </w:r>
            <w:r>
              <w:rPr>
                <w:sz w:val="12"/>
                <w:szCs w:val="12"/>
              </w:rPr>
              <w:softHyphen/>
            </w:r>
            <w:r w:rsidRPr="00087741">
              <w:rPr>
                <w:sz w:val="12"/>
                <w:szCs w:val="12"/>
              </w:rPr>
              <w:t>мента</w:t>
            </w:r>
          </w:p>
        </w:tc>
        <w:tc>
          <w:tcPr>
            <w:tcW w:w="0" w:type="auto"/>
          </w:tcPr>
          <w:p w:rsidR="00087741" w:rsidRPr="00087741" w:rsidRDefault="00087741" w:rsidP="0012031F">
            <w:pPr>
              <w:jc w:val="center"/>
              <w:rPr>
                <w:sz w:val="12"/>
                <w:szCs w:val="12"/>
              </w:rPr>
            </w:pPr>
            <w:r w:rsidRPr="00087741">
              <w:rPr>
                <w:sz w:val="12"/>
                <w:szCs w:val="12"/>
              </w:rPr>
              <w:t>Наличие права досроч</w:t>
            </w:r>
            <w:r>
              <w:rPr>
                <w:sz w:val="12"/>
                <w:szCs w:val="12"/>
              </w:rPr>
              <w:softHyphen/>
            </w:r>
            <w:r w:rsidRPr="00087741">
              <w:rPr>
                <w:sz w:val="12"/>
                <w:szCs w:val="12"/>
              </w:rPr>
              <w:t>ного выкупа (пога</w:t>
            </w:r>
            <w:r>
              <w:rPr>
                <w:sz w:val="12"/>
                <w:szCs w:val="12"/>
              </w:rPr>
              <w:softHyphen/>
            </w:r>
            <w:r w:rsidRPr="00087741">
              <w:rPr>
                <w:sz w:val="12"/>
                <w:szCs w:val="12"/>
              </w:rPr>
              <w:t>шения) инстру</w:t>
            </w:r>
            <w:r>
              <w:rPr>
                <w:sz w:val="12"/>
                <w:szCs w:val="12"/>
              </w:rPr>
              <w:softHyphen/>
            </w:r>
            <w:r w:rsidRPr="00087741">
              <w:rPr>
                <w:sz w:val="12"/>
                <w:szCs w:val="12"/>
              </w:rPr>
              <w:t>мента, согласо</w:t>
            </w:r>
            <w:r>
              <w:rPr>
                <w:sz w:val="12"/>
                <w:szCs w:val="12"/>
              </w:rPr>
              <w:softHyphen/>
            </w:r>
            <w:r w:rsidRPr="00087741">
              <w:rPr>
                <w:sz w:val="12"/>
                <w:szCs w:val="12"/>
              </w:rPr>
              <w:t>ванного с Банком России</w:t>
            </w:r>
          </w:p>
        </w:tc>
        <w:tc>
          <w:tcPr>
            <w:tcW w:w="0" w:type="auto"/>
          </w:tcPr>
          <w:p w:rsidR="00087741" w:rsidRPr="00087741" w:rsidRDefault="00087741" w:rsidP="0012031F">
            <w:pPr>
              <w:jc w:val="center"/>
              <w:rPr>
                <w:sz w:val="12"/>
                <w:szCs w:val="12"/>
              </w:rPr>
            </w:pPr>
            <w:r w:rsidRPr="00087741">
              <w:rPr>
                <w:sz w:val="12"/>
                <w:szCs w:val="12"/>
              </w:rPr>
              <w:t>Первона</w:t>
            </w:r>
            <w:r>
              <w:rPr>
                <w:sz w:val="12"/>
                <w:szCs w:val="12"/>
              </w:rPr>
              <w:softHyphen/>
            </w:r>
            <w:r w:rsidRPr="00087741">
              <w:rPr>
                <w:sz w:val="12"/>
                <w:szCs w:val="12"/>
              </w:rPr>
              <w:t>чальная дата (даты) возмож</w:t>
            </w:r>
            <w:r>
              <w:rPr>
                <w:sz w:val="12"/>
                <w:szCs w:val="12"/>
              </w:rPr>
              <w:softHyphen/>
            </w:r>
            <w:r w:rsidRPr="00087741">
              <w:rPr>
                <w:sz w:val="12"/>
                <w:szCs w:val="12"/>
              </w:rPr>
              <w:t>ной реализа</w:t>
            </w:r>
            <w:r>
              <w:rPr>
                <w:sz w:val="12"/>
                <w:szCs w:val="12"/>
              </w:rPr>
              <w:softHyphen/>
            </w:r>
            <w:r w:rsidRPr="00087741">
              <w:rPr>
                <w:sz w:val="12"/>
                <w:szCs w:val="12"/>
              </w:rPr>
              <w:t>ции права досроч</w:t>
            </w:r>
            <w:r>
              <w:rPr>
                <w:sz w:val="12"/>
                <w:szCs w:val="12"/>
              </w:rPr>
              <w:softHyphen/>
            </w:r>
            <w:r w:rsidRPr="00087741">
              <w:rPr>
                <w:sz w:val="12"/>
                <w:szCs w:val="12"/>
              </w:rPr>
              <w:t>ного выкупа (погаше</w:t>
            </w:r>
            <w:r>
              <w:rPr>
                <w:sz w:val="12"/>
                <w:szCs w:val="12"/>
              </w:rPr>
              <w:softHyphen/>
            </w:r>
            <w:r w:rsidRPr="00087741">
              <w:rPr>
                <w:sz w:val="12"/>
                <w:szCs w:val="12"/>
              </w:rPr>
              <w:t>ния) инстру</w:t>
            </w:r>
            <w:r>
              <w:rPr>
                <w:sz w:val="12"/>
                <w:szCs w:val="12"/>
              </w:rPr>
              <w:softHyphen/>
            </w:r>
            <w:r w:rsidRPr="00087741">
              <w:rPr>
                <w:sz w:val="12"/>
                <w:szCs w:val="12"/>
              </w:rPr>
              <w:t>мента, условия такого права и сумма выкупа (погаше</w:t>
            </w:r>
            <w:r>
              <w:rPr>
                <w:sz w:val="12"/>
                <w:szCs w:val="12"/>
              </w:rPr>
              <w:softHyphen/>
            </w:r>
            <w:r w:rsidRPr="00087741">
              <w:rPr>
                <w:sz w:val="12"/>
                <w:szCs w:val="12"/>
              </w:rPr>
              <w:t>ния)</w:t>
            </w:r>
          </w:p>
        </w:tc>
        <w:tc>
          <w:tcPr>
            <w:tcW w:w="0" w:type="auto"/>
          </w:tcPr>
          <w:p w:rsidR="00087741" w:rsidRPr="00087741" w:rsidRDefault="00087741" w:rsidP="0012031F">
            <w:pPr>
              <w:jc w:val="center"/>
              <w:rPr>
                <w:sz w:val="12"/>
                <w:szCs w:val="12"/>
              </w:rPr>
            </w:pPr>
            <w:r w:rsidRPr="00087741">
              <w:rPr>
                <w:sz w:val="12"/>
                <w:szCs w:val="12"/>
              </w:rPr>
              <w:t>Последу</w:t>
            </w:r>
            <w:r>
              <w:rPr>
                <w:sz w:val="12"/>
                <w:szCs w:val="12"/>
              </w:rPr>
              <w:softHyphen/>
            </w:r>
            <w:r w:rsidRPr="00087741">
              <w:rPr>
                <w:sz w:val="12"/>
                <w:szCs w:val="12"/>
              </w:rPr>
              <w:t>ющая дата (даты) возмож</w:t>
            </w:r>
            <w:r>
              <w:rPr>
                <w:sz w:val="12"/>
                <w:szCs w:val="12"/>
              </w:rPr>
              <w:softHyphen/>
            </w:r>
            <w:r w:rsidRPr="00087741">
              <w:rPr>
                <w:sz w:val="12"/>
                <w:szCs w:val="12"/>
              </w:rPr>
              <w:t>ной реализа</w:t>
            </w:r>
            <w:r>
              <w:rPr>
                <w:sz w:val="12"/>
                <w:szCs w:val="12"/>
              </w:rPr>
              <w:softHyphen/>
            </w:r>
            <w:r w:rsidRPr="00087741">
              <w:rPr>
                <w:sz w:val="12"/>
                <w:szCs w:val="12"/>
              </w:rPr>
              <w:t>ции права досроч</w:t>
            </w:r>
            <w:r>
              <w:rPr>
                <w:sz w:val="12"/>
                <w:szCs w:val="12"/>
              </w:rPr>
              <w:softHyphen/>
            </w:r>
            <w:r w:rsidRPr="00087741">
              <w:rPr>
                <w:sz w:val="12"/>
                <w:szCs w:val="12"/>
              </w:rPr>
              <w:t>ного выкупа (погаше</w:t>
            </w:r>
            <w:r>
              <w:rPr>
                <w:sz w:val="12"/>
                <w:szCs w:val="12"/>
              </w:rPr>
              <w:softHyphen/>
            </w:r>
            <w:r w:rsidRPr="00087741">
              <w:rPr>
                <w:sz w:val="12"/>
                <w:szCs w:val="12"/>
              </w:rPr>
              <w:t>ния) инстру</w:t>
            </w:r>
            <w:r>
              <w:rPr>
                <w:sz w:val="12"/>
                <w:szCs w:val="12"/>
              </w:rPr>
              <w:softHyphen/>
            </w:r>
            <w:r w:rsidRPr="00087741">
              <w:rPr>
                <w:sz w:val="12"/>
                <w:szCs w:val="12"/>
              </w:rPr>
              <w:t>мента</w:t>
            </w:r>
          </w:p>
        </w:tc>
        <w:tc>
          <w:tcPr>
            <w:tcW w:w="0" w:type="auto"/>
          </w:tcPr>
          <w:p w:rsidR="00087741" w:rsidRPr="00087741" w:rsidRDefault="00087741" w:rsidP="0012031F">
            <w:pPr>
              <w:jc w:val="center"/>
              <w:rPr>
                <w:sz w:val="12"/>
                <w:szCs w:val="12"/>
              </w:rPr>
            </w:pPr>
            <w:r w:rsidRPr="00087741">
              <w:rPr>
                <w:sz w:val="12"/>
                <w:szCs w:val="12"/>
              </w:rPr>
              <w:t>Тип ставки по инстру</w:t>
            </w:r>
            <w:r>
              <w:rPr>
                <w:sz w:val="12"/>
                <w:szCs w:val="12"/>
              </w:rPr>
              <w:softHyphen/>
            </w:r>
            <w:r w:rsidRPr="00087741">
              <w:rPr>
                <w:sz w:val="12"/>
                <w:szCs w:val="12"/>
              </w:rPr>
              <w:t>менту</w:t>
            </w:r>
          </w:p>
        </w:tc>
        <w:tc>
          <w:tcPr>
            <w:tcW w:w="0" w:type="auto"/>
          </w:tcPr>
          <w:p w:rsidR="00087741" w:rsidRPr="00087741" w:rsidRDefault="00087741" w:rsidP="0012031F">
            <w:pPr>
              <w:jc w:val="center"/>
              <w:rPr>
                <w:sz w:val="12"/>
                <w:szCs w:val="12"/>
              </w:rPr>
            </w:pPr>
            <w:r w:rsidRPr="00087741">
              <w:rPr>
                <w:sz w:val="12"/>
                <w:szCs w:val="12"/>
              </w:rPr>
              <w:t>Ставка</w:t>
            </w:r>
          </w:p>
        </w:tc>
        <w:tc>
          <w:tcPr>
            <w:tcW w:w="0" w:type="auto"/>
          </w:tcPr>
          <w:p w:rsidR="00087741" w:rsidRPr="00087741" w:rsidRDefault="00087741" w:rsidP="0012031F">
            <w:pPr>
              <w:jc w:val="center"/>
              <w:rPr>
                <w:sz w:val="12"/>
                <w:szCs w:val="12"/>
              </w:rPr>
            </w:pPr>
            <w:r w:rsidRPr="00087741">
              <w:rPr>
                <w:sz w:val="12"/>
                <w:szCs w:val="12"/>
              </w:rPr>
              <w:t>Наличие условий инстру</w:t>
            </w:r>
            <w:r>
              <w:rPr>
                <w:sz w:val="12"/>
                <w:szCs w:val="12"/>
              </w:rPr>
              <w:softHyphen/>
            </w:r>
            <w:r w:rsidRPr="00087741">
              <w:rPr>
                <w:sz w:val="12"/>
                <w:szCs w:val="12"/>
              </w:rPr>
              <w:t>мента прекра</w:t>
            </w:r>
            <w:r>
              <w:rPr>
                <w:sz w:val="12"/>
                <w:szCs w:val="12"/>
              </w:rPr>
              <w:softHyphen/>
            </w:r>
            <w:r w:rsidRPr="00087741">
              <w:rPr>
                <w:sz w:val="12"/>
                <w:szCs w:val="12"/>
              </w:rPr>
              <w:t>щения выплат диви</w:t>
            </w:r>
            <w:r>
              <w:rPr>
                <w:sz w:val="12"/>
                <w:szCs w:val="12"/>
              </w:rPr>
              <w:softHyphen/>
            </w:r>
            <w:r w:rsidRPr="00087741">
              <w:rPr>
                <w:sz w:val="12"/>
                <w:szCs w:val="12"/>
              </w:rPr>
              <w:t>дендов по обык</w:t>
            </w:r>
            <w:r>
              <w:rPr>
                <w:sz w:val="12"/>
                <w:szCs w:val="12"/>
              </w:rPr>
              <w:softHyphen/>
            </w:r>
            <w:r w:rsidRPr="00087741">
              <w:rPr>
                <w:sz w:val="12"/>
                <w:szCs w:val="12"/>
              </w:rPr>
              <w:t>новен</w:t>
            </w:r>
            <w:r>
              <w:rPr>
                <w:sz w:val="12"/>
                <w:szCs w:val="12"/>
              </w:rPr>
              <w:softHyphen/>
            </w:r>
            <w:r w:rsidRPr="00087741">
              <w:rPr>
                <w:sz w:val="12"/>
                <w:szCs w:val="12"/>
              </w:rPr>
              <w:t>ным акциям</w:t>
            </w:r>
          </w:p>
        </w:tc>
        <w:tc>
          <w:tcPr>
            <w:tcW w:w="0" w:type="auto"/>
          </w:tcPr>
          <w:p w:rsidR="00087741" w:rsidRPr="00087741" w:rsidRDefault="00087741" w:rsidP="0012031F">
            <w:pPr>
              <w:jc w:val="center"/>
              <w:rPr>
                <w:sz w:val="12"/>
                <w:szCs w:val="12"/>
              </w:rPr>
            </w:pPr>
            <w:r w:rsidRPr="00087741">
              <w:rPr>
                <w:sz w:val="12"/>
                <w:szCs w:val="12"/>
              </w:rPr>
              <w:t>Обязатель</w:t>
            </w:r>
            <w:r>
              <w:rPr>
                <w:sz w:val="12"/>
                <w:szCs w:val="12"/>
              </w:rPr>
              <w:softHyphen/>
            </w:r>
            <w:r w:rsidRPr="00087741">
              <w:rPr>
                <w:sz w:val="12"/>
                <w:szCs w:val="12"/>
              </w:rPr>
              <w:t>ность выплат диви</w:t>
            </w:r>
            <w:r>
              <w:rPr>
                <w:sz w:val="12"/>
                <w:szCs w:val="12"/>
              </w:rPr>
              <w:softHyphen/>
            </w:r>
            <w:r w:rsidRPr="00087741">
              <w:rPr>
                <w:sz w:val="12"/>
                <w:szCs w:val="12"/>
              </w:rPr>
              <w:t>дедов</w:t>
            </w:r>
          </w:p>
        </w:tc>
        <w:tc>
          <w:tcPr>
            <w:tcW w:w="0" w:type="auto"/>
          </w:tcPr>
          <w:p w:rsidR="00087741" w:rsidRPr="00087741" w:rsidRDefault="00087741" w:rsidP="0012031F">
            <w:pPr>
              <w:jc w:val="center"/>
              <w:rPr>
                <w:sz w:val="12"/>
                <w:szCs w:val="12"/>
              </w:rPr>
            </w:pPr>
            <w:r w:rsidRPr="00087741">
              <w:rPr>
                <w:sz w:val="12"/>
                <w:szCs w:val="12"/>
              </w:rPr>
              <w:t>Наличие условий, предусмат</w:t>
            </w:r>
            <w:r>
              <w:rPr>
                <w:sz w:val="12"/>
                <w:szCs w:val="12"/>
              </w:rPr>
              <w:softHyphen/>
            </w:r>
            <w:r w:rsidRPr="00087741">
              <w:rPr>
                <w:sz w:val="12"/>
                <w:szCs w:val="12"/>
              </w:rPr>
              <w:t>ривающих увеличение платежей по инстру</w:t>
            </w:r>
            <w:r>
              <w:rPr>
                <w:sz w:val="12"/>
                <w:szCs w:val="12"/>
              </w:rPr>
              <w:softHyphen/>
            </w:r>
            <w:r w:rsidRPr="00087741">
              <w:rPr>
                <w:sz w:val="12"/>
                <w:szCs w:val="12"/>
              </w:rPr>
              <w:t>менту или иных сти</w:t>
            </w:r>
            <w:r>
              <w:rPr>
                <w:sz w:val="12"/>
                <w:szCs w:val="12"/>
              </w:rPr>
              <w:softHyphen/>
            </w:r>
            <w:r w:rsidRPr="00087741">
              <w:rPr>
                <w:sz w:val="12"/>
                <w:szCs w:val="12"/>
              </w:rPr>
              <w:t>мулов к досроч</w:t>
            </w:r>
            <w:r>
              <w:rPr>
                <w:sz w:val="12"/>
                <w:szCs w:val="12"/>
              </w:rPr>
              <w:softHyphen/>
            </w:r>
            <w:r w:rsidRPr="00087741">
              <w:rPr>
                <w:sz w:val="12"/>
                <w:szCs w:val="12"/>
              </w:rPr>
              <w:t>ному  выкупу (погаше</w:t>
            </w:r>
            <w:r>
              <w:rPr>
                <w:sz w:val="12"/>
                <w:szCs w:val="12"/>
              </w:rPr>
              <w:softHyphen/>
            </w:r>
            <w:r w:rsidRPr="00087741">
              <w:rPr>
                <w:sz w:val="12"/>
                <w:szCs w:val="12"/>
              </w:rPr>
              <w:t>нию) инстру</w:t>
            </w:r>
            <w:r>
              <w:rPr>
                <w:sz w:val="12"/>
                <w:szCs w:val="12"/>
              </w:rPr>
              <w:softHyphen/>
            </w:r>
            <w:r w:rsidRPr="00087741">
              <w:rPr>
                <w:sz w:val="12"/>
                <w:szCs w:val="12"/>
              </w:rPr>
              <w:t>мента</w:t>
            </w:r>
          </w:p>
        </w:tc>
      </w:tr>
      <w:tr w:rsidR="00087741" w:rsidRPr="00087741" w:rsidTr="00087741">
        <w:trPr>
          <w:tblHeader/>
        </w:trPr>
        <w:tc>
          <w:tcPr>
            <w:tcW w:w="0" w:type="auto"/>
          </w:tcPr>
          <w:p w:rsidR="00087741" w:rsidRPr="00087741" w:rsidRDefault="00087741" w:rsidP="0012031F">
            <w:pPr>
              <w:jc w:val="center"/>
              <w:rPr>
                <w:sz w:val="12"/>
                <w:szCs w:val="12"/>
              </w:rPr>
            </w:pPr>
            <w:r w:rsidRPr="00087741">
              <w:rPr>
                <w:sz w:val="12"/>
                <w:szCs w:val="12"/>
              </w:rPr>
              <w:t>10</w:t>
            </w:r>
          </w:p>
        </w:tc>
        <w:tc>
          <w:tcPr>
            <w:tcW w:w="0" w:type="auto"/>
          </w:tcPr>
          <w:p w:rsidR="00087741" w:rsidRPr="00087741" w:rsidRDefault="00087741" w:rsidP="0012031F">
            <w:pPr>
              <w:jc w:val="center"/>
              <w:rPr>
                <w:sz w:val="12"/>
                <w:szCs w:val="12"/>
              </w:rPr>
            </w:pPr>
            <w:r w:rsidRPr="00087741">
              <w:rPr>
                <w:sz w:val="12"/>
                <w:szCs w:val="12"/>
              </w:rPr>
              <w:t>11</w:t>
            </w:r>
          </w:p>
        </w:tc>
        <w:tc>
          <w:tcPr>
            <w:tcW w:w="0" w:type="auto"/>
          </w:tcPr>
          <w:p w:rsidR="00087741" w:rsidRPr="00087741" w:rsidRDefault="00087741" w:rsidP="0012031F">
            <w:pPr>
              <w:jc w:val="center"/>
              <w:rPr>
                <w:sz w:val="12"/>
                <w:szCs w:val="12"/>
              </w:rPr>
            </w:pPr>
            <w:r w:rsidRPr="00087741">
              <w:rPr>
                <w:sz w:val="12"/>
                <w:szCs w:val="12"/>
              </w:rPr>
              <w:t>12</w:t>
            </w:r>
          </w:p>
        </w:tc>
        <w:tc>
          <w:tcPr>
            <w:tcW w:w="0" w:type="auto"/>
          </w:tcPr>
          <w:p w:rsidR="00087741" w:rsidRPr="00087741" w:rsidRDefault="00087741" w:rsidP="0012031F">
            <w:pPr>
              <w:jc w:val="center"/>
              <w:rPr>
                <w:sz w:val="12"/>
                <w:szCs w:val="12"/>
              </w:rPr>
            </w:pPr>
            <w:r w:rsidRPr="00087741">
              <w:rPr>
                <w:sz w:val="12"/>
                <w:szCs w:val="12"/>
              </w:rPr>
              <w:t>13</w:t>
            </w:r>
          </w:p>
        </w:tc>
        <w:tc>
          <w:tcPr>
            <w:tcW w:w="0" w:type="auto"/>
          </w:tcPr>
          <w:p w:rsidR="00087741" w:rsidRPr="00087741" w:rsidRDefault="00087741" w:rsidP="0012031F">
            <w:pPr>
              <w:jc w:val="center"/>
              <w:rPr>
                <w:sz w:val="12"/>
                <w:szCs w:val="12"/>
              </w:rPr>
            </w:pPr>
            <w:r w:rsidRPr="00087741">
              <w:rPr>
                <w:sz w:val="12"/>
                <w:szCs w:val="12"/>
              </w:rPr>
              <w:t>14</w:t>
            </w:r>
          </w:p>
        </w:tc>
        <w:tc>
          <w:tcPr>
            <w:tcW w:w="0" w:type="auto"/>
          </w:tcPr>
          <w:p w:rsidR="00087741" w:rsidRPr="00087741" w:rsidRDefault="00087741" w:rsidP="0012031F">
            <w:pPr>
              <w:jc w:val="center"/>
              <w:rPr>
                <w:sz w:val="12"/>
                <w:szCs w:val="12"/>
              </w:rPr>
            </w:pPr>
            <w:r w:rsidRPr="00087741">
              <w:rPr>
                <w:sz w:val="12"/>
                <w:szCs w:val="12"/>
              </w:rPr>
              <w:t>15</w:t>
            </w:r>
          </w:p>
        </w:tc>
        <w:tc>
          <w:tcPr>
            <w:tcW w:w="0" w:type="auto"/>
          </w:tcPr>
          <w:p w:rsidR="00087741" w:rsidRPr="00087741" w:rsidRDefault="00087741" w:rsidP="0012031F">
            <w:pPr>
              <w:jc w:val="center"/>
              <w:rPr>
                <w:sz w:val="12"/>
                <w:szCs w:val="12"/>
              </w:rPr>
            </w:pPr>
            <w:r w:rsidRPr="00087741">
              <w:rPr>
                <w:sz w:val="12"/>
                <w:szCs w:val="12"/>
              </w:rPr>
              <w:t>16</w:t>
            </w:r>
          </w:p>
        </w:tc>
        <w:tc>
          <w:tcPr>
            <w:tcW w:w="0" w:type="auto"/>
          </w:tcPr>
          <w:p w:rsidR="00087741" w:rsidRPr="00087741" w:rsidRDefault="00087741" w:rsidP="0012031F">
            <w:pPr>
              <w:jc w:val="center"/>
              <w:rPr>
                <w:sz w:val="12"/>
                <w:szCs w:val="12"/>
              </w:rPr>
            </w:pPr>
            <w:r w:rsidRPr="00087741">
              <w:rPr>
                <w:sz w:val="12"/>
                <w:szCs w:val="12"/>
              </w:rPr>
              <w:t>17</w:t>
            </w:r>
          </w:p>
        </w:tc>
        <w:tc>
          <w:tcPr>
            <w:tcW w:w="0" w:type="auto"/>
          </w:tcPr>
          <w:p w:rsidR="00087741" w:rsidRPr="00087741" w:rsidRDefault="00087741" w:rsidP="0012031F">
            <w:pPr>
              <w:jc w:val="center"/>
              <w:rPr>
                <w:sz w:val="12"/>
                <w:szCs w:val="12"/>
              </w:rPr>
            </w:pPr>
            <w:r w:rsidRPr="00087741">
              <w:rPr>
                <w:sz w:val="12"/>
                <w:szCs w:val="12"/>
              </w:rPr>
              <w:t>18</w:t>
            </w:r>
          </w:p>
        </w:tc>
        <w:tc>
          <w:tcPr>
            <w:tcW w:w="0" w:type="auto"/>
          </w:tcPr>
          <w:p w:rsidR="00087741" w:rsidRPr="00087741" w:rsidRDefault="00087741" w:rsidP="0012031F">
            <w:pPr>
              <w:jc w:val="center"/>
              <w:rPr>
                <w:sz w:val="12"/>
                <w:szCs w:val="12"/>
              </w:rPr>
            </w:pPr>
            <w:r w:rsidRPr="00087741">
              <w:rPr>
                <w:sz w:val="12"/>
                <w:szCs w:val="12"/>
              </w:rPr>
              <w:t>19</w:t>
            </w:r>
          </w:p>
        </w:tc>
        <w:tc>
          <w:tcPr>
            <w:tcW w:w="0" w:type="auto"/>
          </w:tcPr>
          <w:p w:rsidR="00087741" w:rsidRPr="00087741" w:rsidRDefault="00087741" w:rsidP="0012031F">
            <w:pPr>
              <w:jc w:val="center"/>
              <w:rPr>
                <w:sz w:val="12"/>
                <w:szCs w:val="12"/>
              </w:rPr>
            </w:pPr>
            <w:r w:rsidRPr="00087741">
              <w:rPr>
                <w:sz w:val="12"/>
                <w:szCs w:val="12"/>
              </w:rPr>
              <w:t>20</w:t>
            </w:r>
          </w:p>
        </w:tc>
        <w:tc>
          <w:tcPr>
            <w:tcW w:w="0" w:type="auto"/>
          </w:tcPr>
          <w:p w:rsidR="00087741" w:rsidRPr="00087741" w:rsidRDefault="00087741" w:rsidP="0012031F">
            <w:pPr>
              <w:jc w:val="center"/>
              <w:rPr>
                <w:sz w:val="12"/>
                <w:szCs w:val="12"/>
              </w:rPr>
            </w:pPr>
            <w:r w:rsidRPr="00087741">
              <w:rPr>
                <w:sz w:val="12"/>
                <w:szCs w:val="12"/>
              </w:rPr>
              <w:t>21</w:t>
            </w:r>
          </w:p>
        </w:tc>
        <w:tc>
          <w:tcPr>
            <w:tcW w:w="0" w:type="auto"/>
          </w:tcPr>
          <w:p w:rsidR="00087741" w:rsidRPr="00087741" w:rsidRDefault="00087741" w:rsidP="0012031F">
            <w:pPr>
              <w:jc w:val="center"/>
              <w:rPr>
                <w:sz w:val="12"/>
                <w:szCs w:val="12"/>
              </w:rPr>
            </w:pPr>
          </w:p>
        </w:tc>
      </w:tr>
      <w:tr w:rsidR="00087741" w:rsidRPr="00087741" w:rsidTr="00087741">
        <w:tc>
          <w:tcPr>
            <w:tcW w:w="0" w:type="auto"/>
          </w:tcPr>
          <w:p w:rsidR="00087741" w:rsidRPr="00087741" w:rsidRDefault="00087741" w:rsidP="0012031F">
            <w:pPr>
              <w:rPr>
                <w:sz w:val="12"/>
                <w:szCs w:val="12"/>
              </w:rPr>
            </w:pPr>
            <w:r w:rsidRPr="00087741">
              <w:rPr>
                <w:sz w:val="12"/>
                <w:szCs w:val="12"/>
              </w:rPr>
              <w:t>1</w:t>
            </w:r>
          </w:p>
        </w:tc>
        <w:tc>
          <w:tcPr>
            <w:tcW w:w="0" w:type="auto"/>
          </w:tcPr>
          <w:p w:rsidR="00087741" w:rsidRPr="00087741" w:rsidRDefault="00087741" w:rsidP="0012031F">
            <w:pPr>
              <w:rPr>
                <w:sz w:val="12"/>
                <w:szCs w:val="12"/>
              </w:rPr>
            </w:pPr>
            <w:r w:rsidRPr="00087741">
              <w:rPr>
                <w:sz w:val="12"/>
                <w:szCs w:val="12"/>
              </w:rPr>
              <w:t>не приме</w:t>
            </w:r>
            <w:r>
              <w:rPr>
                <w:sz w:val="12"/>
                <w:szCs w:val="12"/>
              </w:rPr>
              <w:softHyphen/>
            </w:r>
            <w:r w:rsidRPr="00087741">
              <w:rPr>
                <w:sz w:val="12"/>
                <w:szCs w:val="12"/>
              </w:rPr>
              <w:t>нимо</w:t>
            </w:r>
          </w:p>
        </w:tc>
        <w:tc>
          <w:tcPr>
            <w:tcW w:w="0" w:type="auto"/>
          </w:tcPr>
          <w:p w:rsidR="00087741" w:rsidRPr="00087741" w:rsidRDefault="00087741" w:rsidP="0012031F">
            <w:pPr>
              <w:rPr>
                <w:sz w:val="12"/>
                <w:szCs w:val="12"/>
              </w:rPr>
            </w:pPr>
            <w:r w:rsidRPr="00087741">
              <w:rPr>
                <w:sz w:val="12"/>
                <w:szCs w:val="12"/>
              </w:rPr>
              <w:t>01.02.2006</w:t>
            </w:r>
          </w:p>
        </w:tc>
        <w:tc>
          <w:tcPr>
            <w:tcW w:w="0" w:type="auto"/>
          </w:tcPr>
          <w:p w:rsidR="00087741" w:rsidRPr="00087741" w:rsidRDefault="00087741" w:rsidP="0012031F">
            <w:pPr>
              <w:rPr>
                <w:sz w:val="12"/>
                <w:szCs w:val="12"/>
              </w:rPr>
            </w:pPr>
            <w:r w:rsidRPr="00087741">
              <w:rPr>
                <w:sz w:val="12"/>
                <w:szCs w:val="12"/>
              </w:rPr>
              <w:t>бес</w:t>
            </w:r>
            <w:r>
              <w:rPr>
                <w:sz w:val="12"/>
                <w:szCs w:val="12"/>
              </w:rPr>
              <w:softHyphen/>
            </w:r>
            <w:r w:rsidRPr="00087741">
              <w:rPr>
                <w:sz w:val="12"/>
                <w:szCs w:val="12"/>
              </w:rPr>
              <w:t>срочный</w:t>
            </w:r>
          </w:p>
        </w:tc>
        <w:tc>
          <w:tcPr>
            <w:tcW w:w="0" w:type="auto"/>
          </w:tcPr>
          <w:p w:rsidR="00087741" w:rsidRPr="00087741" w:rsidRDefault="00087741" w:rsidP="0012031F">
            <w:pPr>
              <w:rPr>
                <w:sz w:val="12"/>
                <w:szCs w:val="12"/>
              </w:rPr>
            </w:pPr>
            <w:r w:rsidRPr="00087741">
              <w:rPr>
                <w:sz w:val="12"/>
                <w:szCs w:val="12"/>
              </w:rPr>
              <w:t>не приме</w:t>
            </w:r>
            <w:r>
              <w:rPr>
                <w:sz w:val="12"/>
                <w:szCs w:val="12"/>
              </w:rPr>
              <w:softHyphen/>
            </w:r>
            <w:r w:rsidRPr="00087741">
              <w:rPr>
                <w:sz w:val="12"/>
                <w:szCs w:val="12"/>
              </w:rPr>
              <w:t>нимо</w:t>
            </w:r>
          </w:p>
        </w:tc>
        <w:tc>
          <w:tcPr>
            <w:tcW w:w="0" w:type="auto"/>
          </w:tcPr>
          <w:p w:rsidR="00087741" w:rsidRPr="00087741" w:rsidRDefault="00087741" w:rsidP="0012031F">
            <w:pPr>
              <w:rPr>
                <w:sz w:val="12"/>
                <w:szCs w:val="12"/>
              </w:rPr>
            </w:pPr>
            <w:r w:rsidRPr="00087741">
              <w:rPr>
                <w:sz w:val="12"/>
                <w:szCs w:val="12"/>
              </w:rPr>
              <w:t>не приме</w:t>
            </w:r>
            <w:r>
              <w:rPr>
                <w:sz w:val="12"/>
                <w:szCs w:val="12"/>
              </w:rPr>
              <w:softHyphen/>
            </w:r>
            <w:r w:rsidRPr="00087741">
              <w:rPr>
                <w:sz w:val="12"/>
                <w:szCs w:val="12"/>
              </w:rPr>
              <w:t>нимо</w:t>
            </w:r>
          </w:p>
        </w:tc>
        <w:tc>
          <w:tcPr>
            <w:tcW w:w="0" w:type="auto"/>
          </w:tcPr>
          <w:p w:rsidR="00087741" w:rsidRPr="00087741" w:rsidRDefault="00087741" w:rsidP="0012031F">
            <w:pPr>
              <w:rPr>
                <w:sz w:val="12"/>
                <w:szCs w:val="12"/>
              </w:rPr>
            </w:pPr>
            <w:r w:rsidRPr="00087741">
              <w:rPr>
                <w:sz w:val="12"/>
                <w:szCs w:val="12"/>
              </w:rPr>
              <w:t>не приме</w:t>
            </w:r>
            <w:r>
              <w:rPr>
                <w:sz w:val="12"/>
                <w:szCs w:val="12"/>
              </w:rPr>
              <w:softHyphen/>
            </w:r>
            <w:r w:rsidRPr="00087741">
              <w:rPr>
                <w:sz w:val="12"/>
                <w:szCs w:val="12"/>
              </w:rPr>
              <w:t>нимо</w:t>
            </w:r>
          </w:p>
        </w:tc>
        <w:tc>
          <w:tcPr>
            <w:tcW w:w="0" w:type="auto"/>
          </w:tcPr>
          <w:p w:rsidR="00087741" w:rsidRPr="00087741" w:rsidRDefault="00087741" w:rsidP="0012031F">
            <w:pPr>
              <w:rPr>
                <w:sz w:val="12"/>
                <w:szCs w:val="12"/>
              </w:rPr>
            </w:pPr>
            <w:r w:rsidRPr="00087741">
              <w:rPr>
                <w:sz w:val="12"/>
                <w:szCs w:val="12"/>
              </w:rPr>
              <w:t>не приме</w:t>
            </w:r>
            <w:r>
              <w:rPr>
                <w:sz w:val="12"/>
                <w:szCs w:val="12"/>
              </w:rPr>
              <w:softHyphen/>
            </w:r>
            <w:r w:rsidRPr="00087741">
              <w:rPr>
                <w:sz w:val="12"/>
                <w:szCs w:val="12"/>
              </w:rPr>
              <w:t>нимо</w:t>
            </w:r>
          </w:p>
        </w:tc>
        <w:tc>
          <w:tcPr>
            <w:tcW w:w="0" w:type="auto"/>
          </w:tcPr>
          <w:p w:rsidR="00087741" w:rsidRPr="00087741" w:rsidRDefault="00087741" w:rsidP="0012031F">
            <w:pPr>
              <w:rPr>
                <w:sz w:val="12"/>
                <w:szCs w:val="12"/>
              </w:rPr>
            </w:pPr>
            <w:r w:rsidRPr="00087741">
              <w:rPr>
                <w:sz w:val="12"/>
                <w:szCs w:val="12"/>
              </w:rPr>
              <w:t>не приме</w:t>
            </w:r>
            <w:r>
              <w:rPr>
                <w:sz w:val="12"/>
                <w:szCs w:val="12"/>
              </w:rPr>
              <w:softHyphen/>
            </w:r>
            <w:r w:rsidRPr="00087741">
              <w:rPr>
                <w:sz w:val="12"/>
                <w:szCs w:val="12"/>
              </w:rPr>
              <w:t>нимо</w:t>
            </w:r>
          </w:p>
        </w:tc>
        <w:tc>
          <w:tcPr>
            <w:tcW w:w="0" w:type="auto"/>
          </w:tcPr>
          <w:p w:rsidR="00087741" w:rsidRPr="00087741" w:rsidRDefault="00087741" w:rsidP="0012031F">
            <w:pPr>
              <w:rPr>
                <w:sz w:val="12"/>
                <w:szCs w:val="12"/>
              </w:rPr>
            </w:pPr>
            <w:r w:rsidRPr="00087741">
              <w:rPr>
                <w:sz w:val="12"/>
                <w:szCs w:val="12"/>
              </w:rPr>
              <w:t>не приме</w:t>
            </w:r>
            <w:r>
              <w:rPr>
                <w:sz w:val="12"/>
                <w:szCs w:val="12"/>
              </w:rPr>
              <w:softHyphen/>
            </w:r>
            <w:r w:rsidRPr="00087741">
              <w:rPr>
                <w:sz w:val="12"/>
                <w:szCs w:val="12"/>
              </w:rPr>
              <w:t>нимо</w:t>
            </w:r>
          </w:p>
        </w:tc>
        <w:tc>
          <w:tcPr>
            <w:tcW w:w="0" w:type="auto"/>
          </w:tcPr>
          <w:p w:rsidR="00087741" w:rsidRPr="00087741" w:rsidRDefault="00087741" w:rsidP="0012031F">
            <w:pPr>
              <w:rPr>
                <w:sz w:val="12"/>
                <w:szCs w:val="12"/>
              </w:rPr>
            </w:pPr>
            <w:r w:rsidRPr="00087741">
              <w:rPr>
                <w:sz w:val="12"/>
                <w:szCs w:val="12"/>
              </w:rPr>
              <w:t>не приме</w:t>
            </w:r>
            <w:r>
              <w:rPr>
                <w:sz w:val="12"/>
                <w:szCs w:val="12"/>
              </w:rPr>
              <w:softHyphen/>
            </w:r>
            <w:r w:rsidRPr="00087741">
              <w:rPr>
                <w:sz w:val="12"/>
                <w:szCs w:val="12"/>
              </w:rPr>
              <w:t>нимо</w:t>
            </w:r>
          </w:p>
        </w:tc>
        <w:tc>
          <w:tcPr>
            <w:tcW w:w="0" w:type="auto"/>
          </w:tcPr>
          <w:p w:rsidR="00087741" w:rsidRPr="00087741" w:rsidRDefault="00087741" w:rsidP="0012031F">
            <w:pPr>
              <w:rPr>
                <w:sz w:val="12"/>
                <w:szCs w:val="12"/>
              </w:rPr>
            </w:pPr>
            <w:r w:rsidRPr="00087741">
              <w:rPr>
                <w:sz w:val="12"/>
                <w:szCs w:val="12"/>
              </w:rPr>
              <w:t>не приме</w:t>
            </w:r>
            <w:r>
              <w:rPr>
                <w:sz w:val="12"/>
                <w:szCs w:val="12"/>
              </w:rPr>
              <w:softHyphen/>
            </w:r>
            <w:r w:rsidRPr="00087741">
              <w:rPr>
                <w:sz w:val="12"/>
                <w:szCs w:val="12"/>
              </w:rPr>
              <w:t>нимо</w:t>
            </w:r>
          </w:p>
        </w:tc>
        <w:tc>
          <w:tcPr>
            <w:tcW w:w="0" w:type="auto"/>
          </w:tcPr>
          <w:p w:rsidR="00087741" w:rsidRPr="00087741" w:rsidRDefault="00087741" w:rsidP="0012031F">
            <w:pPr>
              <w:rPr>
                <w:sz w:val="12"/>
                <w:szCs w:val="12"/>
              </w:rPr>
            </w:pPr>
            <w:r w:rsidRPr="00087741">
              <w:rPr>
                <w:sz w:val="12"/>
                <w:szCs w:val="12"/>
              </w:rPr>
              <w:t>не приме</w:t>
            </w:r>
            <w:r>
              <w:rPr>
                <w:sz w:val="12"/>
                <w:szCs w:val="12"/>
              </w:rPr>
              <w:softHyphen/>
            </w:r>
            <w:r w:rsidRPr="00087741">
              <w:rPr>
                <w:sz w:val="12"/>
                <w:szCs w:val="12"/>
              </w:rPr>
              <w:t>нимо</w:t>
            </w:r>
          </w:p>
        </w:tc>
      </w:tr>
    </w:tbl>
    <w:p w:rsidR="00A04892" w:rsidRPr="004E1C8B" w:rsidRDefault="00A04892" w:rsidP="0012031F">
      <w:pPr>
        <w:rPr>
          <w:sz w:val="18"/>
          <w:szCs w:val="18"/>
        </w:rPr>
      </w:pPr>
    </w:p>
    <w:p w:rsidR="006B1B65"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Раздел 5. Продолжение</w:t>
      </w:r>
    </w:p>
    <w:tbl>
      <w:tblPr>
        <w:tblStyle w:val="TableGrid"/>
        <w:tblW w:w="0" w:type="auto"/>
        <w:tblLook w:val="01E0" w:firstRow="1" w:lastRow="1" w:firstColumn="1" w:lastColumn="1" w:noHBand="0" w:noVBand="0"/>
      </w:tblPr>
      <w:tblGrid>
        <w:gridCol w:w="755"/>
        <w:gridCol w:w="599"/>
        <w:gridCol w:w="691"/>
        <w:gridCol w:w="854"/>
        <w:gridCol w:w="799"/>
        <w:gridCol w:w="640"/>
        <w:gridCol w:w="662"/>
        <w:gridCol w:w="857"/>
        <w:gridCol w:w="993"/>
        <w:gridCol w:w="832"/>
        <w:gridCol w:w="850"/>
        <w:gridCol w:w="793"/>
        <w:gridCol w:w="757"/>
      </w:tblGrid>
      <w:tr w:rsidR="0081756D" w:rsidRPr="0081756D" w:rsidTr="00C32E85">
        <w:trPr>
          <w:tblHeader/>
        </w:trPr>
        <w:tc>
          <w:tcPr>
            <w:tcW w:w="0" w:type="auto"/>
            <w:vMerge w:val="restart"/>
          </w:tcPr>
          <w:p w:rsidR="0081756D" w:rsidRPr="0081756D" w:rsidRDefault="0081756D" w:rsidP="0012031F">
            <w:pPr>
              <w:jc w:val="center"/>
              <w:rPr>
                <w:sz w:val="12"/>
                <w:szCs w:val="12"/>
              </w:rPr>
            </w:pPr>
            <w:r w:rsidRPr="0081756D">
              <w:rPr>
                <w:sz w:val="12"/>
                <w:szCs w:val="12"/>
              </w:rPr>
              <w:t>N п.п. / Наиме</w:t>
            </w:r>
            <w:r>
              <w:rPr>
                <w:sz w:val="12"/>
                <w:szCs w:val="12"/>
              </w:rPr>
              <w:softHyphen/>
            </w:r>
            <w:r w:rsidRPr="0081756D">
              <w:rPr>
                <w:sz w:val="12"/>
                <w:szCs w:val="12"/>
              </w:rPr>
              <w:t>нование характе</w:t>
            </w:r>
            <w:r>
              <w:rPr>
                <w:sz w:val="12"/>
                <w:szCs w:val="12"/>
              </w:rPr>
              <w:softHyphen/>
            </w:r>
            <w:r w:rsidRPr="0081756D">
              <w:rPr>
                <w:sz w:val="12"/>
                <w:szCs w:val="12"/>
              </w:rPr>
              <w:t>ристики инстру</w:t>
            </w:r>
            <w:r>
              <w:rPr>
                <w:sz w:val="12"/>
                <w:szCs w:val="12"/>
              </w:rPr>
              <w:softHyphen/>
            </w:r>
            <w:r w:rsidRPr="0081756D">
              <w:rPr>
                <w:sz w:val="12"/>
                <w:szCs w:val="12"/>
              </w:rPr>
              <w:t>мента</w:t>
            </w:r>
          </w:p>
        </w:tc>
        <w:tc>
          <w:tcPr>
            <w:tcW w:w="0" w:type="auto"/>
            <w:gridSpan w:val="12"/>
          </w:tcPr>
          <w:p w:rsidR="0081756D" w:rsidRPr="0081756D" w:rsidRDefault="0081756D" w:rsidP="0012031F">
            <w:pPr>
              <w:jc w:val="center"/>
              <w:rPr>
                <w:sz w:val="12"/>
                <w:szCs w:val="12"/>
              </w:rPr>
            </w:pPr>
            <w:r w:rsidRPr="0081756D">
              <w:rPr>
                <w:sz w:val="12"/>
                <w:szCs w:val="12"/>
              </w:rPr>
              <w:t>Проценты/дивиденты/купонный доход</w:t>
            </w:r>
          </w:p>
        </w:tc>
      </w:tr>
      <w:tr w:rsidR="0081756D" w:rsidRPr="0081756D" w:rsidTr="00C32E85">
        <w:trPr>
          <w:tblHeader/>
        </w:trPr>
        <w:tc>
          <w:tcPr>
            <w:tcW w:w="0" w:type="auto"/>
            <w:vMerge/>
          </w:tcPr>
          <w:p w:rsidR="0081756D" w:rsidRPr="0081756D" w:rsidRDefault="0081756D" w:rsidP="0012031F">
            <w:pPr>
              <w:jc w:val="center"/>
              <w:rPr>
                <w:sz w:val="12"/>
                <w:szCs w:val="12"/>
              </w:rPr>
            </w:pPr>
          </w:p>
        </w:tc>
        <w:tc>
          <w:tcPr>
            <w:tcW w:w="0" w:type="auto"/>
          </w:tcPr>
          <w:p w:rsidR="0081756D" w:rsidRPr="0081756D" w:rsidRDefault="0081756D" w:rsidP="0012031F">
            <w:pPr>
              <w:jc w:val="center"/>
              <w:rPr>
                <w:sz w:val="12"/>
                <w:szCs w:val="12"/>
              </w:rPr>
            </w:pPr>
            <w:r w:rsidRPr="0081756D">
              <w:rPr>
                <w:sz w:val="12"/>
                <w:szCs w:val="12"/>
              </w:rPr>
              <w:t>Харак</w:t>
            </w:r>
            <w:r>
              <w:rPr>
                <w:sz w:val="12"/>
                <w:szCs w:val="12"/>
              </w:rPr>
              <w:softHyphen/>
            </w:r>
            <w:r w:rsidRPr="0081756D">
              <w:rPr>
                <w:sz w:val="12"/>
                <w:szCs w:val="12"/>
              </w:rPr>
              <w:t>тер вып</w:t>
            </w:r>
            <w:r>
              <w:rPr>
                <w:sz w:val="12"/>
                <w:szCs w:val="12"/>
              </w:rPr>
              <w:softHyphen/>
            </w:r>
            <w:r w:rsidRPr="0081756D">
              <w:rPr>
                <w:sz w:val="12"/>
                <w:szCs w:val="12"/>
              </w:rPr>
              <w:t>лат</w:t>
            </w:r>
          </w:p>
        </w:tc>
        <w:tc>
          <w:tcPr>
            <w:tcW w:w="0" w:type="auto"/>
          </w:tcPr>
          <w:p w:rsidR="0081756D" w:rsidRPr="0081756D" w:rsidRDefault="0081756D" w:rsidP="0012031F">
            <w:pPr>
              <w:jc w:val="center"/>
              <w:rPr>
                <w:sz w:val="12"/>
                <w:szCs w:val="12"/>
              </w:rPr>
            </w:pPr>
            <w:r w:rsidRPr="0081756D">
              <w:rPr>
                <w:sz w:val="12"/>
                <w:szCs w:val="12"/>
              </w:rPr>
              <w:t>Конвер</w:t>
            </w:r>
            <w:r>
              <w:rPr>
                <w:sz w:val="12"/>
                <w:szCs w:val="12"/>
              </w:rPr>
              <w:softHyphen/>
            </w:r>
            <w:r w:rsidRPr="0081756D">
              <w:rPr>
                <w:sz w:val="12"/>
                <w:szCs w:val="12"/>
              </w:rPr>
              <w:t>тируе</w:t>
            </w:r>
            <w:r>
              <w:rPr>
                <w:sz w:val="12"/>
                <w:szCs w:val="12"/>
              </w:rPr>
              <w:softHyphen/>
            </w:r>
            <w:r w:rsidRPr="0081756D">
              <w:rPr>
                <w:sz w:val="12"/>
                <w:szCs w:val="12"/>
              </w:rPr>
              <w:t>мость инстру</w:t>
            </w:r>
            <w:r>
              <w:rPr>
                <w:sz w:val="12"/>
                <w:szCs w:val="12"/>
              </w:rPr>
              <w:softHyphen/>
            </w:r>
            <w:r w:rsidRPr="0081756D">
              <w:rPr>
                <w:sz w:val="12"/>
                <w:szCs w:val="12"/>
              </w:rPr>
              <w:t>мента</w:t>
            </w:r>
          </w:p>
        </w:tc>
        <w:tc>
          <w:tcPr>
            <w:tcW w:w="0" w:type="auto"/>
          </w:tcPr>
          <w:p w:rsidR="0081756D" w:rsidRPr="0081756D" w:rsidRDefault="0081756D" w:rsidP="0012031F">
            <w:pPr>
              <w:jc w:val="center"/>
              <w:rPr>
                <w:sz w:val="12"/>
                <w:szCs w:val="12"/>
              </w:rPr>
            </w:pPr>
            <w:r w:rsidRPr="0081756D">
              <w:rPr>
                <w:sz w:val="12"/>
                <w:szCs w:val="12"/>
              </w:rPr>
              <w:t>Условия, при наступ</w:t>
            </w:r>
            <w:r>
              <w:rPr>
                <w:sz w:val="12"/>
                <w:szCs w:val="12"/>
              </w:rPr>
              <w:softHyphen/>
            </w:r>
            <w:r w:rsidRPr="0081756D">
              <w:rPr>
                <w:sz w:val="12"/>
                <w:szCs w:val="12"/>
              </w:rPr>
              <w:t>лении которых осущест</w:t>
            </w:r>
            <w:r>
              <w:rPr>
                <w:sz w:val="12"/>
                <w:szCs w:val="12"/>
              </w:rPr>
              <w:softHyphen/>
            </w:r>
            <w:r w:rsidRPr="0081756D">
              <w:rPr>
                <w:sz w:val="12"/>
                <w:szCs w:val="12"/>
              </w:rPr>
              <w:t>вляется конвер</w:t>
            </w:r>
            <w:r>
              <w:rPr>
                <w:sz w:val="12"/>
                <w:szCs w:val="12"/>
              </w:rPr>
              <w:softHyphen/>
            </w:r>
            <w:r w:rsidRPr="0081756D">
              <w:rPr>
                <w:sz w:val="12"/>
                <w:szCs w:val="12"/>
              </w:rPr>
              <w:t>тация инстру</w:t>
            </w:r>
            <w:r>
              <w:rPr>
                <w:sz w:val="12"/>
                <w:szCs w:val="12"/>
              </w:rPr>
              <w:softHyphen/>
            </w:r>
            <w:r w:rsidRPr="0081756D">
              <w:rPr>
                <w:sz w:val="12"/>
                <w:szCs w:val="12"/>
              </w:rPr>
              <w:t>мента</w:t>
            </w:r>
          </w:p>
        </w:tc>
        <w:tc>
          <w:tcPr>
            <w:tcW w:w="0" w:type="auto"/>
          </w:tcPr>
          <w:p w:rsidR="0081756D" w:rsidRPr="0081756D" w:rsidRDefault="0081756D" w:rsidP="0012031F">
            <w:pPr>
              <w:jc w:val="center"/>
              <w:rPr>
                <w:sz w:val="12"/>
                <w:szCs w:val="12"/>
              </w:rPr>
            </w:pPr>
            <w:r w:rsidRPr="0081756D">
              <w:rPr>
                <w:sz w:val="12"/>
                <w:szCs w:val="12"/>
              </w:rPr>
              <w:t>Полная либо частичная конвер</w:t>
            </w:r>
            <w:r>
              <w:rPr>
                <w:sz w:val="12"/>
                <w:szCs w:val="12"/>
              </w:rPr>
              <w:softHyphen/>
            </w:r>
            <w:r w:rsidRPr="0081756D">
              <w:rPr>
                <w:sz w:val="12"/>
                <w:szCs w:val="12"/>
              </w:rPr>
              <w:t>тация</w:t>
            </w:r>
          </w:p>
        </w:tc>
        <w:tc>
          <w:tcPr>
            <w:tcW w:w="0" w:type="auto"/>
          </w:tcPr>
          <w:p w:rsidR="0081756D" w:rsidRPr="0081756D" w:rsidRDefault="0081756D" w:rsidP="0012031F">
            <w:pPr>
              <w:jc w:val="center"/>
              <w:rPr>
                <w:sz w:val="12"/>
                <w:szCs w:val="12"/>
              </w:rPr>
            </w:pPr>
            <w:r w:rsidRPr="0081756D">
              <w:rPr>
                <w:sz w:val="12"/>
                <w:szCs w:val="12"/>
              </w:rPr>
              <w:t>Ставка конвер</w:t>
            </w:r>
            <w:r>
              <w:rPr>
                <w:sz w:val="12"/>
                <w:szCs w:val="12"/>
              </w:rPr>
              <w:softHyphen/>
            </w:r>
            <w:r w:rsidRPr="0081756D">
              <w:rPr>
                <w:sz w:val="12"/>
                <w:szCs w:val="12"/>
              </w:rPr>
              <w:t>тации</w:t>
            </w:r>
          </w:p>
        </w:tc>
        <w:tc>
          <w:tcPr>
            <w:tcW w:w="0" w:type="auto"/>
          </w:tcPr>
          <w:p w:rsidR="0081756D" w:rsidRPr="0081756D" w:rsidRDefault="0081756D" w:rsidP="0012031F">
            <w:pPr>
              <w:jc w:val="center"/>
              <w:rPr>
                <w:sz w:val="12"/>
                <w:szCs w:val="12"/>
              </w:rPr>
            </w:pPr>
            <w:r w:rsidRPr="0081756D">
              <w:rPr>
                <w:sz w:val="12"/>
                <w:szCs w:val="12"/>
              </w:rPr>
              <w:t>Обяза</w:t>
            </w:r>
            <w:r>
              <w:rPr>
                <w:sz w:val="12"/>
                <w:szCs w:val="12"/>
              </w:rPr>
              <w:softHyphen/>
            </w:r>
            <w:r w:rsidRPr="0081756D">
              <w:rPr>
                <w:sz w:val="12"/>
                <w:szCs w:val="12"/>
              </w:rPr>
              <w:t>тель</w:t>
            </w:r>
            <w:r>
              <w:rPr>
                <w:sz w:val="12"/>
                <w:szCs w:val="12"/>
              </w:rPr>
              <w:softHyphen/>
            </w:r>
            <w:r w:rsidRPr="0081756D">
              <w:rPr>
                <w:sz w:val="12"/>
                <w:szCs w:val="12"/>
              </w:rPr>
              <w:t>ность конвер</w:t>
            </w:r>
            <w:r>
              <w:rPr>
                <w:sz w:val="12"/>
                <w:szCs w:val="12"/>
              </w:rPr>
              <w:softHyphen/>
            </w:r>
            <w:r w:rsidRPr="0081756D">
              <w:rPr>
                <w:sz w:val="12"/>
                <w:szCs w:val="12"/>
              </w:rPr>
              <w:t>тации</w:t>
            </w:r>
          </w:p>
        </w:tc>
        <w:tc>
          <w:tcPr>
            <w:tcW w:w="0" w:type="auto"/>
          </w:tcPr>
          <w:p w:rsidR="0081756D" w:rsidRPr="0081756D" w:rsidRDefault="0081756D" w:rsidP="0012031F">
            <w:pPr>
              <w:jc w:val="center"/>
              <w:rPr>
                <w:sz w:val="12"/>
                <w:szCs w:val="12"/>
              </w:rPr>
            </w:pPr>
            <w:r w:rsidRPr="0081756D">
              <w:rPr>
                <w:sz w:val="12"/>
                <w:szCs w:val="12"/>
              </w:rPr>
              <w:t>Уровень капитала, в инстру</w:t>
            </w:r>
            <w:r>
              <w:rPr>
                <w:sz w:val="12"/>
                <w:szCs w:val="12"/>
              </w:rPr>
              <w:softHyphen/>
            </w:r>
            <w:r w:rsidRPr="0081756D">
              <w:rPr>
                <w:sz w:val="12"/>
                <w:szCs w:val="12"/>
              </w:rPr>
              <w:t>мент которого конвер</w:t>
            </w:r>
            <w:r>
              <w:rPr>
                <w:sz w:val="12"/>
                <w:szCs w:val="12"/>
              </w:rPr>
              <w:softHyphen/>
            </w:r>
            <w:r w:rsidRPr="0081756D">
              <w:rPr>
                <w:sz w:val="12"/>
                <w:szCs w:val="12"/>
              </w:rPr>
              <w:t>тируется инстру</w:t>
            </w:r>
            <w:r>
              <w:rPr>
                <w:sz w:val="12"/>
                <w:szCs w:val="12"/>
              </w:rPr>
              <w:softHyphen/>
            </w:r>
            <w:r w:rsidRPr="0081756D">
              <w:rPr>
                <w:sz w:val="12"/>
                <w:szCs w:val="12"/>
              </w:rPr>
              <w:t>мент</w:t>
            </w:r>
          </w:p>
        </w:tc>
        <w:tc>
          <w:tcPr>
            <w:tcW w:w="0" w:type="auto"/>
          </w:tcPr>
          <w:p w:rsidR="0081756D" w:rsidRPr="0081756D" w:rsidRDefault="0081756D" w:rsidP="0012031F">
            <w:pPr>
              <w:jc w:val="center"/>
              <w:rPr>
                <w:sz w:val="12"/>
                <w:szCs w:val="12"/>
              </w:rPr>
            </w:pPr>
            <w:r w:rsidRPr="0081756D">
              <w:rPr>
                <w:sz w:val="12"/>
                <w:szCs w:val="12"/>
              </w:rPr>
              <w:t>Сокра</w:t>
            </w:r>
            <w:r>
              <w:rPr>
                <w:sz w:val="12"/>
                <w:szCs w:val="12"/>
              </w:rPr>
              <w:softHyphen/>
            </w:r>
            <w:r w:rsidRPr="0081756D">
              <w:rPr>
                <w:sz w:val="12"/>
                <w:szCs w:val="12"/>
              </w:rPr>
              <w:t>щенное фирменное наиме</w:t>
            </w:r>
            <w:r>
              <w:rPr>
                <w:sz w:val="12"/>
                <w:szCs w:val="12"/>
              </w:rPr>
              <w:softHyphen/>
            </w:r>
            <w:r w:rsidRPr="0081756D">
              <w:rPr>
                <w:sz w:val="12"/>
                <w:szCs w:val="12"/>
              </w:rPr>
              <w:t>нование инстру</w:t>
            </w:r>
            <w:r>
              <w:rPr>
                <w:sz w:val="12"/>
                <w:szCs w:val="12"/>
              </w:rPr>
              <w:softHyphen/>
            </w:r>
            <w:r w:rsidRPr="0081756D">
              <w:rPr>
                <w:sz w:val="12"/>
                <w:szCs w:val="12"/>
              </w:rPr>
              <w:t>мента, в который конвер</w:t>
            </w:r>
            <w:r>
              <w:rPr>
                <w:sz w:val="12"/>
                <w:szCs w:val="12"/>
              </w:rPr>
              <w:softHyphen/>
            </w:r>
            <w:r w:rsidRPr="0081756D">
              <w:rPr>
                <w:sz w:val="12"/>
                <w:szCs w:val="12"/>
              </w:rPr>
              <w:t>тируется инстру</w:t>
            </w:r>
            <w:r>
              <w:rPr>
                <w:sz w:val="12"/>
                <w:szCs w:val="12"/>
              </w:rPr>
              <w:softHyphen/>
            </w:r>
            <w:r w:rsidRPr="0081756D">
              <w:rPr>
                <w:sz w:val="12"/>
                <w:szCs w:val="12"/>
              </w:rPr>
              <w:t>мент</w:t>
            </w:r>
          </w:p>
        </w:tc>
        <w:tc>
          <w:tcPr>
            <w:tcW w:w="0" w:type="auto"/>
          </w:tcPr>
          <w:p w:rsidR="0081756D" w:rsidRPr="0081756D" w:rsidRDefault="0081756D" w:rsidP="0012031F">
            <w:pPr>
              <w:jc w:val="center"/>
              <w:rPr>
                <w:sz w:val="12"/>
                <w:szCs w:val="12"/>
              </w:rPr>
            </w:pPr>
            <w:r w:rsidRPr="0081756D">
              <w:rPr>
                <w:sz w:val="12"/>
                <w:szCs w:val="12"/>
              </w:rPr>
              <w:t>Возмож</w:t>
            </w:r>
            <w:r>
              <w:rPr>
                <w:sz w:val="12"/>
                <w:szCs w:val="12"/>
              </w:rPr>
              <w:softHyphen/>
            </w:r>
            <w:r w:rsidRPr="0081756D">
              <w:rPr>
                <w:sz w:val="12"/>
                <w:szCs w:val="12"/>
              </w:rPr>
              <w:t>ность списания инстру</w:t>
            </w:r>
            <w:r>
              <w:rPr>
                <w:sz w:val="12"/>
                <w:szCs w:val="12"/>
              </w:rPr>
              <w:softHyphen/>
            </w:r>
            <w:r w:rsidRPr="0081756D">
              <w:rPr>
                <w:sz w:val="12"/>
                <w:szCs w:val="12"/>
              </w:rPr>
              <w:t>мента на покрытие убытков</w:t>
            </w:r>
          </w:p>
        </w:tc>
        <w:tc>
          <w:tcPr>
            <w:tcW w:w="0" w:type="auto"/>
          </w:tcPr>
          <w:p w:rsidR="0081756D" w:rsidRPr="0081756D" w:rsidRDefault="0081756D" w:rsidP="0012031F">
            <w:pPr>
              <w:jc w:val="center"/>
              <w:rPr>
                <w:sz w:val="12"/>
                <w:szCs w:val="12"/>
              </w:rPr>
            </w:pPr>
            <w:r w:rsidRPr="0081756D">
              <w:rPr>
                <w:sz w:val="12"/>
                <w:szCs w:val="12"/>
              </w:rPr>
              <w:t>Условия, при наступ</w:t>
            </w:r>
            <w:r>
              <w:rPr>
                <w:sz w:val="12"/>
                <w:szCs w:val="12"/>
              </w:rPr>
              <w:softHyphen/>
            </w:r>
            <w:r w:rsidRPr="0081756D">
              <w:rPr>
                <w:sz w:val="12"/>
                <w:szCs w:val="12"/>
              </w:rPr>
              <w:t>лении которых осущест</w:t>
            </w:r>
            <w:r>
              <w:rPr>
                <w:sz w:val="12"/>
                <w:szCs w:val="12"/>
              </w:rPr>
              <w:softHyphen/>
            </w:r>
            <w:r w:rsidRPr="0081756D">
              <w:rPr>
                <w:sz w:val="12"/>
                <w:szCs w:val="12"/>
              </w:rPr>
              <w:t>вляется списание инстру</w:t>
            </w:r>
            <w:r>
              <w:rPr>
                <w:sz w:val="12"/>
                <w:szCs w:val="12"/>
              </w:rPr>
              <w:softHyphen/>
            </w:r>
            <w:r w:rsidRPr="0081756D">
              <w:rPr>
                <w:sz w:val="12"/>
                <w:szCs w:val="12"/>
              </w:rPr>
              <w:t>мента</w:t>
            </w:r>
          </w:p>
        </w:tc>
        <w:tc>
          <w:tcPr>
            <w:tcW w:w="0" w:type="auto"/>
          </w:tcPr>
          <w:p w:rsidR="0081756D" w:rsidRPr="0081756D" w:rsidRDefault="0081756D" w:rsidP="0012031F">
            <w:pPr>
              <w:jc w:val="center"/>
              <w:rPr>
                <w:sz w:val="12"/>
                <w:szCs w:val="12"/>
              </w:rPr>
            </w:pPr>
            <w:r w:rsidRPr="0081756D">
              <w:rPr>
                <w:sz w:val="12"/>
                <w:szCs w:val="12"/>
              </w:rPr>
              <w:t>Полное или частичное списание</w:t>
            </w:r>
          </w:p>
        </w:tc>
        <w:tc>
          <w:tcPr>
            <w:tcW w:w="0" w:type="auto"/>
          </w:tcPr>
          <w:p w:rsidR="0081756D" w:rsidRPr="0081756D" w:rsidRDefault="0081756D" w:rsidP="0012031F">
            <w:pPr>
              <w:jc w:val="center"/>
              <w:rPr>
                <w:sz w:val="12"/>
                <w:szCs w:val="12"/>
              </w:rPr>
            </w:pPr>
            <w:r w:rsidRPr="0081756D">
              <w:rPr>
                <w:sz w:val="12"/>
                <w:szCs w:val="12"/>
              </w:rPr>
              <w:t>Постоян</w:t>
            </w:r>
            <w:r>
              <w:rPr>
                <w:sz w:val="12"/>
                <w:szCs w:val="12"/>
              </w:rPr>
              <w:softHyphen/>
            </w:r>
            <w:r w:rsidRPr="0081756D">
              <w:rPr>
                <w:sz w:val="12"/>
                <w:szCs w:val="12"/>
              </w:rPr>
              <w:t>ное или времен</w:t>
            </w:r>
            <w:r>
              <w:rPr>
                <w:sz w:val="12"/>
                <w:szCs w:val="12"/>
              </w:rPr>
              <w:softHyphen/>
            </w:r>
            <w:r w:rsidRPr="0081756D">
              <w:rPr>
                <w:sz w:val="12"/>
                <w:szCs w:val="12"/>
              </w:rPr>
              <w:t>ное списание</w:t>
            </w:r>
          </w:p>
        </w:tc>
      </w:tr>
      <w:tr w:rsidR="0081756D" w:rsidRPr="0081756D" w:rsidTr="00C32E85">
        <w:trPr>
          <w:tblHeader/>
        </w:trPr>
        <w:tc>
          <w:tcPr>
            <w:tcW w:w="0" w:type="auto"/>
          </w:tcPr>
          <w:p w:rsidR="0081756D" w:rsidRPr="0081756D" w:rsidRDefault="0081756D" w:rsidP="0012031F">
            <w:pPr>
              <w:jc w:val="center"/>
              <w:rPr>
                <w:sz w:val="12"/>
                <w:szCs w:val="12"/>
              </w:rPr>
            </w:pPr>
            <w:r w:rsidRPr="0081756D">
              <w:rPr>
                <w:sz w:val="12"/>
                <w:szCs w:val="12"/>
              </w:rPr>
              <w:t>22</w:t>
            </w:r>
          </w:p>
        </w:tc>
        <w:tc>
          <w:tcPr>
            <w:tcW w:w="0" w:type="auto"/>
          </w:tcPr>
          <w:p w:rsidR="0081756D" w:rsidRPr="0081756D" w:rsidRDefault="0081756D" w:rsidP="0012031F">
            <w:pPr>
              <w:jc w:val="center"/>
              <w:rPr>
                <w:sz w:val="12"/>
                <w:szCs w:val="12"/>
              </w:rPr>
            </w:pPr>
            <w:r w:rsidRPr="0081756D">
              <w:rPr>
                <w:sz w:val="12"/>
                <w:szCs w:val="12"/>
              </w:rPr>
              <w:t>23</w:t>
            </w:r>
          </w:p>
        </w:tc>
        <w:tc>
          <w:tcPr>
            <w:tcW w:w="0" w:type="auto"/>
          </w:tcPr>
          <w:p w:rsidR="0081756D" w:rsidRPr="0081756D" w:rsidRDefault="0081756D" w:rsidP="0012031F">
            <w:pPr>
              <w:jc w:val="center"/>
              <w:rPr>
                <w:sz w:val="12"/>
                <w:szCs w:val="12"/>
              </w:rPr>
            </w:pPr>
            <w:r w:rsidRPr="0081756D">
              <w:rPr>
                <w:sz w:val="12"/>
                <w:szCs w:val="12"/>
              </w:rPr>
              <w:t>24</w:t>
            </w:r>
          </w:p>
        </w:tc>
        <w:tc>
          <w:tcPr>
            <w:tcW w:w="0" w:type="auto"/>
          </w:tcPr>
          <w:p w:rsidR="0081756D" w:rsidRPr="0081756D" w:rsidRDefault="0081756D" w:rsidP="0012031F">
            <w:pPr>
              <w:jc w:val="center"/>
              <w:rPr>
                <w:sz w:val="12"/>
                <w:szCs w:val="12"/>
              </w:rPr>
            </w:pPr>
            <w:r w:rsidRPr="0081756D">
              <w:rPr>
                <w:sz w:val="12"/>
                <w:szCs w:val="12"/>
              </w:rPr>
              <w:t>25</w:t>
            </w:r>
          </w:p>
        </w:tc>
        <w:tc>
          <w:tcPr>
            <w:tcW w:w="0" w:type="auto"/>
          </w:tcPr>
          <w:p w:rsidR="0081756D" w:rsidRPr="0081756D" w:rsidRDefault="0081756D" w:rsidP="0012031F">
            <w:pPr>
              <w:jc w:val="center"/>
              <w:rPr>
                <w:sz w:val="12"/>
                <w:szCs w:val="12"/>
              </w:rPr>
            </w:pPr>
            <w:r w:rsidRPr="0081756D">
              <w:rPr>
                <w:sz w:val="12"/>
                <w:szCs w:val="12"/>
              </w:rPr>
              <w:t>26</w:t>
            </w:r>
          </w:p>
        </w:tc>
        <w:tc>
          <w:tcPr>
            <w:tcW w:w="0" w:type="auto"/>
          </w:tcPr>
          <w:p w:rsidR="0081756D" w:rsidRPr="0081756D" w:rsidRDefault="0081756D" w:rsidP="0012031F">
            <w:pPr>
              <w:jc w:val="center"/>
              <w:rPr>
                <w:sz w:val="12"/>
                <w:szCs w:val="12"/>
              </w:rPr>
            </w:pPr>
            <w:r w:rsidRPr="0081756D">
              <w:rPr>
                <w:sz w:val="12"/>
                <w:szCs w:val="12"/>
              </w:rPr>
              <w:t>27</w:t>
            </w:r>
          </w:p>
        </w:tc>
        <w:tc>
          <w:tcPr>
            <w:tcW w:w="0" w:type="auto"/>
          </w:tcPr>
          <w:p w:rsidR="0081756D" w:rsidRPr="0081756D" w:rsidRDefault="0081756D" w:rsidP="0012031F">
            <w:pPr>
              <w:jc w:val="center"/>
              <w:rPr>
                <w:sz w:val="12"/>
                <w:szCs w:val="12"/>
              </w:rPr>
            </w:pPr>
            <w:r w:rsidRPr="0081756D">
              <w:rPr>
                <w:sz w:val="12"/>
                <w:szCs w:val="12"/>
              </w:rPr>
              <w:t>28</w:t>
            </w:r>
          </w:p>
        </w:tc>
        <w:tc>
          <w:tcPr>
            <w:tcW w:w="0" w:type="auto"/>
          </w:tcPr>
          <w:p w:rsidR="0081756D" w:rsidRPr="0081756D" w:rsidRDefault="0081756D" w:rsidP="0012031F">
            <w:pPr>
              <w:jc w:val="center"/>
              <w:rPr>
                <w:sz w:val="12"/>
                <w:szCs w:val="12"/>
              </w:rPr>
            </w:pPr>
            <w:r w:rsidRPr="0081756D">
              <w:rPr>
                <w:sz w:val="12"/>
                <w:szCs w:val="12"/>
              </w:rPr>
              <w:t>29</w:t>
            </w:r>
          </w:p>
        </w:tc>
        <w:tc>
          <w:tcPr>
            <w:tcW w:w="0" w:type="auto"/>
          </w:tcPr>
          <w:p w:rsidR="0081756D" w:rsidRPr="0081756D" w:rsidRDefault="0081756D" w:rsidP="0012031F">
            <w:pPr>
              <w:jc w:val="center"/>
              <w:rPr>
                <w:sz w:val="12"/>
                <w:szCs w:val="12"/>
              </w:rPr>
            </w:pPr>
            <w:r w:rsidRPr="0081756D">
              <w:rPr>
                <w:sz w:val="12"/>
                <w:szCs w:val="12"/>
              </w:rPr>
              <w:t>30</w:t>
            </w:r>
          </w:p>
        </w:tc>
        <w:tc>
          <w:tcPr>
            <w:tcW w:w="0" w:type="auto"/>
          </w:tcPr>
          <w:p w:rsidR="0081756D" w:rsidRPr="0081756D" w:rsidRDefault="0081756D" w:rsidP="0012031F">
            <w:pPr>
              <w:jc w:val="center"/>
              <w:rPr>
                <w:sz w:val="12"/>
                <w:szCs w:val="12"/>
              </w:rPr>
            </w:pPr>
            <w:r w:rsidRPr="0081756D">
              <w:rPr>
                <w:sz w:val="12"/>
                <w:szCs w:val="12"/>
              </w:rPr>
              <w:t>31</w:t>
            </w:r>
          </w:p>
        </w:tc>
        <w:tc>
          <w:tcPr>
            <w:tcW w:w="0" w:type="auto"/>
          </w:tcPr>
          <w:p w:rsidR="0081756D" w:rsidRPr="0081756D" w:rsidRDefault="0081756D" w:rsidP="0012031F">
            <w:pPr>
              <w:jc w:val="center"/>
              <w:rPr>
                <w:sz w:val="12"/>
                <w:szCs w:val="12"/>
              </w:rPr>
            </w:pPr>
            <w:r w:rsidRPr="0081756D">
              <w:rPr>
                <w:sz w:val="12"/>
                <w:szCs w:val="12"/>
              </w:rPr>
              <w:t>32</w:t>
            </w:r>
          </w:p>
        </w:tc>
        <w:tc>
          <w:tcPr>
            <w:tcW w:w="0" w:type="auto"/>
          </w:tcPr>
          <w:p w:rsidR="0081756D" w:rsidRPr="0081756D" w:rsidRDefault="0081756D" w:rsidP="0012031F">
            <w:pPr>
              <w:jc w:val="center"/>
              <w:rPr>
                <w:sz w:val="12"/>
                <w:szCs w:val="12"/>
              </w:rPr>
            </w:pPr>
            <w:r w:rsidRPr="0081756D">
              <w:rPr>
                <w:sz w:val="12"/>
                <w:szCs w:val="12"/>
              </w:rPr>
              <w:t>33</w:t>
            </w:r>
          </w:p>
        </w:tc>
        <w:tc>
          <w:tcPr>
            <w:tcW w:w="0" w:type="auto"/>
          </w:tcPr>
          <w:p w:rsidR="0081756D" w:rsidRPr="0081756D" w:rsidRDefault="0081756D" w:rsidP="0012031F">
            <w:pPr>
              <w:jc w:val="center"/>
              <w:rPr>
                <w:sz w:val="12"/>
                <w:szCs w:val="12"/>
              </w:rPr>
            </w:pPr>
          </w:p>
        </w:tc>
      </w:tr>
      <w:tr w:rsidR="0081756D" w:rsidRPr="0081756D" w:rsidTr="0081756D">
        <w:tc>
          <w:tcPr>
            <w:tcW w:w="0" w:type="auto"/>
          </w:tcPr>
          <w:p w:rsidR="0081756D" w:rsidRPr="0081756D" w:rsidRDefault="0081756D" w:rsidP="0012031F">
            <w:pPr>
              <w:rPr>
                <w:sz w:val="12"/>
                <w:szCs w:val="12"/>
              </w:rPr>
            </w:pPr>
            <w:r w:rsidRPr="0081756D">
              <w:rPr>
                <w:sz w:val="12"/>
                <w:szCs w:val="12"/>
              </w:rPr>
              <w:t>1</w:t>
            </w:r>
          </w:p>
        </w:tc>
        <w:tc>
          <w:tcPr>
            <w:tcW w:w="0" w:type="auto"/>
          </w:tcPr>
          <w:p w:rsidR="0081756D" w:rsidRPr="0081756D" w:rsidRDefault="0081756D" w:rsidP="0012031F">
            <w:pPr>
              <w:rPr>
                <w:sz w:val="12"/>
                <w:szCs w:val="12"/>
              </w:rPr>
            </w:pPr>
            <w:r w:rsidRPr="0081756D">
              <w:rPr>
                <w:sz w:val="12"/>
                <w:szCs w:val="12"/>
              </w:rPr>
              <w:t>не приме</w:t>
            </w:r>
            <w:r>
              <w:rPr>
                <w:sz w:val="12"/>
                <w:szCs w:val="12"/>
              </w:rPr>
              <w:softHyphen/>
            </w:r>
            <w:r w:rsidRPr="0081756D">
              <w:rPr>
                <w:sz w:val="12"/>
                <w:szCs w:val="12"/>
              </w:rPr>
              <w:t>нимо</w:t>
            </w:r>
          </w:p>
        </w:tc>
        <w:tc>
          <w:tcPr>
            <w:tcW w:w="0" w:type="auto"/>
          </w:tcPr>
          <w:p w:rsidR="0081756D" w:rsidRPr="0081756D" w:rsidRDefault="0081756D" w:rsidP="0012031F">
            <w:pPr>
              <w:rPr>
                <w:sz w:val="12"/>
                <w:szCs w:val="12"/>
              </w:rPr>
            </w:pPr>
            <w:r w:rsidRPr="0081756D">
              <w:rPr>
                <w:sz w:val="12"/>
                <w:szCs w:val="12"/>
              </w:rPr>
              <w:t>не приме</w:t>
            </w:r>
            <w:r>
              <w:rPr>
                <w:sz w:val="12"/>
                <w:szCs w:val="12"/>
              </w:rPr>
              <w:softHyphen/>
            </w:r>
            <w:r w:rsidRPr="0081756D">
              <w:rPr>
                <w:sz w:val="12"/>
                <w:szCs w:val="12"/>
              </w:rPr>
              <w:t>нимо</w:t>
            </w:r>
          </w:p>
        </w:tc>
        <w:tc>
          <w:tcPr>
            <w:tcW w:w="0" w:type="auto"/>
          </w:tcPr>
          <w:p w:rsidR="0081756D" w:rsidRPr="0081756D" w:rsidRDefault="0081756D" w:rsidP="0012031F">
            <w:pPr>
              <w:rPr>
                <w:sz w:val="12"/>
                <w:szCs w:val="12"/>
              </w:rPr>
            </w:pPr>
            <w:r w:rsidRPr="0081756D">
              <w:rPr>
                <w:sz w:val="12"/>
                <w:szCs w:val="12"/>
              </w:rPr>
              <w:t>не приме</w:t>
            </w:r>
            <w:r>
              <w:rPr>
                <w:sz w:val="12"/>
                <w:szCs w:val="12"/>
              </w:rPr>
              <w:softHyphen/>
            </w:r>
            <w:r w:rsidRPr="0081756D">
              <w:rPr>
                <w:sz w:val="12"/>
                <w:szCs w:val="12"/>
              </w:rPr>
              <w:t>нимо</w:t>
            </w:r>
          </w:p>
        </w:tc>
        <w:tc>
          <w:tcPr>
            <w:tcW w:w="0" w:type="auto"/>
          </w:tcPr>
          <w:p w:rsidR="0081756D" w:rsidRPr="0081756D" w:rsidRDefault="0081756D" w:rsidP="0012031F">
            <w:pPr>
              <w:rPr>
                <w:sz w:val="12"/>
                <w:szCs w:val="12"/>
              </w:rPr>
            </w:pPr>
            <w:r w:rsidRPr="0081756D">
              <w:rPr>
                <w:sz w:val="12"/>
                <w:szCs w:val="12"/>
              </w:rPr>
              <w:t>не приме</w:t>
            </w:r>
            <w:r>
              <w:rPr>
                <w:sz w:val="12"/>
                <w:szCs w:val="12"/>
              </w:rPr>
              <w:softHyphen/>
            </w:r>
            <w:r w:rsidRPr="0081756D">
              <w:rPr>
                <w:sz w:val="12"/>
                <w:szCs w:val="12"/>
              </w:rPr>
              <w:t>нимо</w:t>
            </w:r>
          </w:p>
        </w:tc>
        <w:tc>
          <w:tcPr>
            <w:tcW w:w="0" w:type="auto"/>
          </w:tcPr>
          <w:p w:rsidR="0081756D" w:rsidRPr="0081756D" w:rsidRDefault="0081756D" w:rsidP="0012031F">
            <w:pPr>
              <w:rPr>
                <w:sz w:val="12"/>
                <w:szCs w:val="12"/>
              </w:rPr>
            </w:pPr>
            <w:r w:rsidRPr="0081756D">
              <w:rPr>
                <w:sz w:val="12"/>
                <w:szCs w:val="12"/>
              </w:rPr>
              <w:t>не приме</w:t>
            </w:r>
            <w:r>
              <w:rPr>
                <w:sz w:val="12"/>
                <w:szCs w:val="12"/>
              </w:rPr>
              <w:softHyphen/>
            </w:r>
            <w:r w:rsidRPr="0081756D">
              <w:rPr>
                <w:sz w:val="12"/>
                <w:szCs w:val="12"/>
              </w:rPr>
              <w:t>нимо</w:t>
            </w:r>
          </w:p>
        </w:tc>
        <w:tc>
          <w:tcPr>
            <w:tcW w:w="0" w:type="auto"/>
          </w:tcPr>
          <w:p w:rsidR="0081756D" w:rsidRPr="0081756D" w:rsidRDefault="0081756D" w:rsidP="0012031F">
            <w:pPr>
              <w:rPr>
                <w:sz w:val="12"/>
                <w:szCs w:val="12"/>
              </w:rPr>
            </w:pPr>
            <w:r w:rsidRPr="0081756D">
              <w:rPr>
                <w:sz w:val="12"/>
                <w:szCs w:val="12"/>
              </w:rPr>
              <w:t>не приме</w:t>
            </w:r>
            <w:r>
              <w:rPr>
                <w:sz w:val="12"/>
                <w:szCs w:val="12"/>
              </w:rPr>
              <w:softHyphen/>
            </w:r>
            <w:r w:rsidRPr="0081756D">
              <w:rPr>
                <w:sz w:val="12"/>
                <w:szCs w:val="12"/>
              </w:rPr>
              <w:t>нимо</w:t>
            </w:r>
          </w:p>
        </w:tc>
        <w:tc>
          <w:tcPr>
            <w:tcW w:w="0" w:type="auto"/>
          </w:tcPr>
          <w:p w:rsidR="0081756D" w:rsidRPr="0081756D" w:rsidRDefault="0081756D" w:rsidP="0012031F">
            <w:pPr>
              <w:rPr>
                <w:sz w:val="12"/>
                <w:szCs w:val="12"/>
              </w:rPr>
            </w:pPr>
            <w:r w:rsidRPr="0081756D">
              <w:rPr>
                <w:sz w:val="12"/>
                <w:szCs w:val="12"/>
              </w:rPr>
              <w:t>не приме</w:t>
            </w:r>
            <w:r>
              <w:rPr>
                <w:sz w:val="12"/>
                <w:szCs w:val="12"/>
              </w:rPr>
              <w:softHyphen/>
            </w:r>
            <w:r w:rsidRPr="0081756D">
              <w:rPr>
                <w:sz w:val="12"/>
                <w:szCs w:val="12"/>
              </w:rPr>
              <w:t>нимо</w:t>
            </w:r>
          </w:p>
        </w:tc>
        <w:tc>
          <w:tcPr>
            <w:tcW w:w="0" w:type="auto"/>
          </w:tcPr>
          <w:p w:rsidR="0081756D" w:rsidRPr="0081756D" w:rsidRDefault="0081756D" w:rsidP="0012031F">
            <w:pPr>
              <w:rPr>
                <w:sz w:val="12"/>
                <w:szCs w:val="12"/>
              </w:rPr>
            </w:pPr>
            <w:r w:rsidRPr="0081756D">
              <w:rPr>
                <w:sz w:val="12"/>
                <w:szCs w:val="12"/>
              </w:rPr>
              <w:t>не приме</w:t>
            </w:r>
            <w:r>
              <w:rPr>
                <w:sz w:val="12"/>
                <w:szCs w:val="12"/>
              </w:rPr>
              <w:softHyphen/>
            </w:r>
            <w:r w:rsidRPr="0081756D">
              <w:rPr>
                <w:sz w:val="12"/>
                <w:szCs w:val="12"/>
              </w:rPr>
              <w:t>нимо</w:t>
            </w:r>
          </w:p>
        </w:tc>
        <w:tc>
          <w:tcPr>
            <w:tcW w:w="0" w:type="auto"/>
          </w:tcPr>
          <w:p w:rsidR="0081756D" w:rsidRPr="0081756D" w:rsidRDefault="0081756D" w:rsidP="0012031F">
            <w:pPr>
              <w:rPr>
                <w:sz w:val="12"/>
                <w:szCs w:val="12"/>
              </w:rPr>
            </w:pPr>
            <w:r w:rsidRPr="0081756D">
              <w:rPr>
                <w:sz w:val="12"/>
                <w:szCs w:val="12"/>
              </w:rPr>
              <w:t>не приме</w:t>
            </w:r>
            <w:r>
              <w:rPr>
                <w:sz w:val="12"/>
                <w:szCs w:val="12"/>
              </w:rPr>
              <w:softHyphen/>
            </w:r>
            <w:r w:rsidRPr="0081756D">
              <w:rPr>
                <w:sz w:val="12"/>
                <w:szCs w:val="12"/>
              </w:rPr>
              <w:t>ним о</w:t>
            </w:r>
          </w:p>
        </w:tc>
        <w:tc>
          <w:tcPr>
            <w:tcW w:w="0" w:type="auto"/>
          </w:tcPr>
          <w:p w:rsidR="0081756D" w:rsidRPr="0081756D" w:rsidRDefault="0081756D" w:rsidP="0012031F">
            <w:pPr>
              <w:rPr>
                <w:sz w:val="12"/>
                <w:szCs w:val="12"/>
              </w:rPr>
            </w:pPr>
            <w:r w:rsidRPr="0081756D">
              <w:rPr>
                <w:sz w:val="12"/>
                <w:szCs w:val="12"/>
              </w:rPr>
              <w:t>не приме</w:t>
            </w:r>
            <w:r>
              <w:rPr>
                <w:sz w:val="12"/>
                <w:szCs w:val="12"/>
              </w:rPr>
              <w:softHyphen/>
            </w:r>
            <w:r w:rsidRPr="0081756D">
              <w:rPr>
                <w:sz w:val="12"/>
                <w:szCs w:val="12"/>
              </w:rPr>
              <w:t>нимо</w:t>
            </w:r>
          </w:p>
        </w:tc>
        <w:tc>
          <w:tcPr>
            <w:tcW w:w="0" w:type="auto"/>
          </w:tcPr>
          <w:p w:rsidR="0081756D" w:rsidRPr="0081756D" w:rsidRDefault="0081756D" w:rsidP="0012031F">
            <w:pPr>
              <w:rPr>
                <w:sz w:val="12"/>
                <w:szCs w:val="12"/>
              </w:rPr>
            </w:pPr>
            <w:r w:rsidRPr="0081756D">
              <w:rPr>
                <w:sz w:val="12"/>
                <w:szCs w:val="12"/>
              </w:rPr>
              <w:t>не приме</w:t>
            </w:r>
            <w:r>
              <w:rPr>
                <w:sz w:val="12"/>
                <w:szCs w:val="12"/>
              </w:rPr>
              <w:softHyphen/>
            </w:r>
            <w:r w:rsidRPr="0081756D">
              <w:rPr>
                <w:sz w:val="12"/>
                <w:szCs w:val="12"/>
              </w:rPr>
              <w:t>ним о</w:t>
            </w:r>
          </w:p>
        </w:tc>
        <w:tc>
          <w:tcPr>
            <w:tcW w:w="0" w:type="auto"/>
          </w:tcPr>
          <w:p w:rsidR="0081756D" w:rsidRPr="0081756D" w:rsidRDefault="0081756D" w:rsidP="0012031F">
            <w:pPr>
              <w:rPr>
                <w:sz w:val="12"/>
                <w:szCs w:val="12"/>
              </w:rPr>
            </w:pPr>
            <w:r w:rsidRPr="0081756D">
              <w:rPr>
                <w:sz w:val="12"/>
                <w:szCs w:val="12"/>
              </w:rPr>
              <w:t>не приме</w:t>
            </w:r>
            <w:r>
              <w:rPr>
                <w:sz w:val="12"/>
                <w:szCs w:val="12"/>
              </w:rPr>
              <w:softHyphen/>
            </w:r>
            <w:r w:rsidRPr="0081756D">
              <w:rPr>
                <w:sz w:val="12"/>
                <w:szCs w:val="12"/>
              </w:rPr>
              <w:t>нимо</w:t>
            </w:r>
          </w:p>
        </w:tc>
      </w:tr>
    </w:tbl>
    <w:p w:rsidR="00A04892" w:rsidRPr="004E1C8B" w:rsidRDefault="00A04892" w:rsidP="0012031F">
      <w:pPr>
        <w:rPr>
          <w:sz w:val="18"/>
          <w:szCs w:val="18"/>
        </w:rPr>
      </w:pPr>
    </w:p>
    <w:p w:rsidR="006B1B65"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Раздел 5. Продолжение</w:t>
      </w:r>
    </w:p>
    <w:tbl>
      <w:tblPr>
        <w:tblStyle w:val="TableGrid"/>
        <w:tblW w:w="0" w:type="auto"/>
        <w:tblLook w:val="01E0" w:firstRow="1" w:lastRow="1" w:firstColumn="1" w:lastColumn="1" w:noHBand="0" w:noVBand="0"/>
      </w:tblPr>
      <w:tblGrid>
        <w:gridCol w:w="2036"/>
        <w:gridCol w:w="1607"/>
        <w:gridCol w:w="2170"/>
        <w:gridCol w:w="2684"/>
        <w:gridCol w:w="1585"/>
      </w:tblGrid>
      <w:tr w:rsidR="00E800CC" w:rsidRPr="00E800CC" w:rsidTr="00E800CC">
        <w:trPr>
          <w:tblHeader/>
        </w:trPr>
        <w:tc>
          <w:tcPr>
            <w:tcW w:w="0" w:type="auto"/>
          </w:tcPr>
          <w:p w:rsidR="00E800CC" w:rsidRPr="00E800CC" w:rsidRDefault="00E800CC" w:rsidP="0012031F">
            <w:pPr>
              <w:jc w:val="center"/>
              <w:rPr>
                <w:sz w:val="18"/>
                <w:szCs w:val="18"/>
              </w:rPr>
            </w:pPr>
            <w:r w:rsidRPr="00E800CC">
              <w:rPr>
                <w:sz w:val="18"/>
                <w:szCs w:val="18"/>
              </w:rPr>
              <w:t>N п.п. / Наименование характеристики инструмента</w:t>
            </w:r>
          </w:p>
        </w:tc>
        <w:tc>
          <w:tcPr>
            <w:tcW w:w="0" w:type="auto"/>
          </w:tcPr>
          <w:p w:rsidR="00E800CC" w:rsidRPr="00E800CC" w:rsidRDefault="00E800CC" w:rsidP="0012031F">
            <w:pPr>
              <w:jc w:val="center"/>
              <w:rPr>
                <w:sz w:val="18"/>
                <w:szCs w:val="18"/>
              </w:rPr>
            </w:pPr>
            <w:r w:rsidRPr="00E800CC">
              <w:rPr>
                <w:sz w:val="18"/>
                <w:szCs w:val="18"/>
              </w:rPr>
              <w:t>Механизм восстановления</w:t>
            </w:r>
          </w:p>
        </w:tc>
        <w:tc>
          <w:tcPr>
            <w:tcW w:w="0" w:type="auto"/>
          </w:tcPr>
          <w:p w:rsidR="00E800CC" w:rsidRPr="00E800CC" w:rsidRDefault="00E800CC" w:rsidP="0012031F">
            <w:pPr>
              <w:jc w:val="center"/>
              <w:rPr>
                <w:sz w:val="18"/>
                <w:szCs w:val="18"/>
              </w:rPr>
            </w:pPr>
            <w:r w:rsidRPr="00E800CC">
              <w:rPr>
                <w:sz w:val="18"/>
                <w:szCs w:val="18"/>
              </w:rPr>
              <w:t>Субординированность инструмента</w:t>
            </w:r>
          </w:p>
        </w:tc>
        <w:tc>
          <w:tcPr>
            <w:tcW w:w="0" w:type="auto"/>
          </w:tcPr>
          <w:p w:rsidR="00E800CC" w:rsidRPr="00E800CC" w:rsidRDefault="00E800CC" w:rsidP="0012031F">
            <w:pPr>
              <w:jc w:val="center"/>
              <w:rPr>
                <w:sz w:val="18"/>
                <w:szCs w:val="18"/>
              </w:rPr>
            </w:pPr>
            <w:r w:rsidRPr="00E800CC">
              <w:rPr>
                <w:sz w:val="18"/>
                <w:szCs w:val="18"/>
              </w:rPr>
              <w:t>Соответствие требованиям Положения Банка России N 395-П и Положения Банка России N 509-П</w:t>
            </w:r>
          </w:p>
        </w:tc>
        <w:tc>
          <w:tcPr>
            <w:tcW w:w="0" w:type="auto"/>
          </w:tcPr>
          <w:p w:rsidR="00E800CC" w:rsidRPr="00E800CC" w:rsidRDefault="00E800CC" w:rsidP="0012031F">
            <w:pPr>
              <w:jc w:val="center"/>
              <w:rPr>
                <w:sz w:val="18"/>
                <w:szCs w:val="18"/>
              </w:rPr>
            </w:pPr>
            <w:r w:rsidRPr="00E800CC">
              <w:rPr>
                <w:sz w:val="18"/>
                <w:szCs w:val="18"/>
              </w:rPr>
              <w:t>Описание несоответствий</w:t>
            </w:r>
          </w:p>
        </w:tc>
      </w:tr>
      <w:tr w:rsidR="00E800CC" w:rsidRPr="00E800CC" w:rsidTr="00E800CC">
        <w:trPr>
          <w:tblHeader/>
        </w:trPr>
        <w:tc>
          <w:tcPr>
            <w:tcW w:w="0" w:type="auto"/>
          </w:tcPr>
          <w:p w:rsidR="00E800CC" w:rsidRPr="00E800CC" w:rsidRDefault="00E800CC" w:rsidP="0012031F">
            <w:pPr>
              <w:jc w:val="center"/>
              <w:rPr>
                <w:sz w:val="18"/>
                <w:szCs w:val="18"/>
              </w:rPr>
            </w:pPr>
            <w:r w:rsidRPr="00E800CC">
              <w:rPr>
                <w:sz w:val="18"/>
                <w:szCs w:val="18"/>
              </w:rPr>
              <w:t>34</w:t>
            </w:r>
          </w:p>
        </w:tc>
        <w:tc>
          <w:tcPr>
            <w:tcW w:w="0" w:type="auto"/>
          </w:tcPr>
          <w:p w:rsidR="00E800CC" w:rsidRPr="00E800CC" w:rsidRDefault="00E800CC" w:rsidP="0012031F">
            <w:pPr>
              <w:jc w:val="center"/>
              <w:rPr>
                <w:sz w:val="18"/>
                <w:szCs w:val="18"/>
              </w:rPr>
            </w:pPr>
            <w:r w:rsidRPr="00E800CC">
              <w:rPr>
                <w:sz w:val="18"/>
                <w:szCs w:val="18"/>
              </w:rPr>
              <w:t>35</w:t>
            </w:r>
          </w:p>
        </w:tc>
        <w:tc>
          <w:tcPr>
            <w:tcW w:w="0" w:type="auto"/>
          </w:tcPr>
          <w:p w:rsidR="00E800CC" w:rsidRPr="00E800CC" w:rsidRDefault="00E800CC" w:rsidP="0012031F">
            <w:pPr>
              <w:jc w:val="center"/>
              <w:rPr>
                <w:sz w:val="18"/>
                <w:szCs w:val="18"/>
              </w:rPr>
            </w:pPr>
            <w:r w:rsidRPr="00E800CC">
              <w:rPr>
                <w:sz w:val="18"/>
                <w:szCs w:val="18"/>
              </w:rPr>
              <w:t>36</w:t>
            </w:r>
          </w:p>
        </w:tc>
        <w:tc>
          <w:tcPr>
            <w:tcW w:w="0" w:type="auto"/>
          </w:tcPr>
          <w:p w:rsidR="00E800CC" w:rsidRPr="00E800CC" w:rsidRDefault="00E800CC" w:rsidP="0012031F">
            <w:pPr>
              <w:jc w:val="center"/>
              <w:rPr>
                <w:sz w:val="18"/>
                <w:szCs w:val="18"/>
              </w:rPr>
            </w:pPr>
            <w:r w:rsidRPr="00E800CC">
              <w:rPr>
                <w:sz w:val="18"/>
                <w:szCs w:val="18"/>
              </w:rPr>
              <w:t>37</w:t>
            </w:r>
          </w:p>
        </w:tc>
        <w:tc>
          <w:tcPr>
            <w:tcW w:w="0" w:type="auto"/>
          </w:tcPr>
          <w:p w:rsidR="00E800CC" w:rsidRPr="00E800CC" w:rsidRDefault="00E800CC" w:rsidP="0012031F">
            <w:pPr>
              <w:jc w:val="center"/>
              <w:rPr>
                <w:sz w:val="18"/>
                <w:szCs w:val="18"/>
              </w:rPr>
            </w:pPr>
          </w:p>
        </w:tc>
      </w:tr>
      <w:tr w:rsidR="00E800CC" w:rsidRPr="00E800CC" w:rsidTr="00E800CC">
        <w:tc>
          <w:tcPr>
            <w:tcW w:w="0" w:type="auto"/>
          </w:tcPr>
          <w:p w:rsidR="00E800CC" w:rsidRPr="00E800CC" w:rsidRDefault="00E800CC" w:rsidP="0012031F">
            <w:pPr>
              <w:rPr>
                <w:sz w:val="18"/>
                <w:szCs w:val="18"/>
              </w:rPr>
            </w:pPr>
            <w:r w:rsidRPr="00E800CC">
              <w:rPr>
                <w:sz w:val="18"/>
                <w:szCs w:val="18"/>
              </w:rPr>
              <w:t>1</w:t>
            </w:r>
          </w:p>
        </w:tc>
        <w:tc>
          <w:tcPr>
            <w:tcW w:w="0" w:type="auto"/>
          </w:tcPr>
          <w:p w:rsidR="00E800CC" w:rsidRPr="00E800CC" w:rsidRDefault="00E800CC" w:rsidP="0012031F">
            <w:pPr>
              <w:rPr>
                <w:sz w:val="18"/>
                <w:szCs w:val="18"/>
              </w:rPr>
            </w:pPr>
            <w:r w:rsidRPr="00E800CC">
              <w:rPr>
                <w:sz w:val="18"/>
                <w:szCs w:val="18"/>
              </w:rPr>
              <w:t>не применимо</w:t>
            </w:r>
          </w:p>
        </w:tc>
        <w:tc>
          <w:tcPr>
            <w:tcW w:w="0" w:type="auto"/>
          </w:tcPr>
          <w:p w:rsidR="00E800CC" w:rsidRPr="00E800CC" w:rsidRDefault="00E800CC" w:rsidP="0012031F">
            <w:pPr>
              <w:rPr>
                <w:sz w:val="18"/>
                <w:szCs w:val="18"/>
              </w:rPr>
            </w:pPr>
            <w:r w:rsidRPr="00E800CC">
              <w:rPr>
                <w:sz w:val="18"/>
                <w:szCs w:val="18"/>
              </w:rPr>
              <w:t>не применимо</w:t>
            </w:r>
          </w:p>
        </w:tc>
        <w:tc>
          <w:tcPr>
            <w:tcW w:w="0" w:type="auto"/>
          </w:tcPr>
          <w:p w:rsidR="00E800CC" w:rsidRPr="00E800CC" w:rsidRDefault="00E800CC" w:rsidP="0012031F">
            <w:pPr>
              <w:rPr>
                <w:sz w:val="18"/>
                <w:szCs w:val="18"/>
              </w:rPr>
            </w:pPr>
            <w:r w:rsidRPr="00E800CC">
              <w:rPr>
                <w:sz w:val="18"/>
                <w:szCs w:val="18"/>
              </w:rPr>
              <w:t>да</w:t>
            </w:r>
          </w:p>
        </w:tc>
        <w:tc>
          <w:tcPr>
            <w:tcW w:w="0" w:type="auto"/>
          </w:tcPr>
          <w:p w:rsidR="00E800CC" w:rsidRPr="00E800CC" w:rsidRDefault="00E800CC" w:rsidP="0012031F">
            <w:pPr>
              <w:rPr>
                <w:sz w:val="18"/>
                <w:szCs w:val="18"/>
              </w:rPr>
            </w:pPr>
          </w:p>
        </w:tc>
      </w:tr>
    </w:tbl>
    <w:p w:rsidR="00A04892" w:rsidRPr="004E1C8B" w:rsidRDefault="00A04892" w:rsidP="0012031F">
      <w:pPr>
        <w:rPr>
          <w:sz w:val="18"/>
          <w:szCs w:val="18"/>
        </w:rPr>
      </w:pPr>
    </w:p>
    <w:p w:rsidR="006B1B65"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Раздел "Справочно". Информация о движении резерва на возможные потери по ссудам, ссудной и приравненной к ней задолженности.</w:t>
      </w:r>
    </w:p>
    <w:p w:rsidR="006B1B65" w:rsidRPr="004E1C8B" w:rsidRDefault="006B1B65" w:rsidP="0012031F">
      <w:pPr>
        <w:pStyle w:val="PlainText"/>
        <w:rPr>
          <w:rFonts w:ascii="Times New Roman" w:hAnsi="Times New Roman"/>
          <w:sz w:val="18"/>
          <w:szCs w:val="18"/>
        </w:rPr>
      </w:pPr>
    </w:p>
    <w:p w:rsidR="006B1B65"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1. Формирование (доначисление) резерва в отчетном периоде (тыс. руб.),</w:t>
      </w:r>
    </w:p>
    <w:p w:rsidR="000D6ACF"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всего             50428, в том числе вследствие:</w:t>
      </w:r>
    </w:p>
    <w:p w:rsidR="000D6ACF"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1.1. выдачи ссуд              50023;</w:t>
      </w:r>
    </w:p>
    <w:p w:rsidR="000D6ACF"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1.2. изменения качества ссуд               405;</w:t>
      </w:r>
    </w:p>
    <w:p w:rsidR="000D6ACF"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1.3. изменения официального курса иностранной валюты по отношению к рублю,</w:t>
      </w:r>
    </w:p>
    <w:p w:rsidR="000D6ACF"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установленного Банком России                 0;</w:t>
      </w:r>
    </w:p>
    <w:p w:rsidR="000D6ACF"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1.4. иных причин                   0.</w:t>
      </w:r>
    </w:p>
    <w:p w:rsidR="006B1B65"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2. Восстановление (уменьшение) резерва в отчетном периоде (тыс. руб.),</w:t>
      </w:r>
    </w:p>
    <w:p w:rsidR="000D6ACF"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всего              50365, в том числе вследствие:</w:t>
      </w:r>
    </w:p>
    <w:p w:rsidR="000D6ACF"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2.1. списания безнадежных ссуд                0;</w:t>
      </w:r>
    </w:p>
    <w:p w:rsidR="000D6ACF"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2.2. погашения ссуд             50365;</w:t>
      </w:r>
    </w:p>
    <w:p w:rsidR="000D6ACF"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2.3. изменения качества ссуд                 0;</w:t>
      </w:r>
    </w:p>
    <w:p w:rsidR="000D6ACF"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2.4. изменения официального курса иностранной валюты по отношению к</w:t>
      </w:r>
    </w:p>
    <w:p w:rsidR="000D6ACF"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рублю, установленного Банком России                 0;</w:t>
      </w:r>
    </w:p>
    <w:p w:rsidR="000D6ACF"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2.5. иных причин                 0.</w:t>
      </w:r>
    </w:p>
    <w:p w:rsidR="006B1B65" w:rsidRPr="004E1C8B" w:rsidRDefault="006B1B65" w:rsidP="0012031F">
      <w:pPr>
        <w:pStyle w:val="PlainText"/>
        <w:rPr>
          <w:rFonts w:ascii="Times New Roman" w:hAnsi="Times New Roman"/>
          <w:sz w:val="18"/>
          <w:szCs w:val="18"/>
        </w:rPr>
      </w:pPr>
    </w:p>
    <w:p w:rsidR="004E1C8B" w:rsidRPr="004E1C8B" w:rsidRDefault="004E1C8B" w:rsidP="0012031F">
      <w:pPr>
        <w:pStyle w:val="PlainText"/>
        <w:tabs>
          <w:tab w:val="left" w:pos="4800"/>
        </w:tabs>
        <w:rPr>
          <w:rFonts w:ascii="Times New Roman" w:hAnsi="Times New Roman"/>
          <w:sz w:val="18"/>
          <w:szCs w:val="18"/>
        </w:rPr>
      </w:pPr>
      <w:r w:rsidRPr="004E1C8B">
        <w:rPr>
          <w:rFonts w:ascii="Times New Roman" w:hAnsi="Times New Roman"/>
          <w:sz w:val="18"/>
          <w:szCs w:val="18"/>
        </w:rPr>
        <w:t>Заместитель Председателя Правления</w:t>
      </w:r>
      <w:r>
        <w:rPr>
          <w:rFonts w:ascii="Times New Roman" w:hAnsi="Times New Roman"/>
          <w:sz w:val="18"/>
          <w:szCs w:val="18"/>
        </w:rPr>
        <w:tab/>
      </w:r>
      <w:r w:rsidRPr="004E1C8B">
        <w:rPr>
          <w:rFonts w:ascii="Times New Roman" w:hAnsi="Times New Roman"/>
          <w:sz w:val="18"/>
          <w:szCs w:val="18"/>
        </w:rPr>
        <w:t>Казенас С.Е.</w:t>
      </w:r>
    </w:p>
    <w:p w:rsidR="004E1C8B" w:rsidRPr="004E1C8B" w:rsidRDefault="004E1C8B" w:rsidP="0012031F">
      <w:pPr>
        <w:pStyle w:val="PlainText"/>
        <w:tabs>
          <w:tab w:val="left" w:pos="4800"/>
        </w:tabs>
        <w:rPr>
          <w:rFonts w:ascii="Times New Roman" w:hAnsi="Times New Roman"/>
          <w:sz w:val="18"/>
          <w:szCs w:val="18"/>
        </w:rPr>
      </w:pPr>
    </w:p>
    <w:p w:rsidR="004E1C8B" w:rsidRPr="004E1C8B" w:rsidRDefault="004E1C8B" w:rsidP="0012031F">
      <w:pPr>
        <w:pStyle w:val="PlainText"/>
        <w:tabs>
          <w:tab w:val="left" w:pos="4800"/>
        </w:tabs>
        <w:rPr>
          <w:rFonts w:ascii="Times New Roman" w:hAnsi="Times New Roman"/>
          <w:sz w:val="18"/>
          <w:szCs w:val="18"/>
        </w:rPr>
      </w:pPr>
      <w:r w:rsidRPr="004E1C8B">
        <w:rPr>
          <w:rFonts w:ascii="Times New Roman" w:hAnsi="Times New Roman"/>
          <w:sz w:val="18"/>
          <w:szCs w:val="18"/>
        </w:rPr>
        <w:t>Главный бухгалтер</w:t>
      </w:r>
      <w:r>
        <w:rPr>
          <w:rFonts w:ascii="Times New Roman" w:hAnsi="Times New Roman"/>
          <w:sz w:val="18"/>
          <w:szCs w:val="18"/>
        </w:rPr>
        <w:tab/>
      </w:r>
      <w:r w:rsidRPr="004E1C8B">
        <w:rPr>
          <w:rFonts w:ascii="Times New Roman" w:hAnsi="Times New Roman"/>
          <w:sz w:val="18"/>
          <w:szCs w:val="18"/>
        </w:rPr>
        <w:t>Артамонова Е.В.</w:t>
      </w:r>
    </w:p>
    <w:p w:rsidR="000D6ACF" w:rsidRPr="004E1C8B" w:rsidRDefault="000D6ACF" w:rsidP="0012031F">
      <w:pPr>
        <w:pStyle w:val="PlainText"/>
        <w:rPr>
          <w:rFonts w:ascii="Times New Roman" w:hAnsi="Times New Roman"/>
          <w:sz w:val="18"/>
          <w:szCs w:val="18"/>
        </w:rPr>
      </w:pPr>
    </w:p>
    <w:p w:rsidR="000D6ACF" w:rsidRPr="004E1C8B" w:rsidRDefault="000D6ACF" w:rsidP="0012031F">
      <w:pPr>
        <w:pStyle w:val="PlainText"/>
        <w:rPr>
          <w:rFonts w:ascii="Times New Roman" w:hAnsi="Times New Roman"/>
          <w:sz w:val="18"/>
          <w:szCs w:val="18"/>
        </w:rPr>
      </w:pPr>
    </w:p>
    <w:p w:rsidR="000D6ACF" w:rsidRPr="004E1C8B" w:rsidRDefault="000D6ACF" w:rsidP="0012031F">
      <w:pPr>
        <w:pStyle w:val="PlainText"/>
        <w:rPr>
          <w:rFonts w:ascii="Times New Roman" w:hAnsi="Times New Roman"/>
          <w:sz w:val="18"/>
          <w:szCs w:val="18"/>
        </w:rPr>
      </w:pPr>
    </w:p>
    <w:p w:rsidR="004E1C8B" w:rsidRPr="004E1C8B" w:rsidRDefault="004E1C8B" w:rsidP="00701FCD">
      <w:pPr>
        <w:pStyle w:val="PlainText"/>
        <w:keepNext/>
        <w:keepLines/>
        <w:jc w:val="right"/>
        <w:rPr>
          <w:rFonts w:ascii="Times New Roman" w:hAnsi="Times New Roman"/>
          <w:sz w:val="18"/>
          <w:szCs w:val="18"/>
        </w:rPr>
      </w:pPr>
      <w:r w:rsidRPr="004E1C8B">
        <w:rPr>
          <w:rFonts w:ascii="Times New Roman" w:hAnsi="Times New Roman"/>
          <w:sz w:val="18"/>
          <w:szCs w:val="18"/>
        </w:rPr>
        <w:t>Банковская отчетность</w:t>
      </w:r>
    </w:p>
    <w:tbl>
      <w:tblPr>
        <w:tblStyle w:val="TableGrid"/>
        <w:tblW w:w="0" w:type="auto"/>
        <w:jc w:val="right"/>
        <w:tblLook w:val="01E0" w:firstRow="1" w:lastRow="1" w:firstColumn="1" w:lastColumn="1" w:noHBand="0" w:noVBand="0"/>
      </w:tblPr>
      <w:tblGrid>
        <w:gridCol w:w="1428"/>
        <w:gridCol w:w="960"/>
        <w:gridCol w:w="2160"/>
      </w:tblGrid>
      <w:tr w:rsidR="004E1C8B" w:rsidRPr="004E1C8B" w:rsidTr="004E1C8B">
        <w:trPr>
          <w:jc w:val="right"/>
        </w:trPr>
        <w:tc>
          <w:tcPr>
            <w:tcW w:w="1428" w:type="dxa"/>
            <w:vMerge w:val="restart"/>
          </w:tcPr>
          <w:p w:rsidR="004E1C8B" w:rsidRPr="004E1C8B" w:rsidRDefault="004E1C8B" w:rsidP="00701FCD">
            <w:pPr>
              <w:keepNext/>
              <w:keepLines/>
              <w:jc w:val="center"/>
              <w:rPr>
                <w:sz w:val="18"/>
                <w:szCs w:val="18"/>
              </w:rPr>
            </w:pPr>
            <w:r w:rsidRPr="004E1C8B">
              <w:rPr>
                <w:sz w:val="18"/>
                <w:szCs w:val="18"/>
              </w:rPr>
              <w:t>Код территории по ОКАТО</w:t>
            </w:r>
          </w:p>
        </w:tc>
        <w:tc>
          <w:tcPr>
            <w:tcW w:w="3120" w:type="dxa"/>
            <w:gridSpan w:val="2"/>
          </w:tcPr>
          <w:p w:rsidR="004E1C8B" w:rsidRPr="004E1C8B" w:rsidRDefault="004E1C8B" w:rsidP="00701FCD">
            <w:pPr>
              <w:keepNext/>
              <w:keepLines/>
              <w:jc w:val="center"/>
              <w:rPr>
                <w:sz w:val="18"/>
                <w:szCs w:val="18"/>
              </w:rPr>
            </w:pPr>
            <w:r w:rsidRPr="004E1C8B">
              <w:rPr>
                <w:sz w:val="18"/>
                <w:szCs w:val="18"/>
              </w:rPr>
              <w:t>Код кредитной организации (филиала)</w:t>
            </w:r>
          </w:p>
        </w:tc>
      </w:tr>
      <w:tr w:rsidR="004E1C8B" w:rsidRPr="004E1C8B" w:rsidTr="004E1C8B">
        <w:trPr>
          <w:jc w:val="right"/>
        </w:trPr>
        <w:tc>
          <w:tcPr>
            <w:tcW w:w="1428" w:type="dxa"/>
            <w:vMerge/>
          </w:tcPr>
          <w:p w:rsidR="004E1C8B" w:rsidRPr="004E1C8B" w:rsidRDefault="004E1C8B" w:rsidP="00701FCD">
            <w:pPr>
              <w:keepNext/>
              <w:keepLines/>
              <w:jc w:val="center"/>
              <w:rPr>
                <w:sz w:val="18"/>
                <w:szCs w:val="18"/>
              </w:rPr>
            </w:pPr>
          </w:p>
        </w:tc>
        <w:tc>
          <w:tcPr>
            <w:tcW w:w="960" w:type="dxa"/>
          </w:tcPr>
          <w:p w:rsidR="004E1C8B" w:rsidRPr="004E1C8B" w:rsidRDefault="004E1C8B" w:rsidP="00701FCD">
            <w:pPr>
              <w:keepNext/>
              <w:keepLines/>
              <w:jc w:val="center"/>
              <w:rPr>
                <w:sz w:val="18"/>
                <w:szCs w:val="18"/>
              </w:rPr>
            </w:pPr>
            <w:r w:rsidRPr="004E1C8B">
              <w:rPr>
                <w:sz w:val="18"/>
                <w:szCs w:val="18"/>
              </w:rPr>
              <w:t>по ОКПО</w:t>
            </w:r>
          </w:p>
        </w:tc>
        <w:tc>
          <w:tcPr>
            <w:tcW w:w="2160" w:type="dxa"/>
          </w:tcPr>
          <w:p w:rsidR="004E1C8B" w:rsidRPr="004E1C8B" w:rsidRDefault="004E1C8B" w:rsidP="00701FCD">
            <w:pPr>
              <w:keepNext/>
              <w:keepLines/>
              <w:jc w:val="center"/>
              <w:rPr>
                <w:sz w:val="18"/>
                <w:szCs w:val="18"/>
              </w:rPr>
            </w:pPr>
            <w:r w:rsidRPr="004E1C8B">
              <w:rPr>
                <w:sz w:val="18"/>
                <w:szCs w:val="18"/>
              </w:rPr>
              <w:t>регистрационный номер (/порядковый номер)</w:t>
            </w:r>
          </w:p>
        </w:tc>
      </w:tr>
      <w:tr w:rsidR="004E1C8B" w:rsidRPr="004E1C8B" w:rsidTr="004E1C8B">
        <w:trPr>
          <w:jc w:val="right"/>
        </w:trPr>
        <w:tc>
          <w:tcPr>
            <w:tcW w:w="1428" w:type="dxa"/>
          </w:tcPr>
          <w:p w:rsidR="004E1C8B" w:rsidRPr="004E1C8B" w:rsidRDefault="004E1C8B" w:rsidP="00701FCD">
            <w:pPr>
              <w:keepNext/>
              <w:keepLines/>
              <w:jc w:val="center"/>
              <w:rPr>
                <w:sz w:val="18"/>
                <w:szCs w:val="18"/>
              </w:rPr>
            </w:pPr>
            <w:r w:rsidRPr="004E1C8B">
              <w:rPr>
                <w:sz w:val="18"/>
                <w:szCs w:val="18"/>
              </w:rPr>
              <w:t>45</w:t>
            </w:r>
          </w:p>
        </w:tc>
        <w:tc>
          <w:tcPr>
            <w:tcW w:w="960" w:type="dxa"/>
          </w:tcPr>
          <w:p w:rsidR="004E1C8B" w:rsidRPr="004E1C8B" w:rsidRDefault="004E1C8B" w:rsidP="00701FCD">
            <w:pPr>
              <w:keepNext/>
              <w:keepLines/>
              <w:jc w:val="center"/>
              <w:rPr>
                <w:sz w:val="18"/>
                <w:szCs w:val="18"/>
              </w:rPr>
            </w:pPr>
            <w:r w:rsidRPr="004E1C8B">
              <w:rPr>
                <w:sz w:val="18"/>
                <w:szCs w:val="18"/>
              </w:rPr>
              <w:t>93316747</w:t>
            </w:r>
          </w:p>
        </w:tc>
        <w:tc>
          <w:tcPr>
            <w:tcW w:w="2160" w:type="dxa"/>
          </w:tcPr>
          <w:p w:rsidR="004E1C8B" w:rsidRPr="004E1C8B" w:rsidRDefault="004E1C8B" w:rsidP="00701FCD">
            <w:pPr>
              <w:keepNext/>
              <w:keepLines/>
              <w:jc w:val="center"/>
              <w:rPr>
                <w:sz w:val="18"/>
                <w:szCs w:val="18"/>
              </w:rPr>
            </w:pPr>
            <w:r w:rsidRPr="004E1C8B">
              <w:rPr>
                <w:sz w:val="18"/>
                <w:szCs w:val="18"/>
              </w:rPr>
              <w:t>3460</w:t>
            </w:r>
          </w:p>
        </w:tc>
      </w:tr>
    </w:tbl>
    <w:p w:rsidR="004E1C8B" w:rsidRPr="004E1C8B" w:rsidRDefault="004E1C8B" w:rsidP="00701FCD">
      <w:pPr>
        <w:keepNext/>
        <w:keepLines/>
        <w:rPr>
          <w:sz w:val="18"/>
          <w:szCs w:val="18"/>
        </w:rPr>
      </w:pPr>
    </w:p>
    <w:p w:rsidR="000D6ACF" w:rsidRPr="00E800CC" w:rsidRDefault="006B1B65" w:rsidP="00701FCD">
      <w:pPr>
        <w:pStyle w:val="PlainText"/>
        <w:keepNext/>
        <w:keepLines/>
        <w:jc w:val="center"/>
        <w:rPr>
          <w:rFonts w:ascii="Times New Roman" w:hAnsi="Times New Roman"/>
          <w:b/>
          <w:sz w:val="18"/>
          <w:szCs w:val="18"/>
        </w:rPr>
      </w:pPr>
      <w:r w:rsidRPr="00E800CC">
        <w:rPr>
          <w:rFonts w:ascii="Times New Roman" w:hAnsi="Times New Roman"/>
          <w:b/>
          <w:sz w:val="18"/>
          <w:szCs w:val="18"/>
        </w:rPr>
        <w:t>ОТЧЕТ ОБ ИЗМЕНЕНИЯХ В КАПИТАЛЕ КРЕДИТНОЙ ОРГАНИЗАЦИИ</w:t>
      </w:r>
    </w:p>
    <w:p w:rsidR="000D6ACF" w:rsidRPr="00E800CC" w:rsidRDefault="006B1B65" w:rsidP="00701FCD">
      <w:pPr>
        <w:pStyle w:val="PlainText"/>
        <w:keepNext/>
        <w:keepLines/>
        <w:jc w:val="center"/>
        <w:rPr>
          <w:rFonts w:ascii="Times New Roman" w:hAnsi="Times New Roman"/>
          <w:b/>
          <w:sz w:val="18"/>
          <w:szCs w:val="18"/>
        </w:rPr>
      </w:pPr>
      <w:r w:rsidRPr="00E800CC">
        <w:rPr>
          <w:rFonts w:ascii="Times New Roman" w:hAnsi="Times New Roman"/>
          <w:b/>
          <w:sz w:val="18"/>
          <w:szCs w:val="18"/>
        </w:rPr>
        <w:t>(публикуемая форма)</w:t>
      </w:r>
    </w:p>
    <w:p w:rsidR="000D6ACF" w:rsidRPr="00E800CC" w:rsidRDefault="006B1B65" w:rsidP="00701FCD">
      <w:pPr>
        <w:pStyle w:val="PlainText"/>
        <w:keepNext/>
        <w:keepLines/>
        <w:jc w:val="center"/>
        <w:rPr>
          <w:rFonts w:ascii="Times New Roman" w:hAnsi="Times New Roman"/>
          <w:b/>
          <w:sz w:val="18"/>
          <w:szCs w:val="18"/>
        </w:rPr>
      </w:pPr>
      <w:r w:rsidRPr="00E800CC">
        <w:rPr>
          <w:rFonts w:ascii="Times New Roman" w:hAnsi="Times New Roman"/>
          <w:b/>
          <w:sz w:val="18"/>
          <w:szCs w:val="18"/>
        </w:rPr>
        <w:t>на  01.04.2018 года</w:t>
      </w:r>
    </w:p>
    <w:p w:rsidR="000D6ACF" w:rsidRPr="004E1C8B" w:rsidRDefault="000D6ACF" w:rsidP="00701FCD">
      <w:pPr>
        <w:pStyle w:val="PlainText"/>
        <w:keepNext/>
        <w:keepLines/>
        <w:rPr>
          <w:rFonts w:ascii="Times New Roman" w:hAnsi="Times New Roman"/>
          <w:sz w:val="18"/>
          <w:szCs w:val="18"/>
        </w:rPr>
      </w:pPr>
    </w:p>
    <w:p w:rsidR="006B1B65" w:rsidRPr="004E1C8B" w:rsidRDefault="006B1B65" w:rsidP="00701FCD">
      <w:pPr>
        <w:pStyle w:val="PlainText"/>
        <w:keepNext/>
        <w:keepLines/>
        <w:rPr>
          <w:rFonts w:ascii="Times New Roman" w:hAnsi="Times New Roman"/>
          <w:sz w:val="18"/>
          <w:szCs w:val="18"/>
        </w:rPr>
      </w:pPr>
      <w:r w:rsidRPr="004E1C8B">
        <w:rPr>
          <w:rFonts w:ascii="Times New Roman" w:hAnsi="Times New Roman"/>
          <w:sz w:val="18"/>
          <w:szCs w:val="18"/>
        </w:rPr>
        <w:t>Кредитной организации</w:t>
      </w:r>
      <w:r w:rsidR="00E800CC">
        <w:rPr>
          <w:rFonts w:ascii="Times New Roman" w:hAnsi="Times New Roman"/>
          <w:sz w:val="18"/>
          <w:szCs w:val="18"/>
        </w:rPr>
        <w:t xml:space="preserve"> </w:t>
      </w:r>
      <w:r w:rsidRPr="004E1C8B">
        <w:rPr>
          <w:rFonts w:ascii="Times New Roman" w:hAnsi="Times New Roman"/>
          <w:sz w:val="18"/>
          <w:szCs w:val="18"/>
        </w:rPr>
        <w:t>Общество с ограниченной ответственностью Америкэн Экспресс Банк</w:t>
      </w:r>
      <w:r w:rsidR="00E800CC">
        <w:rPr>
          <w:rFonts w:ascii="Times New Roman" w:hAnsi="Times New Roman"/>
          <w:sz w:val="18"/>
          <w:szCs w:val="18"/>
        </w:rPr>
        <w:t xml:space="preserve"> </w:t>
      </w:r>
      <w:r w:rsidRPr="004E1C8B">
        <w:rPr>
          <w:rFonts w:ascii="Times New Roman" w:hAnsi="Times New Roman"/>
          <w:sz w:val="18"/>
          <w:szCs w:val="18"/>
        </w:rPr>
        <w:t>/ ООО Америкэн Экспресс Банк</w:t>
      </w:r>
    </w:p>
    <w:p w:rsidR="006B1B65" w:rsidRPr="004E1C8B" w:rsidRDefault="006B1B65" w:rsidP="00701FCD">
      <w:pPr>
        <w:pStyle w:val="PlainText"/>
        <w:keepNext/>
        <w:keepLines/>
        <w:rPr>
          <w:rFonts w:ascii="Times New Roman" w:hAnsi="Times New Roman"/>
          <w:sz w:val="18"/>
          <w:szCs w:val="18"/>
        </w:rPr>
      </w:pPr>
      <w:r w:rsidRPr="004E1C8B">
        <w:rPr>
          <w:rFonts w:ascii="Times New Roman" w:hAnsi="Times New Roman"/>
          <w:sz w:val="18"/>
          <w:szCs w:val="18"/>
        </w:rPr>
        <w:t>Адрес (место нахождения) кредитной организации</w:t>
      </w:r>
      <w:r w:rsidR="00E800CC">
        <w:rPr>
          <w:rFonts w:ascii="Times New Roman" w:hAnsi="Times New Roman"/>
          <w:sz w:val="18"/>
          <w:szCs w:val="18"/>
        </w:rPr>
        <w:t xml:space="preserve"> </w:t>
      </w:r>
      <w:r w:rsidRPr="004E1C8B">
        <w:rPr>
          <w:rFonts w:ascii="Times New Roman" w:hAnsi="Times New Roman"/>
          <w:sz w:val="18"/>
          <w:szCs w:val="18"/>
        </w:rPr>
        <w:t>119048 г.Москва, ул.Усачева д.33, стр 1</w:t>
      </w:r>
    </w:p>
    <w:p w:rsidR="000D6ACF" w:rsidRPr="004E1C8B" w:rsidRDefault="006B1B65" w:rsidP="00701FCD">
      <w:pPr>
        <w:pStyle w:val="PlainText"/>
        <w:keepNext/>
        <w:keepLines/>
        <w:jc w:val="right"/>
        <w:rPr>
          <w:rFonts w:ascii="Times New Roman" w:hAnsi="Times New Roman"/>
          <w:sz w:val="18"/>
          <w:szCs w:val="18"/>
        </w:rPr>
      </w:pPr>
      <w:r w:rsidRPr="004E1C8B">
        <w:rPr>
          <w:rFonts w:ascii="Times New Roman" w:hAnsi="Times New Roman"/>
          <w:sz w:val="18"/>
          <w:szCs w:val="18"/>
        </w:rPr>
        <w:t>Код формы по ОКУД 0409810</w:t>
      </w:r>
    </w:p>
    <w:p w:rsidR="000D6ACF" w:rsidRPr="004E1C8B" w:rsidRDefault="006B1B65" w:rsidP="00701FCD">
      <w:pPr>
        <w:pStyle w:val="PlainText"/>
        <w:keepNext/>
        <w:keepLines/>
        <w:jc w:val="right"/>
        <w:rPr>
          <w:rFonts w:ascii="Times New Roman" w:hAnsi="Times New Roman"/>
          <w:sz w:val="18"/>
          <w:szCs w:val="18"/>
        </w:rPr>
      </w:pPr>
      <w:r w:rsidRPr="004E1C8B">
        <w:rPr>
          <w:rFonts w:ascii="Times New Roman" w:hAnsi="Times New Roman"/>
          <w:sz w:val="18"/>
          <w:szCs w:val="18"/>
        </w:rPr>
        <w:t>Квартальная(Годовая)</w:t>
      </w:r>
    </w:p>
    <w:p w:rsidR="006B1B65" w:rsidRPr="004E1C8B" w:rsidRDefault="006B1B65" w:rsidP="00701FCD">
      <w:pPr>
        <w:pStyle w:val="PlainText"/>
        <w:keepNext/>
        <w:keepLines/>
        <w:jc w:val="right"/>
        <w:rPr>
          <w:rFonts w:ascii="Times New Roman" w:hAnsi="Times New Roman"/>
          <w:sz w:val="18"/>
          <w:szCs w:val="18"/>
        </w:rPr>
      </w:pPr>
      <w:r w:rsidRPr="004E1C8B">
        <w:rPr>
          <w:rFonts w:ascii="Times New Roman" w:hAnsi="Times New Roman"/>
          <w:sz w:val="18"/>
          <w:szCs w:val="18"/>
        </w:rPr>
        <w:t>тыс.руб.</w:t>
      </w:r>
    </w:p>
    <w:tbl>
      <w:tblPr>
        <w:tblStyle w:val="TableGrid"/>
        <w:tblW w:w="0" w:type="auto"/>
        <w:tblCellMar>
          <w:left w:w="57" w:type="dxa"/>
          <w:right w:w="57" w:type="dxa"/>
        </w:tblCellMar>
        <w:tblLook w:val="01E0" w:firstRow="1" w:lastRow="1" w:firstColumn="1" w:lastColumn="1" w:noHBand="0" w:noVBand="0"/>
      </w:tblPr>
      <w:tblGrid>
        <w:gridCol w:w="392"/>
        <w:gridCol w:w="1305"/>
        <w:gridCol w:w="519"/>
        <w:gridCol w:w="753"/>
        <w:gridCol w:w="576"/>
        <w:gridCol w:w="697"/>
        <w:gridCol w:w="889"/>
        <w:gridCol w:w="757"/>
        <w:gridCol w:w="880"/>
        <w:gridCol w:w="574"/>
        <w:gridCol w:w="458"/>
        <w:gridCol w:w="739"/>
        <w:gridCol w:w="779"/>
        <w:gridCol w:w="764"/>
      </w:tblGrid>
      <w:tr w:rsidR="00E800CC" w:rsidRPr="00E800CC" w:rsidTr="00E800CC">
        <w:trPr>
          <w:tblHeader/>
        </w:trPr>
        <w:tc>
          <w:tcPr>
            <w:tcW w:w="0" w:type="auto"/>
          </w:tcPr>
          <w:p w:rsidR="00E800CC" w:rsidRPr="00E800CC" w:rsidRDefault="00E800CC" w:rsidP="00701FCD">
            <w:pPr>
              <w:keepNext/>
              <w:keepLines/>
              <w:jc w:val="center"/>
              <w:rPr>
                <w:sz w:val="12"/>
                <w:szCs w:val="12"/>
              </w:rPr>
            </w:pPr>
            <w:r w:rsidRPr="00E800CC">
              <w:rPr>
                <w:sz w:val="12"/>
                <w:szCs w:val="12"/>
              </w:rPr>
              <w:t>Но</w:t>
            </w:r>
            <w:r>
              <w:rPr>
                <w:sz w:val="12"/>
                <w:szCs w:val="12"/>
              </w:rPr>
              <w:softHyphen/>
            </w:r>
            <w:r w:rsidRPr="00E800CC">
              <w:rPr>
                <w:sz w:val="12"/>
                <w:szCs w:val="12"/>
              </w:rPr>
              <w:t>мер стро</w:t>
            </w:r>
            <w:r>
              <w:rPr>
                <w:sz w:val="12"/>
                <w:szCs w:val="12"/>
              </w:rPr>
              <w:softHyphen/>
            </w:r>
            <w:r w:rsidRPr="00E800CC">
              <w:rPr>
                <w:sz w:val="12"/>
                <w:szCs w:val="12"/>
              </w:rPr>
              <w:t>ки</w:t>
            </w:r>
          </w:p>
        </w:tc>
        <w:tc>
          <w:tcPr>
            <w:tcW w:w="0" w:type="auto"/>
          </w:tcPr>
          <w:p w:rsidR="00E800CC" w:rsidRPr="00E800CC" w:rsidRDefault="00E800CC" w:rsidP="00701FCD">
            <w:pPr>
              <w:keepNext/>
              <w:keepLines/>
              <w:jc w:val="center"/>
              <w:rPr>
                <w:sz w:val="12"/>
                <w:szCs w:val="12"/>
              </w:rPr>
            </w:pPr>
            <w:r w:rsidRPr="00E800CC">
              <w:rPr>
                <w:sz w:val="12"/>
                <w:szCs w:val="12"/>
              </w:rPr>
              <w:t>Наиме</w:t>
            </w:r>
            <w:r>
              <w:rPr>
                <w:sz w:val="12"/>
                <w:szCs w:val="12"/>
              </w:rPr>
              <w:softHyphen/>
            </w:r>
            <w:r w:rsidRPr="00E800CC">
              <w:rPr>
                <w:sz w:val="12"/>
                <w:szCs w:val="12"/>
              </w:rPr>
              <w:t>нование статьи</w:t>
            </w:r>
          </w:p>
        </w:tc>
        <w:tc>
          <w:tcPr>
            <w:tcW w:w="0" w:type="auto"/>
          </w:tcPr>
          <w:p w:rsidR="00E800CC" w:rsidRPr="00E800CC" w:rsidRDefault="00E800CC" w:rsidP="00701FCD">
            <w:pPr>
              <w:keepNext/>
              <w:keepLines/>
              <w:jc w:val="center"/>
              <w:rPr>
                <w:sz w:val="12"/>
                <w:szCs w:val="12"/>
              </w:rPr>
            </w:pPr>
            <w:r w:rsidRPr="00E800CC">
              <w:rPr>
                <w:sz w:val="12"/>
                <w:szCs w:val="12"/>
              </w:rPr>
              <w:t>Номер поясне</w:t>
            </w:r>
            <w:r>
              <w:rPr>
                <w:sz w:val="12"/>
                <w:szCs w:val="12"/>
              </w:rPr>
              <w:softHyphen/>
            </w:r>
            <w:r w:rsidRPr="00E800CC">
              <w:rPr>
                <w:sz w:val="12"/>
                <w:szCs w:val="12"/>
              </w:rPr>
              <w:t>ния</w:t>
            </w:r>
          </w:p>
        </w:tc>
        <w:tc>
          <w:tcPr>
            <w:tcW w:w="0" w:type="auto"/>
          </w:tcPr>
          <w:p w:rsidR="00E800CC" w:rsidRPr="00E800CC" w:rsidRDefault="00E800CC" w:rsidP="00701FCD">
            <w:pPr>
              <w:keepNext/>
              <w:keepLines/>
              <w:jc w:val="center"/>
              <w:rPr>
                <w:sz w:val="12"/>
                <w:szCs w:val="12"/>
              </w:rPr>
            </w:pPr>
            <w:r w:rsidRPr="00E800CC">
              <w:rPr>
                <w:sz w:val="12"/>
                <w:szCs w:val="12"/>
              </w:rPr>
              <w:t>Устав</w:t>
            </w:r>
            <w:r>
              <w:rPr>
                <w:sz w:val="12"/>
                <w:szCs w:val="12"/>
              </w:rPr>
              <w:softHyphen/>
            </w:r>
            <w:r w:rsidRPr="00E800CC">
              <w:rPr>
                <w:sz w:val="12"/>
                <w:szCs w:val="12"/>
              </w:rPr>
              <w:t>ный капи</w:t>
            </w:r>
            <w:r>
              <w:rPr>
                <w:sz w:val="12"/>
                <w:szCs w:val="12"/>
              </w:rPr>
              <w:softHyphen/>
            </w:r>
            <w:r w:rsidRPr="00E800CC">
              <w:rPr>
                <w:sz w:val="12"/>
                <w:szCs w:val="12"/>
              </w:rPr>
              <w:t>тал</w:t>
            </w:r>
          </w:p>
        </w:tc>
        <w:tc>
          <w:tcPr>
            <w:tcW w:w="0" w:type="auto"/>
          </w:tcPr>
          <w:p w:rsidR="00E800CC" w:rsidRPr="00E800CC" w:rsidRDefault="00E800CC" w:rsidP="00701FCD">
            <w:pPr>
              <w:keepNext/>
              <w:keepLines/>
              <w:jc w:val="center"/>
              <w:rPr>
                <w:sz w:val="12"/>
                <w:szCs w:val="12"/>
              </w:rPr>
            </w:pPr>
            <w:r w:rsidRPr="00E800CC">
              <w:rPr>
                <w:sz w:val="12"/>
                <w:szCs w:val="12"/>
              </w:rPr>
              <w:t>Собст</w:t>
            </w:r>
            <w:r>
              <w:rPr>
                <w:sz w:val="12"/>
                <w:szCs w:val="12"/>
              </w:rPr>
              <w:softHyphen/>
            </w:r>
            <w:r w:rsidRPr="00E800CC">
              <w:rPr>
                <w:sz w:val="12"/>
                <w:szCs w:val="12"/>
              </w:rPr>
              <w:t>венные акции (доли), выкуп</w:t>
            </w:r>
            <w:r>
              <w:rPr>
                <w:sz w:val="12"/>
                <w:szCs w:val="12"/>
              </w:rPr>
              <w:softHyphen/>
            </w:r>
            <w:r w:rsidRPr="00E800CC">
              <w:rPr>
                <w:sz w:val="12"/>
                <w:szCs w:val="12"/>
              </w:rPr>
              <w:t>ленные у акцио</w:t>
            </w:r>
            <w:r>
              <w:rPr>
                <w:sz w:val="12"/>
                <w:szCs w:val="12"/>
              </w:rPr>
              <w:softHyphen/>
            </w:r>
            <w:r w:rsidRPr="00E800CC">
              <w:rPr>
                <w:sz w:val="12"/>
                <w:szCs w:val="12"/>
              </w:rPr>
              <w:t>неров (участ</w:t>
            </w:r>
            <w:r>
              <w:rPr>
                <w:sz w:val="12"/>
                <w:szCs w:val="12"/>
              </w:rPr>
              <w:softHyphen/>
            </w:r>
            <w:r w:rsidRPr="00E800CC">
              <w:rPr>
                <w:sz w:val="12"/>
                <w:szCs w:val="12"/>
              </w:rPr>
              <w:t>ников)</w:t>
            </w:r>
          </w:p>
        </w:tc>
        <w:tc>
          <w:tcPr>
            <w:tcW w:w="0" w:type="auto"/>
          </w:tcPr>
          <w:p w:rsidR="00E800CC" w:rsidRPr="00E800CC" w:rsidRDefault="00E800CC" w:rsidP="00701FCD">
            <w:pPr>
              <w:keepNext/>
              <w:keepLines/>
              <w:jc w:val="center"/>
              <w:rPr>
                <w:sz w:val="12"/>
                <w:szCs w:val="12"/>
              </w:rPr>
            </w:pPr>
            <w:r w:rsidRPr="00E800CC">
              <w:rPr>
                <w:sz w:val="12"/>
                <w:szCs w:val="12"/>
              </w:rPr>
              <w:t>Эмис</w:t>
            </w:r>
            <w:r>
              <w:rPr>
                <w:sz w:val="12"/>
                <w:szCs w:val="12"/>
              </w:rPr>
              <w:softHyphen/>
            </w:r>
            <w:r w:rsidRPr="00E800CC">
              <w:rPr>
                <w:sz w:val="12"/>
                <w:szCs w:val="12"/>
              </w:rPr>
              <w:t>сион</w:t>
            </w:r>
            <w:r>
              <w:rPr>
                <w:sz w:val="12"/>
                <w:szCs w:val="12"/>
              </w:rPr>
              <w:softHyphen/>
            </w:r>
            <w:r w:rsidRPr="00E800CC">
              <w:rPr>
                <w:sz w:val="12"/>
                <w:szCs w:val="12"/>
              </w:rPr>
              <w:t>ный доход</w:t>
            </w:r>
          </w:p>
        </w:tc>
        <w:tc>
          <w:tcPr>
            <w:tcW w:w="0" w:type="auto"/>
          </w:tcPr>
          <w:p w:rsidR="00E800CC" w:rsidRPr="00E800CC" w:rsidRDefault="00E800CC" w:rsidP="00701FCD">
            <w:pPr>
              <w:keepNext/>
              <w:keepLines/>
              <w:jc w:val="center"/>
              <w:rPr>
                <w:sz w:val="12"/>
                <w:szCs w:val="12"/>
              </w:rPr>
            </w:pPr>
            <w:r w:rsidRPr="00E800CC">
              <w:rPr>
                <w:sz w:val="12"/>
                <w:szCs w:val="12"/>
              </w:rPr>
              <w:t>Пере</w:t>
            </w:r>
            <w:r>
              <w:rPr>
                <w:sz w:val="12"/>
                <w:szCs w:val="12"/>
              </w:rPr>
              <w:softHyphen/>
            </w:r>
            <w:r w:rsidRPr="00E800CC">
              <w:rPr>
                <w:sz w:val="12"/>
                <w:szCs w:val="12"/>
              </w:rPr>
              <w:t>оценка по справед</w:t>
            </w:r>
            <w:r>
              <w:rPr>
                <w:sz w:val="12"/>
                <w:szCs w:val="12"/>
              </w:rPr>
              <w:softHyphen/>
            </w:r>
            <w:r w:rsidRPr="00E800CC">
              <w:rPr>
                <w:sz w:val="12"/>
                <w:szCs w:val="12"/>
              </w:rPr>
              <w:t>ливой стои</w:t>
            </w:r>
            <w:r>
              <w:rPr>
                <w:sz w:val="12"/>
                <w:szCs w:val="12"/>
              </w:rPr>
              <w:softHyphen/>
            </w:r>
            <w:r w:rsidRPr="00E800CC">
              <w:rPr>
                <w:sz w:val="12"/>
                <w:szCs w:val="12"/>
              </w:rPr>
              <w:t>мости ценных бумаг, имею</w:t>
            </w:r>
            <w:r>
              <w:rPr>
                <w:sz w:val="12"/>
                <w:szCs w:val="12"/>
              </w:rPr>
              <w:softHyphen/>
            </w:r>
            <w:r w:rsidRPr="00E800CC">
              <w:rPr>
                <w:sz w:val="12"/>
                <w:szCs w:val="12"/>
              </w:rPr>
              <w:t>щихся в наличии для продажи, умень</w:t>
            </w:r>
            <w:r>
              <w:rPr>
                <w:sz w:val="12"/>
                <w:szCs w:val="12"/>
              </w:rPr>
              <w:softHyphen/>
            </w:r>
            <w:r w:rsidRPr="00E800CC">
              <w:rPr>
                <w:sz w:val="12"/>
                <w:szCs w:val="12"/>
              </w:rPr>
              <w:t>шенная на отло</w:t>
            </w:r>
            <w:r>
              <w:rPr>
                <w:sz w:val="12"/>
                <w:szCs w:val="12"/>
              </w:rPr>
              <w:softHyphen/>
            </w:r>
            <w:r w:rsidRPr="00E800CC">
              <w:rPr>
                <w:sz w:val="12"/>
                <w:szCs w:val="12"/>
              </w:rPr>
              <w:t>женное налоговое обяза</w:t>
            </w:r>
            <w:r>
              <w:rPr>
                <w:sz w:val="12"/>
                <w:szCs w:val="12"/>
              </w:rPr>
              <w:softHyphen/>
            </w:r>
            <w:r w:rsidRPr="00E800CC">
              <w:rPr>
                <w:sz w:val="12"/>
                <w:szCs w:val="12"/>
              </w:rPr>
              <w:t>тельство (увели</w:t>
            </w:r>
            <w:r>
              <w:rPr>
                <w:sz w:val="12"/>
                <w:szCs w:val="12"/>
              </w:rPr>
              <w:softHyphen/>
            </w:r>
            <w:r w:rsidRPr="00E800CC">
              <w:rPr>
                <w:sz w:val="12"/>
                <w:szCs w:val="12"/>
              </w:rPr>
              <w:t>ченная на отложен</w:t>
            </w:r>
            <w:r>
              <w:rPr>
                <w:sz w:val="12"/>
                <w:szCs w:val="12"/>
              </w:rPr>
              <w:softHyphen/>
            </w:r>
            <w:r w:rsidRPr="00E800CC">
              <w:rPr>
                <w:sz w:val="12"/>
                <w:szCs w:val="12"/>
              </w:rPr>
              <w:t>ный налого</w:t>
            </w:r>
            <w:r>
              <w:rPr>
                <w:sz w:val="12"/>
                <w:szCs w:val="12"/>
              </w:rPr>
              <w:softHyphen/>
            </w:r>
            <w:r w:rsidRPr="00E800CC">
              <w:rPr>
                <w:sz w:val="12"/>
                <w:szCs w:val="12"/>
              </w:rPr>
              <w:t>вый актив)</w:t>
            </w:r>
          </w:p>
        </w:tc>
        <w:tc>
          <w:tcPr>
            <w:tcW w:w="0" w:type="auto"/>
          </w:tcPr>
          <w:p w:rsidR="00E800CC" w:rsidRPr="00E800CC" w:rsidRDefault="00E800CC" w:rsidP="00701FCD">
            <w:pPr>
              <w:keepNext/>
              <w:keepLines/>
              <w:jc w:val="center"/>
              <w:rPr>
                <w:sz w:val="12"/>
                <w:szCs w:val="12"/>
              </w:rPr>
            </w:pPr>
            <w:r w:rsidRPr="00E800CC">
              <w:rPr>
                <w:sz w:val="12"/>
                <w:szCs w:val="12"/>
              </w:rPr>
              <w:t>Пере</w:t>
            </w:r>
            <w:r>
              <w:rPr>
                <w:sz w:val="12"/>
                <w:szCs w:val="12"/>
              </w:rPr>
              <w:softHyphen/>
            </w:r>
            <w:r w:rsidRPr="00E800CC">
              <w:rPr>
                <w:sz w:val="12"/>
                <w:szCs w:val="12"/>
              </w:rPr>
              <w:t>оценка основных средств и немате</w:t>
            </w:r>
            <w:r>
              <w:rPr>
                <w:sz w:val="12"/>
                <w:szCs w:val="12"/>
              </w:rPr>
              <w:softHyphen/>
            </w:r>
            <w:r w:rsidRPr="00E800CC">
              <w:rPr>
                <w:sz w:val="12"/>
                <w:szCs w:val="12"/>
              </w:rPr>
              <w:t>риальных активов, умень</w:t>
            </w:r>
            <w:r>
              <w:rPr>
                <w:sz w:val="12"/>
                <w:szCs w:val="12"/>
              </w:rPr>
              <w:softHyphen/>
            </w:r>
            <w:r w:rsidRPr="00E800CC">
              <w:rPr>
                <w:sz w:val="12"/>
                <w:szCs w:val="12"/>
              </w:rPr>
              <w:t>шенная на отло</w:t>
            </w:r>
            <w:r>
              <w:rPr>
                <w:sz w:val="12"/>
                <w:szCs w:val="12"/>
              </w:rPr>
              <w:softHyphen/>
            </w:r>
            <w:r w:rsidRPr="00E800CC">
              <w:rPr>
                <w:sz w:val="12"/>
                <w:szCs w:val="12"/>
              </w:rPr>
              <w:t>женное налого</w:t>
            </w:r>
            <w:r>
              <w:rPr>
                <w:sz w:val="12"/>
                <w:szCs w:val="12"/>
              </w:rPr>
              <w:softHyphen/>
            </w:r>
            <w:r w:rsidRPr="00E800CC">
              <w:rPr>
                <w:sz w:val="12"/>
                <w:szCs w:val="12"/>
              </w:rPr>
              <w:t>вое обяза</w:t>
            </w:r>
            <w:r>
              <w:rPr>
                <w:sz w:val="12"/>
                <w:szCs w:val="12"/>
              </w:rPr>
              <w:softHyphen/>
            </w:r>
            <w:r w:rsidRPr="00E800CC">
              <w:rPr>
                <w:sz w:val="12"/>
                <w:szCs w:val="12"/>
              </w:rPr>
              <w:t>тельство</w:t>
            </w:r>
          </w:p>
        </w:tc>
        <w:tc>
          <w:tcPr>
            <w:tcW w:w="0" w:type="auto"/>
          </w:tcPr>
          <w:p w:rsidR="00E800CC" w:rsidRPr="00E800CC" w:rsidRDefault="00E800CC" w:rsidP="00701FCD">
            <w:pPr>
              <w:keepNext/>
              <w:keepLines/>
              <w:jc w:val="center"/>
              <w:rPr>
                <w:sz w:val="12"/>
                <w:szCs w:val="12"/>
              </w:rPr>
            </w:pPr>
            <w:r w:rsidRPr="00E800CC">
              <w:rPr>
                <w:sz w:val="12"/>
                <w:szCs w:val="12"/>
              </w:rPr>
              <w:t>Увели</w:t>
            </w:r>
            <w:r>
              <w:rPr>
                <w:sz w:val="12"/>
                <w:szCs w:val="12"/>
              </w:rPr>
              <w:softHyphen/>
            </w:r>
            <w:r w:rsidRPr="00E800CC">
              <w:rPr>
                <w:sz w:val="12"/>
                <w:szCs w:val="12"/>
              </w:rPr>
              <w:t>чение (умень</w:t>
            </w:r>
            <w:r>
              <w:rPr>
                <w:sz w:val="12"/>
                <w:szCs w:val="12"/>
              </w:rPr>
              <w:softHyphen/>
            </w:r>
            <w:r w:rsidRPr="00E800CC">
              <w:rPr>
                <w:sz w:val="12"/>
                <w:szCs w:val="12"/>
              </w:rPr>
              <w:t>шение) обяза</w:t>
            </w:r>
            <w:r>
              <w:rPr>
                <w:sz w:val="12"/>
                <w:szCs w:val="12"/>
              </w:rPr>
              <w:softHyphen/>
            </w:r>
            <w:r w:rsidRPr="00E800CC">
              <w:rPr>
                <w:sz w:val="12"/>
                <w:szCs w:val="12"/>
              </w:rPr>
              <w:t>тельств (требо</w:t>
            </w:r>
            <w:r>
              <w:rPr>
                <w:sz w:val="12"/>
                <w:szCs w:val="12"/>
              </w:rPr>
              <w:softHyphen/>
            </w:r>
            <w:r w:rsidRPr="00E800CC">
              <w:rPr>
                <w:sz w:val="12"/>
                <w:szCs w:val="12"/>
              </w:rPr>
              <w:t>ваний) по выплате долго</w:t>
            </w:r>
            <w:r>
              <w:rPr>
                <w:sz w:val="12"/>
                <w:szCs w:val="12"/>
              </w:rPr>
              <w:softHyphen/>
            </w:r>
            <w:r w:rsidRPr="00E800CC">
              <w:rPr>
                <w:sz w:val="12"/>
                <w:szCs w:val="12"/>
              </w:rPr>
              <w:t>срочных возна</w:t>
            </w:r>
            <w:r>
              <w:rPr>
                <w:sz w:val="12"/>
                <w:szCs w:val="12"/>
              </w:rPr>
              <w:softHyphen/>
            </w:r>
            <w:r w:rsidRPr="00E800CC">
              <w:rPr>
                <w:sz w:val="12"/>
                <w:szCs w:val="12"/>
              </w:rPr>
              <w:t>граждений работни</w:t>
            </w:r>
            <w:r>
              <w:rPr>
                <w:sz w:val="12"/>
                <w:szCs w:val="12"/>
              </w:rPr>
              <w:softHyphen/>
            </w:r>
            <w:r w:rsidRPr="00E800CC">
              <w:rPr>
                <w:sz w:val="12"/>
                <w:szCs w:val="12"/>
              </w:rPr>
              <w:t>кам по окончании трудовой деятель</w:t>
            </w:r>
            <w:r>
              <w:rPr>
                <w:sz w:val="12"/>
                <w:szCs w:val="12"/>
              </w:rPr>
              <w:softHyphen/>
            </w:r>
            <w:r w:rsidRPr="00E800CC">
              <w:rPr>
                <w:sz w:val="12"/>
                <w:szCs w:val="12"/>
              </w:rPr>
              <w:t>ности при перео</w:t>
            </w:r>
            <w:r>
              <w:rPr>
                <w:sz w:val="12"/>
                <w:szCs w:val="12"/>
              </w:rPr>
              <w:softHyphen/>
            </w:r>
            <w:r w:rsidRPr="00E800CC">
              <w:rPr>
                <w:sz w:val="12"/>
                <w:szCs w:val="12"/>
              </w:rPr>
              <w:t>ценке</w:t>
            </w:r>
          </w:p>
        </w:tc>
        <w:tc>
          <w:tcPr>
            <w:tcW w:w="0" w:type="auto"/>
          </w:tcPr>
          <w:p w:rsidR="00E800CC" w:rsidRPr="00E800CC" w:rsidRDefault="00E800CC" w:rsidP="00701FCD">
            <w:pPr>
              <w:keepNext/>
              <w:keepLines/>
              <w:jc w:val="center"/>
              <w:rPr>
                <w:sz w:val="12"/>
                <w:szCs w:val="12"/>
              </w:rPr>
            </w:pPr>
            <w:r w:rsidRPr="00E800CC">
              <w:rPr>
                <w:sz w:val="12"/>
                <w:szCs w:val="12"/>
              </w:rPr>
              <w:t>Перео</w:t>
            </w:r>
            <w:r>
              <w:rPr>
                <w:sz w:val="12"/>
                <w:szCs w:val="12"/>
              </w:rPr>
              <w:softHyphen/>
            </w:r>
            <w:r w:rsidRPr="00E800CC">
              <w:rPr>
                <w:sz w:val="12"/>
                <w:szCs w:val="12"/>
              </w:rPr>
              <w:t>ценка инстру</w:t>
            </w:r>
            <w:r>
              <w:rPr>
                <w:sz w:val="12"/>
                <w:szCs w:val="12"/>
              </w:rPr>
              <w:softHyphen/>
            </w:r>
            <w:r w:rsidRPr="00E800CC">
              <w:rPr>
                <w:sz w:val="12"/>
                <w:szCs w:val="12"/>
              </w:rPr>
              <w:t>ментов хеджи</w:t>
            </w:r>
            <w:r>
              <w:rPr>
                <w:sz w:val="12"/>
                <w:szCs w:val="12"/>
              </w:rPr>
              <w:softHyphen/>
            </w:r>
            <w:r w:rsidRPr="00E800CC">
              <w:rPr>
                <w:sz w:val="12"/>
                <w:szCs w:val="12"/>
              </w:rPr>
              <w:t>рования</w:t>
            </w:r>
          </w:p>
        </w:tc>
        <w:tc>
          <w:tcPr>
            <w:tcW w:w="0" w:type="auto"/>
          </w:tcPr>
          <w:p w:rsidR="00E800CC" w:rsidRPr="00E800CC" w:rsidRDefault="00E800CC" w:rsidP="00701FCD">
            <w:pPr>
              <w:keepNext/>
              <w:keepLines/>
              <w:jc w:val="center"/>
              <w:rPr>
                <w:sz w:val="12"/>
                <w:szCs w:val="12"/>
              </w:rPr>
            </w:pPr>
            <w:r w:rsidRPr="00E800CC">
              <w:rPr>
                <w:sz w:val="12"/>
                <w:szCs w:val="12"/>
              </w:rPr>
              <w:t>Резер</w:t>
            </w:r>
            <w:r>
              <w:rPr>
                <w:sz w:val="12"/>
                <w:szCs w:val="12"/>
              </w:rPr>
              <w:softHyphen/>
            </w:r>
            <w:r w:rsidRPr="00E800CC">
              <w:rPr>
                <w:sz w:val="12"/>
                <w:szCs w:val="12"/>
              </w:rPr>
              <w:t>вный фонд</w:t>
            </w:r>
          </w:p>
        </w:tc>
        <w:tc>
          <w:tcPr>
            <w:tcW w:w="0" w:type="auto"/>
          </w:tcPr>
          <w:p w:rsidR="00E800CC" w:rsidRPr="00E800CC" w:rsidRDefault="00E800CC" w:rsidP="00701FCD">
            <w:pPr>
              <w:keepNext/>
              <w:keepLines/>
              <w:jc w:val="center"/>
              <w:rPr>
                <w:sz w:val="12"/>
                <w:szCs w:val="12"/>
              </w:rPr>
            </w:pPr>
            <w:r w:rsidRPr="00E800CC">
              <w:rPr>
                <w:sz w:val="12"/>
                <w:szCs w:val="12"/>
              </w:rPr>
              <w:t>Денежные средства безвоз</w:t>
            </w:r>
            <w:r>
              <w:rPr>
                <w:sz w:val="12"/>
                <w:szCs w:val="12"/>
              </w:rPr>
              <w:softHyphen/>
            </w:r>
            <w:r w:rsidRPr="00E800CC">
              <w:rPr>
                <w:sz w:val="12"/>
                <w:szCs w:val="12"/>
              </w:rPr>
              <w:t>мездного финан</w:t>
            </w:r>
            <w:r>
              <w:rPr>
                <w:sz w:val="12"/>
                <w:szCs w:val="12"/>
              </w:rPr>
              <w:softHyphen/>
            </w:r>
            <w:r w:rsidRPr="00E800CC">
              <w:rPr>
                <w:sz w:val="12"/>
                <w:szCs w:val="12"/>
              </w:rPr>
              <w:t>сирования (вклады в иму</w:t>
            </w:r>
            <w:r>
              <w:rPr>
                <w:sz w:val="12"/>
                <w:szCs w:val="12"/>
              </w:rPr>
              <w:softHyphen/>
            </w:r>
            <w:r w:rsidRPr="00E800CC">
              <w:rPr>
                <w:sz w:val="12"/>
                <w:szCs w:val="12"/>
              </w:rPr>
              <w:t>щество)</w:t>
            </w:r>
          </w:p>
        </w:tc>
        <w:tc>
          <w:tcPr>
            <w:tcW w:w="0" w:type="auto"/>
          </w:tcPr>
          <w:p w:rsidR="00E800CC" w:rsidRPr="00E800CC" w:rsidRDefault="00E800CC" w:rsidP="00701FCD">
            <w:pPr>
              <w:keepNext/>
              <w:keepLines/>
              <w:jc w:val="center"/>
              <w:rPr>
                <w:sz w:val="12"/>
                <w:szCs w:val="12"/>
              </w:rPr>
            </w:pPr>
            <w:r w:rsidRPr="00E800CC">
              <w:rPr>
                <w:sz w:val="12"/>
                <w:szCs w:val="12"/>
              </w:rPr>
              <w:t>Нераспре</w:t>
            </w:r>
            <w:r>
              <w:rPr>
                <w:sz w:val="12"/>
                <w:szCs w:val="12"/>
              </w:rPr>
              <w:softHyphen/>
            </w:r>
            <w:r w:rsidRPr="00E800CC">
              <w:rPr>
                <w:sz w:val="12"/>
                <w:szCs w:val="12"/>
              </w:rPr>
              <w:t>деленная прибыль (убыток)</w:t>
            </w:r>
          </w:p>
        </w:tc>
        <w:tc>
          <w:tcPr>
            <w:tcW w:w="0" w:type="auto"/>
          </w:tcPr>
          <w:p w:rsidR="00E800CC" w:rsidRPr="00E800CC" w:rsidRDefault="00E800CC" w:rsidP="00701FCD">
            <w:pPr>
              <w:keepNext/>
              <w:keepLines/>
              <w:jc w:val="center"/>
              <w:rPr>
                <w:sz w:val="12"/>
                <w:szCs w:val="12"/>
              </w:rPr>
            </w:pPr>
            <w:r w:rsidRPr="00E800CC">
              <w:rPr>
                <w:sz w:val="12"/>
                <w:szCs w:val="12"/>
              </w:rPr>
              <w:t>Итого источ</w:t>
            </w:r>
            <w:r>
              <w:rPr>
                <w:sz w:val="12"/>
                <w:szCs w:val="12"/>
              </w:rPr>
              <w:softHyphen/>
            </w:r>
            <w:r w:rsidRPr="00E800CC">
              <w:rPr>
                <w:sz w:val="12"/>
                <w:szCs w:val="12"/>
              </w:rPr>
              <w:t>ники капитала</w:t>
            </w:r>
          </w:p>
        </w:tc>
      </w:tr>
      <w:tr w:rsidR="00E800CC" w:rsidRPr="00E800CC" w:rsidTr="00E800CC">
        <w:trPr>
          <w:tblHeader/>
        </w:trPr>
        <w:tc>
          <w:tcPr>
            <w:tcW w:w="0" w:type="auto"/>
          </w:tcPr>
          <w:p w:rsidR="00E800CC" w:rsidRPr="00E800CC" w:rsidRDefault="00E800CC" w:rsidP="00701FCD">
            <w:pPr>
              <w:keepNext/>
              <w:keepLines/>
              <w:jc w:val="center"/>
              <w:rPr>
                <w:sz w:val="12"/>
                <w:szCs w:val="12"/>
              </w:rPr>
            </w:pPr>
            <w:r w:rsidRPr="00E800CC">
              <w:rPr>
                <w:sz w:val="12"/>
                <w:szCs w:val="12"/>
              </w:rPr>
              <w:t>1</w:t>
            </w:r>
          </w:p>
        </w:tc>
        <w:tc>
          <w:tcPr>
            <w:tcW w:w="0" w:type="auto"/>
          </w:tcPr>
          <w:p w:rsidR="00E800CC" w:rsidRPr="00E800CC" w:rsidRDefault="00E800CC" w:rsidP="00701FCD">
            <w:pPr>
              <w:keepNext/>
              <w:keepLines/>
              <w:jc w:val="center"/>
              <w:rPr>
                <w:sz w:val="12"/>
                <w:szCs w:val="12"/>
              </w:rPr>
            </w:pPr>
            <w:r w:rsidRPr="00E800CC">
              <w:rPr>
                <w:sz w:val="12"/>
                <w:szCs w:val="12"/>
              </w:rPr>
              <w:t>2</w:t>
            </w:r>
          </w:p>
        </w:tc>
        <w:tc>
          <w:tcPr>
            <w:tcW w:w="0" w:type="auto"/>
          </w:tcPr>
          <w:p w:rsidR="00E800CC" w:rsidRPr="00E800CC" w:rsidRDefault="00E800CC" w:rsidP="00701FCD">
            <w:pPr>
              <w:keepNext/>
              <w:keepLines/>
              <w:jc w:val="center"/>
              <w:rPr>
                <w:sz w:val="12"/>
                <w:szCs w:val="12"/>
              </w:rPr>
            </w:pPr>
            <w:r w:rsidRPr="00E800CC">
              <w:rPr>
                <w:sz w:val="12"/>
                <w:szCs w:val="12"/>
              </w:rPr>
              <w:t>3</w:t>
            </w:r>
          </w:p>
        </w:tc>
        <w:tc>
          <w:tcPr>
            <w:tcW w:w="0" w:type="auto"/>
          </w:tcPr>
          <w:p w:rsidR="00E800CC" w:rsidRPr="00E800CC" w:rsidRDefault="00E800CC" w:rsidP="00701FCD">
            <w:pPr>
              <w:keepNext/>
              <w:keepLines/>
              <w:jc w:val="center"/>
              <w:rPr>
                <w:sz w:val="12"/>
                <w:szCs w:val="12"/>
              </w:rPr>
            </w:pPr>
            <w:r w:rsidRPr="00E800CC">
              <w:rPr>
                <w:sz w:val="12"/>
                <w:szCs w:val="12"/>
              </w:rPr>
              <w:t>4</w:t>
            </w:r>
          </w:p>
        </w:tc>
        <w:tc>
          <w:tcPr>
            <w:tcW w:w="0" w:type="auto"/>
          </w:tcPr>
          <w:p w:rsidR="00E800CC" w:rsidRPr="00E800CC" w:rsidRDefault="00E800CC" w:rsidP="00701FCD">
            <w:pPr>
              <w:keepNext/>
              <w:keepLines/>
              <w:jc w:val="center"/>
              <w:rPr>
                <w:sz w:val="12"/>
                <w:szCs w:val="12"/>
              </w:rPr>
            </w:pPr>
            <w:r w:rsidRPr="00E800CC">
              <w:rPr>
                <w:sz w:val="12"/>
                <w:szCs w:val="12"/>
              </w:rPr>
              <w:t>5</w:t>
            </w:r>
          </w:p>
        </w:tc>
        <w:tc>
          <w:tcPr>
            <w:tcW w:w="0" w:type="auto"/>
          </w:tcPr>
          <w:p w:rsidR="00E800CC" w:rsidRPr="00E800CC" w:rsidRDefault="00E800CC" w:rsidP="00701FCD">
            <w:pPr>
              <w:keepNext/>
              <w:keepLines/>
              <w:jc w:val="center"/>
              <w:rPr>
                <w:sz w:val="12"/>
                <w:szCs w:val="12"/>
              </w:rPr>
            </w:pPr>
            <w:r w:rsidRPr="00E800CC">
              <w:rPr>
                <w:sz w:val="12"/>
                <w:szCs w:val="12"/>
              </w:rPr>
              <w:t>6</w:t>
            </w:r>
          </w:p>
        </w:tc>
        <w:tc>
          <w:tcPr>
            <w:tcW w:w="0" w:type="auto"/>
          </w:tcPr>
          <w:p w:rsidR="00E800CC" w:rsidRPr="00E800CC" w:rsidRDefault="00E800CC" w:rsidP="00701FCD">
            <w:pPr>
              <w:keepNext/>
              <w:keepLines/>
              <w:jc w:val="center"/>
              <w:rPr>
                <w:sz w:val="12"/>
                <w:szCs w:val="12"/>
              </w:rPr>
            </w:pPr>
            <w:r w:rsidRPr="00E800CC">
              <w:rPr>
                <w:sz w:val="12"/>
                <w:szCs w:val="12"/>
              </w:rPr>
              <w:t>7</w:t>
            </w:r>
          </w:p>
        </w:tc>
        <w:tc>
          <w:tcPr>
            <w:tcW w:w="0" w:type="auto"/>
          </w:tcPr>
          <w:p w:rsidR="00E800CC" w:rsidRPr="00E800CC" w:rsidRDefault="00E800CC" w:rsidP="00701FCD">
            <w:pPr>
              <w:keepNext/>
              <w:keepLines/>
              <w:jc w:val="center"/>
              <w:rPr>
                <w:sz w:val="12"/>
                <w:szCs w:val="12"/>
              </w:rPr>
            </w:pPr>
            <w:r w:rsidRPr="00E800CC">
              <w:rPr>
                <w:sz w:val="12"/>
                <w:szCs w:val="12"/>
              </w:rPr>
              <w:t>8</w:t>
            </w:r>
          </w:p>
        </w:tc>
        <w:tc>
          <w:tcPr>
            <w:tcW w:w="0" w:type="auto"/>
          </w:tcPr>
          <w:p w:rsidR="00E800CC" w:rsidRPr="00E800CC" w:rsidRDefault="00E800CC" w:rsidP="00701FCD">
            <w:pPr>
              <w:keepNext/>
              <w:keepLines/>
              <w:jc w:val="center"/>
              <w:rPr>
                <w:sz w:val="12"/>
                <w:szCs w:val="12"/>
              </w:rPr>
            </w:pPr>
            <w:r w:rsidRPr="00E800CC">
              <w:rPr>
                <w:sz w:val="12"/>
                <w:szCs w:val="12"/>
              </w:rPr>
              <w:t>9</w:t>
            </w:r>
          </w:p>
        </w:tc>
        <w:tc>
          <w:tcPr>
            <w:tcW w:w="0" w:type="auto"/>
          </w:tcPr>
          <w:p w:rsidR="00E800CC" w:rsidRPr="00E800CC" w:rsidRDefault="00E800CC" w:rsidP="00701FCD">
            <w:pPr>
              <w:keepNext/>
              <w:keepLines/>
              <w:jc w:val="center"/>
              <w:rPr>
                <w:sz w:val="12"/>
                <w:szCs w:val="12"/>
              </w:rPr>
            </w:pPr>
            <w:r w:rsidRPr="00E800CC">
              <w:rPr>
                <w:sz w:val="12"/>
                <w:szCs w:val="12"/>
              </w:rPr>
              <w:t>10</w:t>
            </w:r>
          </w:p>
        </w:tc>
        <w:tc>
          <w:tcPr>
            <w:tcW w:w="0" w:type="auto"/>
          </w:tcPr>
          <w:p w:rsidR="00E800CC" w:rsidRPr="00E800CC" w:rsidRDefault="00E800CC" w:rsidP="00701FCD">
            <w:pPr>
              <w:keepNext/>
              <w:keepLines/>
              <w:jc w:val="center"/>
              <w:rPr>
                <w:sz w:val="12"/>
                <w:szCs w:val="12"/>
              </w:rPr>
            </w:pPr>
            <w:r w:rsidRPr="00E800CC">
              <w:rPr>
                <w:sz w:val="12"/>
                <w:szCs w:val="12"/>
              </w:rPr>
              <w:t>11</w:t>
            </w:r>
          </w:p>
        </w:tc>
        <w:tc>
          <w:tcPr>
            <w:tcW w:w="0" w:type="auto"/>
          </w:tcPr>
          <w:p w:rsidR="00E800CC" w:rsidRPr="00E800CC" w:rsidRDefault="00E800CC" w:rsidP="00701FCD">
            <w:pPr>
              <w:keepNext/>
              <w:keepLines/>
              <w:jc w:val="center"/>
              <w:rPr>
                <w:sz w:val="12"/>
                <w:szCs w:val="12"/>
              </w:rPr>
            </w:pPr>
            <w:r w:rsidRPr="00E800CC">
              <w:rPr>
                <w:sz w:val="12"/>
                <w:szCs w:val="12"/>
              </w:rPr>
              <w:t>12</w:t>
            </w:r>
          </w:p>
        </w:tc>
        <w:tc>
          <w:tcPr>
            <w:tcW w:w="0" w:type="auto"/>
          </w:tcPr>
          <w:p w:rsidR="00E800CC" w:rsidRPr="00E800CC" w:rsidRDefault="00E800CC" w:rsidP="00701FCD">
            <w:pPr>
              <w:keepNext/>
              <w:keepLines/>
              <w:jc w:val="center"/>
              <w:rPr>
                <w:sz w:val="12"/>
                <w:szCs w:val="12"/>
              </w:rPr>
            </w:pPr>
            <w:r w:rsidRPr="00E800CC">
              <w:rPr>
                <w:sz w:val="12"/>
                <w:szCs w:val="12"/>
              </w:rPr>
              <w:t>13</w:t>
            </w:r>
          </w:p>
        </w:tc>
        <w:tc>
          <w:tcPr>
            <w:tcW w:w="0" w:type="auto"/>
          </w:tcPr>
          <w:p w:rsidR="00E800CC" w:rsidRPr="00E800CC" w:rsidRDefault="00E800CC" w:rsidP="00701FCD">
            <w:pPr>
              <w:keepNext/>
              <w:keepLines/>
              <w:jc w:val="center"/>
              <w:rPr>
                <w:sz w:val="12"/>
                <w:szCs w:val="12"/>
              </w:rPr>
            </w:pPr>
            <w:r w:rsidRPr="00E800CC">
              <w:rPr>
                <w:sz w:val="12"/>
                <w:szCs w:val="12"/>
              </w:rPr>
              <w:t>14</w:t>
            </w:r>
          </w:p>
        </w:tc>
      </w:tr>
      <w:tr w:rsidR="00E800CC" w:rsidRPr="00E800CC" w:rsidTr="00E800CC">
        <w:tc>
          <w:tcPr>
            <w:tcW w:w="0" w:type="auto"/>
          </w:tcPr>
          <w:p w:rsidR="00E800CC" w:rsidRPr="00E800CC" w:rsidRDefault="00E800CC" w:rsidP="00701FCD">
            <w:pPr>
              <w:keepNext/>
              <w:keepLines/>
              <w:rPr>
                <w:sz w:val="12"/>
                <w:szCs w:val="12"/>
              </w:rPr>
            </w:pPr>
            <w:r w:rsidRPr="00E800CC">
              <w:rPr>
                <w:sz w:val="12"/>
                <w:szCs w:val="12"/>
              </w:rPr>
              <w:t>1</w:t>
            </w:r>
          </w:p>
        </w:tc>
        <w:tc>
          <w:tcPr>
            <w:tcW w:w="0" w:type="auto"/>
          </w:tcPr>
          <w:p w:rsidR="00E800CC" w:rsidRPr="00E800CC" w:rsidRDefault="00E800CC" w:rsidP="00701FCD">
            <w:pPr>
              <w:keepNext/>
              <w:keepLines/>
              <w:rPr>
                <w:sz w:val="12"/>
                <w:szCs w:val="12"/>
              </w:rPr>
            </w:pPr>
            <w:r w:rsidRPr="00E800CC">
              <w:rPr>
                <w:sz w:val="12"/>
                <w:szCs w:val="12"/>
              </w:rPr>
              <w:t>Данные на начало предыдущего отчетного года</w:t>
            </w:r>
          </w:p>
        </w:tc>
        <w:tc>
          <w:tcPr>
            <w:tcW w:w="0" w:type="auto"/>
          </w:tcPr>
          <w:p w:rsidR="00E800CC" w:rsidRPr="00E800CC" w:rsidRDefault="00E800CC" w:rsidP="00701FCD">
            <w:pPr>
              <w:keepNext/>
              <w:keepLines/>
              <w:jc w:val="right"/>
              <w:rPr>
                <w:sz w:val="12"/>
                <w:szCs w:val="12"/>
              </w:rPr>
            </w:pPr>
          </w:p>
        </w:tc>
        <w:tc>
          <w:tcPr>
            <w:tcW w:w="0" w:type="auto"/>
          </w:tcPr>
          <w:p w:rsidR="00E800CC" w:rsidRPr="00E800CC" w:rsidRDefault="00E800CC" w:rsidP="00701FCD">
            <w:pPr>
              <w:keepNext/>
              <w:keepLines/>
              <w:jc w:val="right"/>
              <w:rPr>
                <w:sz w:val="12"/>
                <w:szCs w:val="12"/>
              </w:rPr>
            </w:pPr>
            <w:r w:rsidRPr="00E800CC">
              <w:rPr>
                <w:sz w:val="12"/>
                <w:szCs w:val="12"/>
              </w:rPr>
              <w:t>377244.0000</w:t>
            </w:r>
          </w:p>
        </w:tc>
        <w:tc>
          <w:tcPr>
            <w:tcW w:w="0" w:type="auto"/>
          </w:tcPr>
          <w:p w:rsidR="00E800CC" w:rsidRPr="00E800CC" w:rsidRDefault="00E800CC" w:rsidP="00701FCD">
            <w:pPr>
              <w:keepNext/>
              <w:keepLines/>
              <w:jc w:val="right"/>
              <w:rPr>
                <w:sz w:val="12"/>
                <w:szCs w:val="12"/>
              </w:rPr>
            </w:pPr>
            <w:r w:rsidRPr="00E800CC">
              <w:rPr>
                <w:sz w:val="12"/>
                <w:szCs w:val="12"/>
              </w:rPr>
              <w:t>0.0000</w:t>
            </w:r>
          </w:p>
        </w:tc>
        <w:tc>
          <w:tcPr>
            <w:tcW w:w="0" w:type="auto"/>
          </w:tcPr>
          <w:p w:rsidR="00E800CC" w:rsidRPr="00E800CC" w:rsidRDefault="00E800CC" w:rsidP="00701FCD">
            <w:pPr>
              <w:keepNext/>
              <w:keepLines/>
              <w:jc w:val="right"/>
              <w:rPr>
                <w:sz w:val="12"/>
                <w:szCs w:val="12"/>
              </w:rPr>
            </w:pPr>
            <w:r w:rsidRPr="00E800CC">
              <w:rPr>
                <w:sz w:val="12"/>
                <w:szCs w:val="12"/>
              </w:rPr>
              <w:t>43958.0000</w:t>
            </w:r>
          </w:p>
        </w:tc>
        <w:tc>
          <w:tcPr>
            <w:tcW w:w="0" w:type="auto"/>
          </w:tcPr>
          <w:p w:rsidR="00E800CC" w:rsidRPr="00E800CC" w:rsidRDefault="00E800CC" w:rsidP="00701FCD">
            <w:pPr>
              <w:keepNext/>
              <w:keepLines/>
              <w:jc w:val="right"/>
              <w:rPr>
                <w:sz w:val="12"/>
                <w:szCs w:val="12"/>
              </w:rPr>
            </w:pPr>
            <w:r w:rsidRPr="00E800CC">
              <w:rPr>
                <w:sz w:val="12"/>
                <w:szCs w:val="12"/>
              </w:rPr>
              <w:t>0.0000</w:t>
            </w:r>
          </w:p>
        </w:tc>
        <w:tc>
          <w:tcPr>
            <w:tcW w:w="0" w:type="auto"/>
          </w:tcPr>
          <w:p w:rsidR="00E800CC" w:rsidRPr="00E800CC" w:rsidRDefault="00E800CC" w:rsidP="00701FCD">
            <w:pPr>
              <w:keepNext/>
              <w:keepLines/>
              <w:jc w:val="right"/>
              <w:rPr>
                <w:sz w:val="12"/>
                <w:szCs w:val="12"/>
              </w:rPr>
            </w:pPr>
            <w:r w:rsidRPr="00E800CC">
              <w:rPr>
                <w:sz w:val="12"/>
                <w:szCs w:val="12"/>
              </w:rPr>
              <w:t>0.0000</w:t>
            </w:r>
          </w:p>
        </w:tc>
        <w:tc>
          <w:tcPr>
            <w:tcW w:w="0" w:type="auto"/>
          </w:tcPr>
          <w:p w:rsidR="00E800CC" w:rsidRPr="00E800CC" w:rsidRDefault="00E800CC" w:rsidP="00701FCD">
            <w:pPr>
              <w:keepNext/>
              <w:keepLines/>
              <w:jc w:val="right"/>
              <w:rPr>
                <w:sz w:val="12"/>
                <w:szCs w:val="12"/>
              </w:rPr>
            </w:pPr>
            <w:r w:rsidRPr="00E800CC">
              <w:rPr>
                <w:sz w:val="12"/>
                <w:szCs w:val="12"/>
              </w:rPr>
              <w:t>0.0000</w:t>
            </w:r>
          </w:p>
        </w:tc>
        <w:tc>
          <w:tcPr>
            <w:tcW w:w="0" w:type="auto"/>
          </w:tcPr>
          <w:p w:rsidR="00E800CC" w:rsidRPr="00E800CC" w:rsidRDefault="00E800CC" w:rsidP="00701FCD">
            <w:pPr>
              <w:keepNext/>
              <w:keepLines/>
              <w:jc w:val="right"/>
              <w:rPr>
                <w:sz w:val="12"/>
                <w:szCs w:val="12"/>
              </w:rPr>
            </w:pPr>
            <w:r w:rsidRPr="00E800CC">
              <w:rPr>
                <w:sz w:val="12"/>
                <w:szCs w:val="12"/>
              </w:rPr>
              <w:t>0.0000</w:t>
            </w:r>
          </w:p>
        </w:tc>
        <w:tc>
          <w:tcPr>
            <w:tcW w:w="0" w:type="auto"/>
          </w:tcPr>
          <w:p w:rsidR="00E800CC" w:rsidRPr="00E800CC" w:rsidRDefault="00E800CC" w:rsidP="00701FCD">
            <w:pPr>
              <w:keepNext/>
              <w:keepLines/>
              <w:jc w:val="right"/>
              <w:rPr>
                <w:sz w:val="12"/>
                <w:szCs w:val="12"/>
              </w:rPr>
            </w:pPr>
            <w:r w:rsidRPr="00E800CC">
              <w:rPr>
                <w:sz w:val="12"/>
                <w:szCs w:val="12"/>
              </w:rPr>
              <w:t>0.0000</w:t>
            </w:r>
          </w:p>
        </w:tc>
        <w:tc>
          <w:tcPr>
            <w:tcW w:w="0" w:type="auto"/>
          </w:tcPr>
          <w:p w:rsidR="00E800CC" w:rsidRPr="00E800CC" w:rsidRDefault="00E800CC" w:rsidP="00701FCD">
            <w:pPr>
              <w:keepNext/>
              <w:keepLines/>
              <w:jc w:val="right"/>
              <w:rPr>
                <w:sz w:val="12"/>
                <w:szCs w:val="12"/>
              </w:rPr>
            </w:pPr>
            <w:r w:rsidRPr="00E800CC">
              <w:rPr>
                <w:sz w:val="12"/>
                <w:szCs w:val="12"/>
              </w:rPr>
              <w:t>0.0000</w:t>
            </w:r>
          </w:p>
        </w:tc>
        <w:tc>
          <w:tcPr>
            <w:tcW w:w="0" w:type="auto"/>
          </w:tcPr>
          <w:p w:rsidR="00E800CC" w:rsidRPr="00E800CC" w:rsidRDefault="00E800CC" w:rsidP="00701FCD">
            <w:pPr>
              <w:keepNext/>
              <w:keepLines/>
              <w:jc w:val="right"/>
              <w:rPr>
                <w:sz w:val="12"/>
                <w:szCs w:val="12"/>
              </w:rPr>
            </w:pPr>
            <w:r w:rsidRPr="00E800CC">
              <w:rPr>
                <w:sz w:val="12"/>
                <w:szCs w:val="12"/>
              </w:rPr>
              <w:t>403010.0000</w:t>
            </w:r>
          </w:p>
        </w:tc>
        <w:tc>
          <w:tcPr>
            <w:tcW w:w="0" w:type="auto"/>
          </w:tcPr>
          <w:p w:rsidR="00E800CC" w:rsidRPr="00E800CC" w:rsidRDefault="00E800CC" w:rsidP="00701FCD">
            <w:pPr>
              <w:keepNext/>
              <w:keepLines/>
              <w:jc w:val="right"/>
              <w:rPr>
                <w:sz w:val="12"/>
                <w:szCs w:val="12"/>
              </w:rPr>
            </w:pPr>
            <w:r w:rsidRPr="00E800CC">
              <w:rPr>
                <w:sz w:val="12"/>
                <w:szCs w:val="12"/>
              </w:rPr>
              <w:t>824212.0000</w:t>
            </w:r>
          </w:p>
        </w:tc>
      </w:tr>
      <w:tr w:rsidR="00E800CC" w:rsidRPr="00E800CC" w:rsidTr="00E800CC">
        <w:tc>
          <w:tcPr>
            <w:tcW w:w="0" w:type="auto"/>
          </w:tcPr>
          <w:p w:rsidR="00E800CC" w:rsidRPr="00E800CC" w:rsidRDefault="00E800CC" w:rsidP="00701FCD">
            <w:pPr>
              <w:keepNext/>
              <w:keepLines/>
              <w:rPr>
                <w:sz w:val="12"/>
                <w:szCs w:val="12"/>
              </w:rPr>
            </w:pPr>
            <w:r w:rsidRPr="00E800CC">
              <w:rPr>
                <w:sz w:val="12"/>
                <w:szCs w:val="12"/>
              </w:rPr>
              <w:t>2</w:t>
            </w:r>
          </w:p>
        </w:tc>
        <w:tc>
          <w:tcPr>
            <w:tcW w:w="0" w:type="auto"/>
          </w:tcPr>
          <w:p w:rsidR="00E800CC" w:rsidRPr="00E800CC" w:rsidRDefault="00E800CC" w:rsidP="00701FCD">
            <w:pPr>
              <w:keepNext/>
              <w:keepLines/>
              <w:rPr>
                <w:sz w:val="12"/>
                <w:szCs w:val="12"/>
              </w:rPr>
            </w:pPr>
            <w:r w:rsidRPr="00E800CC">
              <w:rPr>
                <w:sz w:val="12"/>
                <w:szCs w:val="12"/>
              </w:rPr>
              <w:t>Влияние изменений положений учетной политики</w:t>
            </w:r>
          </w:p>
        </w:tc>
        <w:tc>
          <w:tcPr>
            <w:tcW w:w="0" w:type="auto"/>
          </w:tcPr>
          <w:p w:rsidR="00E800CC" w:rsidRPr="00E800CC" w:rsidRDefault="00E800CC" w:rsidP="00701FCD">
            <w:pPr>
              <w:keepNext/>
              <w:keepLines/>
              <w:jc w:val="right"/>
              <w:rPr>
                <w:sz w:val="12"/>
                <w:szCs w:val="12"/>
              </w:rPr>
            </w:pPr>
          </w:p>
        </w:tc>
        <w:tc>
          <w:tcPr>
            <w:tcW w:w="0" w:type="auto"/>
          </w:tcPr>
          <w:p w:rsidR="00E800CC" w:rsidRPr="00E800CC" w:rsidRDefault="00E800CC" w:rsidP="00701FCD">
            <w:pPr>
              <w:keepNext/>
              <w:keepLines/>
              <w:jc w:val="right"/>
              <w:rPr>
                <w:sz w:val="12"/>
                <w:szCs w:val="12"/>
              </w:rPr>
            </w:pPr>
            <w:r w:rsidRPr="00E800CC">
              <w:rPr>
                <w:sz w:val="12"/>
                <w:szCs w:val="12"/>
              </w:rPr>
              <w:t>0.0000</w:t>
            </w:r>
          </w:p>
        </w:tc>
        <w:tc>
          <w:tcPr>
            <w:tcW w:w="0" w:type="auto"/>
          </w:tcPr>
          <w:p w:rsidR="00E800CC" w:rsidRPr="00E800CC" w:rsidRDefault="00E800CC" w:rsidP="00701FCD">
            <w:pPr>
              <w:keepNext/>
              <w:keepLines/>
              <w:jc w:val="right"/>
              <w:rPr>
                <w:sz w:val="12"/>
                <w:szCs w:val="12"/>
              </w:rPr>
            </w:pPr>
            <w:r w:rsidRPr="00E800CC">
              <w:rPr>
                <w:sz w:val="12"/>
                <w:szCs w:val="12"/>
              </w:rPr>
              <w:t>0.0000</w:t>
            </w:r>
          </w:p>
        </w:tc>
        <w:tc>
          <w:tcPr>
            <w:tcW w:w="0" w:type="auto"/>
          </w:tcPr>
          <w:p w:rsidR="00E800CC" w:rsidRPr="00E800CC" w:rsidRDefault="00E800CC" w:rsidP="00701FCD">
            <w:pPr>
              <w:keepNext/>
              <w:keepLines/>
              <w:jc w:val="right"/>
              <w:rPr>
                <w:sz w:val="12"/>
                <w:szCs w:val="12"/>
              </w:rPr>
            </w:pPr>
            <w:r w:rsidRPr="00E800CC">
              <w:rPr>
                <w:sz w:val="12"/>
                <w:szCs w:val="12"/>
              </w:rPr>
              <w:t>0.0000</w:t>
            </w:r>
          </w:p>
        </w:tc>
        <w:tc>
          <w:tcPr>
            <w:tcW w:w="0" w:type="auto"/>
          </w:tcPr>
          <w:p w:rsidR="00E800CC" w:rsidRPr="00E800CC" w:rsidRDefault="00E800CC" w:rsidP="00701FCD">
            <w:pPr>
              <w:keepNext/>
              <w:keepLines/>
              <w:jc w:val="right"/>
              <w:rPr>
                <w:sz w:val="12"/>
                <w:szCs w:val="12"/>
              </w:rPr>
            </w:pPr>
            <w:r w:rsidRPr="00E800CC">
              <w:rPr>
                <w:sz w:val="12"/>
                <w:szCs w:val="12"/>
              </w:rPr>
              <w:t>0.0000</w:t>
            </w:r>
          </w:p>
        </w:tc>
        <w:tc>
          <w:tcPr>
            <w:tcW w:w="0" w:type="auto"/>
          </w:tcPr>
          <w:p w:rsidR="00E800CC" w:rsidRPr="00E800CC" w:rsidRDefault="00E800CC" w:rsidP="00701FCD">
            <w:pPr>
              <w:keepNext/>
              <w:keepLines/>
              <w:jc w:val="right"/>
              <w:rPr>
                <w:sz w:val="12"/>
                <w:szCs w:val="12"/>
              </w:rPr>
            </w:pPr>
            <w:r w:rsidRPr="00E800CC">
              <w:rPr>
                <w:sz w:val="12"/>
                <w:szCs w:val="12"/>
              </w:rPr>
              <w:t>0.0000</w:t>
            </w:r>
          </w:p>
        </w:tc>
        <w:tc>
          <w:tcPr>
            <w:tcW w:w="0" w:type="auto"/>
          </w:tcPr>
          <w:p w:rsidR="00E800CC" w:rsidRPr="00E800CC" w:rsidRDefault="00E800CC" w:rsidP="00701FCD">
            <w:pPr>
              <w:keepNext/>
              <w:keepLines/>
              <w:jc w:val="right"/>
              <w:rPr>
                <w:sz w:val="12"/>
                <w:szCs w:val="12"/>
              </w:rPr>
            </w:pPr>
            <w:r w:rsidRPr="00E800CC">
              <w:rPr>
                <w:sz w:val="12"/>
                <w:szCs w:val="12"/>
              </w:rPr>
              <w:t>0.0000</w:t>
            </w:r>
          </w:p>
        </w:tc>
        <w:tc>
          <w:tcPr>
            <w:tcW w:w="0" w:type="auto"/>
          </w:tcPr>
          <w:p w:rsidR="00E800CC" w:rsidRPr="00E800CC" w:rsidRDefault="00E800CC" w:rsidP="00701FCD">
            <w:pPr>
              <w:keepNext/>
              <w:keepLines/>
              <w:jc w:val="right"/>
              <w:rPr>
                <w:sz w:val="12"/>
                <w:szCs w:val="12"/>
              </w:rPr>
            </w:pPr>
            <w:r w:rsidRPr="00E800CC">
              <w:rPr>
                <w:sz w:val="12"/>
                <w:szCs w:val="12"/>
              </w:rPr>
              <w:t>0.0000</w:t>
            </w:r>
          </w:p>
        </w:tc>
        <w:tc>
          <w:tcPr>
            <w:tcW w:w="0" w:type="auto"/>
          </w:tcPr>
          <w:p w:rsidR="00E800CC" w:rsidRPr="00E800CC" w:rsidRDefault="00E800CC" w:rsidP="00701FCD">
            <w:pPr>
              <w:keepNext/>
              <w:keepLines/>
              <w:jc w:val="right"/>
              <w:rPr>
                <w:sz w:val="12"/>
                <w:szCs w:val="12"/>
              </w:rPr>
            </w:pPr>
            <w:r w:rsidRPr="00E800CC">
              <w:rPr>
                <w:sz w:val="12"/>
                <w:szCs w:val="12"/>
              </w:rPr>
              <w:t>0.0000</w:t>
            </w:r>
          </w:p>
        </w:tc>
        <w:tc>
          <w:tcPr>
            <w:tcW w:w="0" w:type="auto"/>
          </w:tcPr>
          <w:p w:rsidR="00E800CC" w:rsidRPr="00E800CC" w:rsidRDefault="00E800CC" w:rsidP="00701FCD">
            <w:pPr>
              <w:keepNext/>
              <w:keepLines/>
              <w:jc w:val="right"/>
              <w:rPr>
                <w:sz w:val="12"/>
                <w:szCs w:val="12"/>
              </w:rPr>
            </w:pPr>
            <w:r w:rsidRPr="00E800CC">
              <w:rPr>
                <w:sz w:val="12"/>
                <w:szCs w:val="12"/>
              </w:rPr>
              <w:t>0.0000</w:t>
            </w:r>
          </w:p>
        </w:tc>
        <w:tc>
          <w:tcPr>
            <w:tcW w:w="0" w:type="auto"/>
          </w:tcPr>
          <w:p w:rsidR="00E800CC" w:rsidRPr="00E800CC" w:rsidRDefault="00E800CC" w:rsidP="00701FCD">
            <w:pPr>
              <w:keepNext/>
              <w:keepLines/>
              <w:jc w:val="right"/>
              <w:rPr>
                <w:sz w:val="12"/>
                <w:szCs w:val="12"/>
              </w:rPr>
            </w:pPr>
            <w:r w:rsidRPr="00E800CC">
              <w:rPr>
                <w:sz w:val="12"/>
                <w:szCs w:val="12"/>
              </w:rPr>
              <w:t>0.0000</w:t>
            </w:r>
          </w:p>
        </w:tc>
        <w:tc>
          <w:tcPr>
            <w:tcW w:w="0" w:type="auto"/>
          </w:tcPr>
          <w:p w:rsidR="00E800CC" w:rsidRPr="00E800CC" w:rsidRDefault="00E800CC" w:rsidP="00701FCD">
            <w:pPr>
              <w:keepNext/>
              <w:keepLines/>
              <w:jc w:val="right"/>
              <w:rPr>
                <w:sz w:val="12"/>
                <w:szCs w:val="12"/>
              </w:rPr>
            </w:pPr>
            <w:r w:rsidRPr="00E800CC">
              <w:rPr>
                <w:sz w:val="12"/>
                <w:szCs w:val="12"/>
              </w:rPr>
              <w:t>0.0000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3</w:t>
            </w:r>
          </w:p>
        </w:tc>
        <w:tc>
          <w:tcPr>
            <w:tcW w:w="0" w:type="auto"/>
          </w:tcPr>
          <w:p w:rsidR="00E800CC" w:rsidRPr="00E800CC" w:rsidRDefault="00E800CC" w:rsidP="0012031F">
            <w:pPr>
              <w:rPr>
                <w:sz w:val="12"/>
                <w:szCs w:val="12"/>
              </w:rPr>
            </w:pPr>
            <w:r w:rsidRPr="00E800CC">
              <w:rPr>
                <w:sz w:val="12"/>
                <w:szCs w:val="12"/>
              </w:rPr>
              <w:t>Влияние исправления ошибок</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4</w:t>
            </w:r>
          </w:p>
        </w:tc>
        <w:tc>
          <w:tcPr>
            <w:tcW w:w="0" w:type="auto"/>
          </w:tcPr>
          <w:p w:rsidR="00E800CC" w:rsidRPr="00E800CC" w:rsidRDefault="00E800CC" w:rsidP="0012031F">
            <w:pPr>
              <w:rPr>
                <w:sz w:val="12"/>
                <w:szCs w:val="12"/>
              </w:rPr>
            </w:pPr>
            <w:r w:rsidRPr="00E800CC">
              <w:rPr>
                <w:sz w:val="12"/>
                <w:szCs w:val="12"/>
              </w:rPr>
              <w:t>Данные на начало предыдущего отчетного года (скорректированные)</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377244.0000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43958.0000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403010.0000</w:t>
            </w:r>
          </w:p>
        </w:tc>
        <w:tc>
          <w:tcPr>
            <w:tcW w:w="0" w:type="auto"/>
          </w:tcPr>
          <w:p w:rsidR="00E800CC" w:rsidRPr="00E800CC" w:rsidRDefault="00E800CC" w:rsidP="0012031F">
            <w:pPr>
              <w:jc w:val="right"/>
              <w:rPr>
                <w:sz w:val="12"/>
                <w:szCs w:val="12"/>
              </w:rPr>
            </w:pPr>
            <w:r w:rsidRPr="00E800CC">
              <w:rPr>
                <w:sz w:val="12"/>
                <w:szCs w:val="12"/>
              </w:rPr>
              <w:t>824212.0000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5</w:t>
            </w:r>
          </w:p>
        </w:tc>
        <w:tc>
          <w:tcPr>
            <w:tcW w:w="0" w:type="auto"/>
          </w:tcPr>
          <w:p w:rsidR="00E800CC" w:rsidRPr="00E800CC" w:rsidRDefault="00E800CC" w:rsidP="0012031F">
            <w:pPr>
              <w:rPr>
                <w:sz w:val="12"/>
                <w:szCs w:val="12"/>
              </w:rPr>
            </w:pPr>
            <w:r w:rsidRPr="00E800CC">
              <w:rPr>
                <w:sz w:val="12"/>
                <w:szCs w:val="12"/>
              </w:rPr>
              <w:t>Совокупный доход за предыдущий отчетный период:</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12705.0000</w:t>
            </w:r>
          </w:p>
        </w:tc>
        <w:tc>
          <w:tcPr>
            <w:tcW w:w="0" w:type="auto"/>
          </w:tcPr>
          <w:p w:rsidR="00E800CC" w:rsidRPr="00E800CC" w:rsidRDefault="00E800CC" w:rsidP="0012031F">
            <w:pPr>
              <w:jc w:val="right"/>
              <w:rPr>
                <w:sz w:val="12"/>
                <w:szCs w:val="12"/>
              </w:rPr>
            </w:pPr>
            <w:r w:rsidRPr="00E800CC">
              <w:rPr>
                <w:sz w:val="12"/>
                <w:szCs w:val="12"/>
              </w:rPr>
              <w:t>12705.0000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5.1</w:t>
            </w:r>
          </w:p>
        </w:tc>
        <w:tc>
          <w:tcPr>
            <w:tcW w:w="0" w:type="auto"/>
          </w:tcPr>
          <w:p w:rsidR="00E800CC" w:rsidRPr="00E800CC" w:rsidRDefault="00E800CC" w:rsidP="0012031F">
            <w:pPr>
              <w:rPr>
                <w:sz w:val="12"/>
                <w:szCs w:val="12"/>
              </w:rPr>
            </w:pPr>
            <w:r w:rsidRPr="00E800CC">
              <w:rPr>
                <w:sz w:val="12"/>
                <w:szCs w:val="12"/>
              </w:rPr>
              <w:t>прибыль (убыток)</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12705.0000</w:t>
            </w:r>
          </w:p>
        </w:tc>
        <w:tc>
          <w:tcPr>
            <w:tcW w:w="0" w:type="auto"/>
          </w:tcPr>
          <w:p w:rsidR="00E800CC" w:rsidRPr="00E800CC" w:rsidRDefault="00E800CC" w:rsidP="0012031F">
            <w:pPr>
              <w:jc w:val="right"/>
              <w:rPr>
                <w:sz w:val="12"/>
                <w:szCs w:val="12"/>
              </w:rPr>
            </w:pPr>
            <w:r w:rsidRPr="00E800CC">
              <w:rPr>
                <w:sz w:val="12"/>
                <w:szCs w:val="12"/>
              </w:rPr>
              <w:t>12705.0000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5.2</w:t>
            </w:r>
          </w:p>
        </w:tc>
        <w:tc>
          <w:tcPr>
            <w:tcW w:w="0" w:type="auto"/>
          </w:tcPr>
          <w:p w:rsidR="00E800CC" w:rsidRPr="00E800CC" w:rsidRDefault="00E800CC" w:rsidP="0012031F">
            <w:pPr>
              <w:rPr>
                <w:sz w:val="12"/>
                <w:szCs w:val="12"/>
              </w:rPr>
            </w:pPr>
            <w:r w:rsidRPr="00E800CC">
              <w:rPr>
                <w:sz w:val="12"/>
                <w:szCs w:val="12"/>
              </w:rPr>
              <w:t>прочий совокупный доход</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6</w:t>
            </w:r>
          </w:p>
        </w:tc>
        <w:tc>
          <w:tcPr>
            <w:tcW w:w="0" w:type="auto"/>
          </w:tcPr>
          <w:p w:rsidR="00E800CC" w:rsidRPr="00E800CC" w:rsidRDefault="00E800CC" w:rsidP="0012031F">
            <w:pPr>
              <w:rPr>
                <w:sz w:val="12"/>
                <w:szCs w:val="12"/>
              </w:rPr>
            </w:pPr>
            <w:r w:rsidRPr="00E800CC">
              <w:rPr>
                <w:sz w:val="12"/>
                <w:szCs w:val="12"/>
              </w:rPr>
              <w:t>Эмиссия акций:</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6.1</w:t>
            </w:r>
          </w:p>
        </w:tc>
        <w:tc>
          <w:tcPr>
            <w:tcW w:w="0" w:type="auto"/>
          </w:tcPr>
          <w:p w:rsidR="00E800CC" w:rsidRPr="00E800CC" w:rsidRDefault="00E800CC" w:rsidP="0012031F">
            <w:pPr>
              <w:rPr>
                <w:sz w:val="12"/>
                <w:szCs w:val="12"/>
              </w:rPr>
            </w:pPr>
            <w:r w:rsidRPr="00E800CC">
              <w:rPr>
                <w:sz w:val="12"/>
                <w:szCs w:val="12"/>
              </w:rPr>
              <w:t>номинальная стоимость</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6.2</w:t>
            </w:r>
          </w:p>
        </w:tc>
        <w:tc>
          <w:tcPr>
            <w:tcW w:w="0" w:type="auto"/>
          </w:tcPr>
          <w:p w:rsidR="00E800CC" w:rsidRPr="00E800CC" w:rsidRDefault="00E800CC" w:rsidP="0012031F">
            <w:pPr>
              <w:rPr>
                <w:sz w:val="12"/>
                <w:szCs w:val="12"/>
              </w:rPr>
            </w:pPr>
            <w:r w:rsidRPr="00E800CC">
              <w:rPr>
                <w:sz w:val="12"/>
                <w:szCs w:val="12"/>
              </w:rPr>
              <w:t>эмиссионный доход</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7</w:t>
            </w:r>
          </w:p>
        </w:tc>
        <w:tc>
          <w:tcPr>
            <w:tcW w:w="0" w:type="auto"/>
          </w:tcPr>
          <w:p w:rsidR="00E800CC" w:rsidRPr="00E800CC" w:rsidRDefault="00E800CC" w:rsidP="0012031F">
            <w:pPr>
              <w:rPr>
                <w:sz w:val="12"/>
                <w:szCs w:val="12"/>
              </w:rPr>
            </w:pPr>
            <w:r w:rsidRPr="00E800CC">
              <w:rPr>
                <w:sz w:val="12"/>
                <w:szCs w:val="12"/>
              </w:rPr>
              <w:t>Собственные акции (доли), выкупленные у акционеров (участников):</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7.1</w:t>
            </w:r>
          </w:p>
        </w:tc>
        <w:tc>
          <w:tcPr>
            <w:tcW w:w="0" w:type="auto"/>
          </w:tcPr>
          <w:p w:rsidR="00E800CC" w:rsidRPr="00E800CC" w:rsidRDefault="00E800CC" w:rsidP="0012031F">
            <w:pPr>
              <w:rPr>
                <w:sz w:val="12"/>
                <w:szCs w:val="12"/>
              </w:rPr>
            </w:pPr>
            <w:r w:rsidRPr="00E800CC">
              <w:rPr>
                <w:sz w:val="12"/>
                <w:szCs w:val="12"/>
              </w:rPr>
              <w:t>приобретения</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7.2</w:t>
            </w:r>
          </w:p>
        </w:tc>
        <w:tc>
          <w:tcPr>
            <w:tcW w:w="0" w:type="auto"/>
          </w:tcPr>
          <w:p w:rsidR="00E800CC" w:rsidRPr="00E800CC" w:rsidRDefault="00E800CC" w:rsidP="0012031F">
            <w:pPr>
              <w:rPr>
                <w:sz w:val="12"/>
                <w:szCs w:val="12"/>
              </w:rPr>
            </w:pPr>
            <w:r w:rsidRPr="00E800CC">
              <w:rPr>
                <w:sz w:val="12"/>
                <w:szCs w:val="12"/>
              </w:rPr>
              <w:t>выбытия</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8</w:t>
            </w:r>
          </w:p>
        </w:tc>
        <w:tc>
          <w:tcPr>
            <w:tcW w:w="0" w:type="auto"/>
          </w:tcPr>
          <w:p w:rsidR="00E800CC" w:rsidRPr="00E800CC" w:rsidRDefault="00E800CC" w:rsidP="0012031F">
            <w:pPr>
              <w:rPr>
                <w:sz w:val="12"/>
                <w:szCs w:val="12"/>
              </w:rPr>
            </w:pPr>
            <w:r w:rsidRPr="00E800CC">
              <w:rPr>
                <w:sz w:val="12"/>
                <w:szCs w:val="12"/>
              </w:rPr>
              <w:t>Изменение стоимости основных средств и нематериальных активов</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9</w:t>
            </w:r>
          </w:p>
        </w:tc>
        <w:tc>
          <w:tcPr>
            <w:tcW w:w="0" w:type="auto"/>
          </w:tcPr>
          <w:p w:rsidR="00E800CC" w:rsidRPr="00E800CC" w:rsidRDefault="00E800CC" w:rsidP="0012031F">
            <w:pPr>
              <w:rPr>
                <w:sz w:val="12"/>
                <w:szCs w:val="12"/>
              </w:rPr>
            </w:pPr>
            <w:r w:rsidRPr="00E800CC">
              <w:rPr>
                <w:sz w:val="12"/>
                <w:szCs w:val="12"/>
              </w:rPr>
              <w:t>Дивиденды объявленные и иные выплаты в пользу акционеров (участников):</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9.1</w:t>
            </w:r>
          </w:p>
        </w:tc>
        <w:tc>
          <w:tcPr>
            <w:tcW w:w="0" w:type="auto"/>
          </w:tcPr>
          <w:p w:rsidR="00E800CC" w:rsidRPr="00E800CC" w:rsidRDefault="00E800CC" w:rsidP="0012031F">
            <w:pPr>
              <w:rPr>
                <w:sz w:val="12"/>
                <w:szCs w:val="12"/>
              </w:rPr>
            </w:pPr>
            <w:r w:rsidRPr="00E800CC">
              <w:rPr>
                <w:sz w:val="12"/>
                <w:szCs w:val="12"/>
              </w:rPr>
              <w:t>по обыкновенным акциям</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9.2</w:t>
            </w:r>
          </w:p>
        </w:tc>
        <w:tc>
          <w:tcPr>
            <w:tcW w:w="0" w:type="auto"/>
          </w:tcPr>
          <w:p w:rsidR="00E800CC" w:rsidRPr="00E800CC" w:rsidRDefault="00E800CC" w:rsidP="0012031F">
            <w:pPr>
              <w:rPr>
                <w:sz w:val="12"/>
                <w:szCs w:val="12"/>
              </w:rPr>
            </w:pPr>
            <w:r w:rsidRPr="00E800CC">
              <w:rPr>
                <w:sz w:val="12"/>
                <w:szCs w:val="12"/>
              </w:rPr>
              <w:t>по привилегированным акциям</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10</w:t>
            </w:r>
          </w:p>
        </w:tc>
        <w:tc>
          <w:tcPr>
            <w:tcW w:w="0" w:type="auto"/>
          </w:tcPr>
          <w:p w:rsidR="00E800CC" w:rsidRPr="00E800CC" w:rsidRDefault="00E800CC" w:rsidP="0012031F">
            <w:pPr>
              <w:rPr>
                <w:sz w:val="12"/>
                <w:szCs w:val="12"/>
              </w:rPr>
            </w:pPr>
            <w:r w:rsidRPr="00E800CC">
              <w:rPr>
                <w:sz w:val="12"/>
                <w:szCs w:val="12"/>
              </w:rPr>
              <w:t>Прочие взносы акционеров (участников) и распределение в пользу акционеров (участников)</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11</w:t>
            </w:r>
          </w:p>
        </w:tc>
        <w:tc>
          <w:tcPr>
            <w:tcW w:w="0" w:type="auto"/>
          </w:tcPr>
          <w:p w:rsidR="00E800CC" w:rsidRPr="00E800CC" w:rsidRDefault="00E800CC" w:rsidP="0012031F">
            <w:pPr>
              <w:rPr>
                <w:sz w:val="12"/>
                <w:szCs w:val="12"/>
              </w:rPr>
            </w:pPr>
            <w:r w:rsidRPr="00E800CC">
              <w:rPr>
                <w:sz w:val="12"/>
                <w:szCs w:val="12"/>
              </w:rPr>
              <w:t>Прочие движения</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12</w:t>
            </w:r>
          </w:p>
        </w:tc>
        <w:tc>
          <w:tcPr>
            <w:tcW w:w="0" w:type="auto"/>
          </w:tcPr>
          <w:p w:rsidR="00E800CC" w:rsidRPr="00E800CC" w:rsidRDefault="00E800CC" w:rsidP="0012031F">
            <w:pPr>
              <w:rPr>
                <w:sz w:val="12"/>
                <w:szCs w:val="12"/>
              </w:rPr>
            </w:pPr>
            <w:r w:rsidRPr="00E800CC">
              <w:rPr>
                <w:sz w:val="12"/>
                <w:szCs w:val="12"/>
              </w:rPr>
              <w:t>Данные за соответствующий отчетный период прошлого года</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377244.0000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43958.0000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403010.0000</w:t>
            </w:r>
          </w:p>
        </w:tc>
        <w:tc>
          <w:tcPr>
            <w:tcW w:w="0" w:type="auto"/>
          </w:tcPr>
          <w:p w:rsidR="00E800CC" w:rsidRPr="00E800CC" w:rsidRDefault="00E800CC" w:rsidP="0012031F">
            <w:pPr>
              <w:jc w:val="right"/>
              <w:rPr>
                <w:sz w:val="12"/>
                <w:szCs w:val="12"/>
              </w:rPr>
            </w:pPr>
            <w:r w:rsidRPr="00E800CC">
              <w:rPr>
                <w:sz w:val="12"/>
                <w:szCs w:val="12"/>
              </w:rPr>
              <w:t>824212.0000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13</w:t>
            </w:r>
          </w:p>
        </w:tc>
        <w:tc>
          <w:tcPr>
            <w:tcW w:w="0" w:type="auto"/>
          </w:tcPr>
          <w:p w:rsidR="00E800CC" w:rsidRPr="00E800CC" w:rsidRDefault="00E800CC" w:rsidP="0012031F">
            <w:pPr>
              <w:rPr>
                <w:sz w:val="12"/>
                <w:szCs w:val="12"/>
              </w:rPr>
            </w:pPr>
            <w:r w:rsidRPr="00E800CC">
              <w:rPr>
                <w:sz w:val="12"/>
                <w:szCs w:val="12"/>
              </w:rPr>
              <w:t>Данные на начало отчетного года</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377244.0000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43958.0000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415715.0000</w:t>
            </w:r>
          </w:p>
        </w:tc>
        <w:tc>
          <w:tcPr>
            <w:tcW w:w="0" w:type="auto"/>
          </w:tcPr>
          <w:p w:rsidR="00E800CC" w:rsidRPr="00E800CC" w:rsidRDefault="00E800CC" w:rsidP="0012031F">
            <w:pPr>
              <w:jc w:val="right"/>
              <w:rPr>
                <w:sz w:val="12"/>
                <w:szCs w:val="12"/>
              </w:rPr>
            </w:pPr>
            <w:r w:rsidRPr="00E800CC">
              <w:rPr>
                <w:sz w:val="12"/>
                <w:szCs w:val="12"/>
              </w:rPr>
              <w:t>836917.0000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14</w:t>
            </w:r>
          </w:p>
        </w:tc>
        <w:tc>
          <w:tcPr>
            <w:tcW w:w="0" w:type="auto"/>
          </w:tcPr>
          <w:p w:rsidR="00E800CC" w:rsidRPr="00E800CC" w:rsidRDefault="00E800CC" w:rsidP="0012031F">
            <w:pPr>
              <w:rPr>
                <w:sz w:val="12"/>
                <w:szCs w:val="12"/>
              </w:rPr>
            </w:pPr>
            <w:r w:rsidRPr="00E800CC">
              <w:rPr>
                <w:sz w:val="12"/>
                <w:szCs w:val="12"/>
              </w:rPr>
              <w:t>Влияние изменений положений учетной политики</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15</w:t>
            </w:r>
          </w:p>
        </w:tc>
        <w:tc>
          <w:tcPr>
            <w:tcW w:w="0" w:type="auto"/>
          </w:tcPr>
          <w:p w:rsidR="00E800CC" w:rsidRPr="00E800CC" w:rsidRDefault="00E800CC" w:rsidP="0012031F">
            <w:pPr>
              <w:rPr>
                <w:sz w:val="12"/>
                <w:szCs w:val="12"/>
              </w:rPr>
            </w:pPr>
            <w:r w:rsidRPr="00E800CC">
              <w:rPr>
                <w:sz w:val="12"/>
                <w:szCs w:val="12"/>
              </w:rPr>
              <w:t>Влияние исправления ошибок</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16</w:t>
            </w:r>
          </w:p>
        </w:tc>
        <w:tc>
          <w:tcPr>
            <w:tcW w:w="0" w:type="auto"/>
          </w:tcPr>
          <w:p w:rsidR="00E800CC" w:rsidRPr="00E800CC" w:rsidRDefault="00E800CC" w:rsidP="0012031F">
            <w:pPr>
              <w:rPr>
                <w:sz w:val="12"/>
                <w:szCs w:val="12"/>
              </w:rPr>
            </w:pPr>
            <w:r w:rsidRPr="00E800CC">
              <w:rPr>
                <w:sz w:val="12"/>
                <w:szCs w:val="12"/>
              </w:rPr>
              <w:t>Данные на начало отчетного года (скорректированные)</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377244.0000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43958.0000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415715.0000</w:t>
            </w:r>
          </w:p>
        </w:tc>
        <w:tc>
          <w:tcPr>
            <w:tcW w:w="0" w:type="auto"/>
          </w:tcPr>
          <w:p w:rsidR="00E800CC" w:rsidRPr="00E800CC" w:rsidRDefault="00E800CC" w:rsidP="0012031F">
            <w:pPr>
              <w:jc w:val="right"/>
              <w:rPr>
                <w:sz w:val="12"/>
                <w:szCs w:val="12"/>
              </w:rPr>
            </w:pPr>
            <w:r w:rsidRPr="00E800CC">
              <w:rPr>
                <w:sz w:val="12"/>
                <w:szCs w:val="12"/>
              </w:rPr>
              <w:t>836917.0000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17</w:t>
            </w:r>
          </w:p>
        </w:tc>
        <w:tc>
          <w:tcPr>
            <w:tcW w:w="0" w:type="auto"/>
          </w:tcPr>
          <w:p w:rsidR="00E800CC" w:rsidRPr="00E800CC" w:rsidRDefault="00E800CC" w:rsidP="0012031F">
            <w:pPr>
              <w:rPr>
                <w:sz w:val="12"/>
                <w:szCs w:val="12"/>
              </w:rPr>
            </w:pPr>
            <w:r w:rsidRPr="00E800CC">
              <w:rPr>
                <w:sz w:val="12"/>
                <w:szCs w:val="12"/>
              </w:rPr>
              <w:t>Совокупный доход за отчетный период:</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17.1</w:t>
            </w:r>
          </w:p>
        </w:tc>
        <w:tc>
          <w:tcPr>
            <w:tcW w:w="0" w:type="auto"/>
          </w:tcPr>
          <w:p w:rsidR="00E800CC" w:rsidRPr="00E800CC" w:rsidRDefault="00E800CC" w:rsidP="0012031F">
            <w:pPr>
              <w:rPr>
                <w:sz w:val="12"/>
                <w:szCs w:val="12"/>
              </w:rPr>
            </w:pPr>
            <w:r w:rsidRPr="00E800CC">
              <w:rPr>
                <w:sz w:val="12"/>
                <w:szCs w:val="12"/>
              </w:rPr>
              <w:t>прибыль (убыток)</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17.2</w:t>
            </w:r>
          </w:p>
        </w:tc>
        <w:tc>
          <w:tcPr>
            <w:tcW w:w="0" w:type="auto"/>
          </w:tcPr>
          <w:p w:rsidR="00E800CC" w:rsidRPr="00E800CC" w:rsidRDefault="00E800CC" w:rsidP="0012031F">
            <w:pPr>
              <w:rPr>
                <w:sz w:val="12"/>
                <w:szCs w:val="12"/>
              </w:rPr>
            </w:pPr>
            <w:r w:rsidRPr="00E800CC">
              <w:rPr>
                <w:sz w:val="12"/>
                <w:szCs w:val="12"/>
              </w:rPr>
              <w:t>прочий совокупный доход</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18</w:t>
            </w:r>
          </w:p>
        </w:tc>
        <w:tc>
          <w:tcPr>
            <w:tcW w:w="0" w:type="auto"/>
          </w:tcPr>
          <w:p w:rsidR="00E800CC" w:rsidRPr="00E800CC" w:rsidRDefault="00E800CC" w:rsidP="0012031F">
            <w:pPr>
              <w:rPr>
                <w:sz w:val="12"/>
                <w:szCs w:val="12"/>
              </w:rPr>
            </w:pPr>
            <w:r w:rsidRPr="00E800CC">
              <w:rPr>
                <w:sz w:val="12"/>
                <w:szCs w:val="12"/>
              </w:rPr>
              <w:t>Эмиссия акций:</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18.1</w:t>
            </w:r>
          </w:p>
        </w:tc>
        <w:tc>
          <w:tcPr>
            <w:tcW w:w="0" w:type="auto"/>
          </w:tcPr>
          <w:p w:rsidR="00E800CC" w:rsidRPr="00E800CC" w:rsidRDefault="00E800CC" w:rsidP="0012031F">
            <w:pPr>
              <w:rPr>
                <w:sz w:val="12"/>
                <w:szCs w:val="12"/>
              </w:rPr>
            </w:pPr>
            <w:r w:rsidRPr="00E800CC">
              <w:rPr>
                <w:sz w:val="12"/>
                <w:szCs w:val="12"/>
              </w:rPr>
              <w:t>номинальная стоимость</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18.2</w:t>
            </w:r>
          </w:p>
        </w:tc>
        <w:tc>
          <w:tcPr>
            <w:tcW w:w="0" w:type="auto"/>
          </w:tcPr>
          <w:p w:rsidR="00E800CC" w:rsidRPr="00E800CC" w:rsidRDefault="00E800CC" w:rsidP="0012031F">
            <w:pPr>
              <w:rPr>
                <w:sz w:val="12"/>
                <w:szCs w:val="12"/>
              </w:rPr>
            </w:pPr>
            <w:r w:rsidRPr="00E800CC">
              <w:rPr>
                <w:sz w:val="12"/>
                <w:szCs w:val="12"/>
              </w:rPr>
              <w:t>эмиссионный доход</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19</w:t>
            </w:r>
          </w:p>
        </w:tc>
        <w:tc>
          <w:tcPr>
            <w:tcW w:w="0" w:type="auto"/>
          </w:tcPr>
          <w:p w:rsidR="00E800CC" w:rsidRPr="00E800CC" w:rsidRDefault="00E800CC" w:rsidP="0012031F">
            <w:pPr>
              <w:rPr>
                <w:sz w:val="12"/>
                <w:szCs w:val="12"/>
              </w:rPr>
            </w:pPr>
            <w:r w:rsidRPr="00E800CC">
              <w:rPr>
                <w:sz w:val="12"/>
                <w:szCs w:val="12"/>
              </w:rPr>
              <w:t>Собственные акции (доли), выкупленные у акционеров (участников):</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19.1</w:t>
            </w:r>
          </w:p>
        </w:tc>
        <w:tc>
          <w:tcPr>
            <w:tcW w:w="0" w:type="auto"/>
          </w:tcPr>
          <w:p w:rsidR="00E800CC" w:rsidRPr="00E800CC" w:rsidRDefault="00E800CC" w:rsidP="0012031F">
            <w:pPr>
              <w:rPr>
                <w:sz w:val="12"/>
                <w:szCs w:val="12"/>
              </w:rPr>
            </w:pPr>
            <w:r w:rsidRPr="00E800CC">
              <w:rPr>
                <w:sz w:val="12"/>
                <w:szCs w:val="12"/>
              </w:rPr>
              <w:t>приобретения</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19.2</w:t>
            </w:r>
          </w:p>
        </w:tc>
        <w:tc>
          <w:tcPr>
            <w:tcW w:w="0" w:type="auto"/>
          </w:tcPr>
          <w:p w:rsidR="00E800CC" w:rsidRPr="00E800CC" w:rsidRDefault="00E800CC" w:rsidP="0012031F">
            <w:pPr>
              <w:rPr>
                <w:sz w:val="12"/>
                <w:szCs w:val="12"/>
              </w:rPr>
            </w:pPr>
            <w:r w:rsidRPr="00E800CC">
              <w:rPr>
                <w:sz w:val="12"/>
                <w:szCs w:val="12"/>
              </w:rPr>
              <w:t>выбытия</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20</w:t>
            </w:r>
          </w:p>
        </w:tc>
        <w:tc>
          <w:tcPr>
            <w:tcW w:w="0" w:type="auto"/>
          </w:tcPr>
          <w:p w:rsidR="00E800CC" w:rsidRPr="00E800CC" w:rsidRDefault="00E800CC" w:rsidP="0012031F">
            <w:pPr>
              <w:rPr>
                <w:sz w:val="12"/>
                <w:szCs w:val="12"/>
              </w:rPr>
            </w:pPr>
            <w:r w:rsidRPr="00E800CC">
              <w:rPr>
                <w:sz w:val="12"/>
                <w:szCs w:val="12"/>
              </w:rPr>
              <w:t>Изменение стоимости основных средств и нематериальных активов</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21</w:t>
            </w:r>
          </w:p>
        </w:tc>
        <w:tc>
          <w:tcPr>
            <w:tcW w:w="0" w:type="auto"/>
          </w:tcPr>
          <w:p w:rsidR="00E800CC" w:rsidRPr="00E800CC" w:rsidRDefault="00E800CC" w:rsidP="0012031F">
            <w:pPr>
              <w:rPr>
                <w:sz w:val="12"/>
                <w:szCs w:val="12"/>
              </w:rPr>
            </w:pPr>
            <w:r w:rsidRPr="00E800CC">
              <w:rPr>
                <w:sz w:val="12"/>
                <w:szCs w:val="12"/>
              </w:rPr>
              <w:t>Дивиденды объявленные и иные выплаты в пользу акционеров (участников):</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21.1</w:t>
            </w:r>
          </w:p>
        </w:tc>
        <w:tc>
          <w:tcPr>
            <w:tcW w:w="0" w:type="auto"/>
          </w:tcPr>
          <w:p w:rsidR="00E800CC" w:rsidRPr="00E800CC" w:rsidRDefault="00E800CC" w:rsidP="0012031F">
            <w:pPr>
              <w:rPr>
                <w:sz w:val="12"/>
                <w:szCs w:val="12"/>
              </w:rPr>
            </w:pPr>
            <w:r w:rsidRPr="00E800CC">
              <w:rPr>
                <w:sz w:val="12"/>
                <w:szCs w:val="12"/>
              </w:rPr>
              <w:t>по обыкновенным акциям</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21.2</w:t>
            </w:r>
          </w:p>
        </w:tc>
        <w:tc>
          <w:tcPr>
            <w:tcW w:w="0" w:type="auto"/>
          </w:tcPr>
          <w:p w:rsidR="00E800CC" w:rsidRPr="00E800CC" w:rsidRDefault="00E800CC" w:rsidP="0012031F">
            <w:pPr>
              <w:rPr>
                <w:sz w:val="12"/>
                <w:szCs w:val="12"/>
              </w:rPr>
            </w:pPr>
            <w:r w:rsidRPr="00E800CC">
              <w:rPr>
                <w:sz w:val="12"/>
                <w:szCs w:val="12"/>
              </w:rPr>
              <w:t>по привилегированным акциям</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22</w:t>
            </w:r>
          </w:p>
        </w:tc>
        <w:tc>
          <w:tcPr>
            <w:tcW w:w="0" w:type="auto"/>
          </w:tcPr>
          <w:p w:rsidR="00E800CC" w:rsidRPr="00E800CC" w:rsidRDefault="00E800CC" w:rsidP="0012031F">
            <w:pPr>
              <w:rPr>
                <w:sz w:val="12"/>
                <w:szCs w:val="12"/>
              </w:rPr>
            </w:pPr>
            <w:r w:rsidRPr="00E800CC">
              <w:rPr>
                <w:sz w:val="12"/>
                <w:szCs w:val="12"/>
              </w:rPr>
              <w:t>Прочие взносы акционеров (участников) и распределение в пользу акционеров (участников)</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23</w:t>
            </w:r>
          </w:p>
        </w:tc>
        <w:tc>
          <w:tcPr>
            <w:tcW w:w="0" w:type="auto"/>
          </w:tcPr>
          <w:p w:rsidR="00E800CC" w:rsidRPr="00E800CC" w:rsidRDefault="00E800CC" w:rsidP="0012031F">
            <w:pPr>
              <w:rPr>
                <w:sz w:val="12"/>
                <w:szCs w:val="12"/>
              </w:rPr>
            </w:pPr>
            <w:r w:rsidRPr="00E800CC">
              <w:rPr>
                <w:sz w:val="12"/>
                <w:szCs w:val="12"/>
              </w:rPr>
              <w:t>Прочие движения</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r>
      <w:tr w:rsidR="00E800CC" w:rsidRPr="00E800CC" w:rsidTr="00E800CC">
        <w:tc>
          <w:tcPr>
            <w:tcW w:w="0" w:type="auto"/>
          </w:tcPr>
          <w:p w:rsidR="00E800CC" w:rsidRPr="00E800CC" w:rsidRDefault="00E800CC" w:rsidP="0012031F">
            <w:pPr>
              <w:rPr>
                <w:sz w:val="12"/>
                <w:szCs w:val="12"/>
              </w:rPr>
            </w:pPr>
            <w:r w:rsidRPr="00E800CC">
              <w:rPr>
                <w:sz w:val="12"/>
                <w:szCs w:val="12"/>
              </w:rPr>
              <w:t>24</w:t>
            </w:r>
          </w:p>
        </w:tc>
        <w:tc>
          <w:tcPr>
            <w:tcW w:w="0" w:type="auto"/>
          </w:tcPr>
          <w:p w:rsidR="00E800CC" w:rsidRPr="00E800CC" w:rsidRDefault="00E800CC" w:rsidP="0012031F">
            <w:pPr>
              <w:rPr>
                <w:sz w:val="12"/>
                <w:szCs w:val="12"/>
              </w:rPr>
            </w:pPr>
            <w:r w:rsidRPr="00E800CC">
              <w:rPr>
                <w:sz w:val="12"/>
                <w:szCs w:val="12"/>
              </w:rPr>
              <w:t>Данные за отчетный период</w:t>
            </w:r>
          </w:p>
        </w:tc>
        <w:tc>
          <w:tcPr>
            <w:tcW w:w="0" w:type="auto"/>
          </w:tcPr>
          <w:p w:rsidR="00E800CC" w:rsidRPr="00E800CC" w:rsidRDefault="00E800CC" w:rsidP="0012031F">
            <w:pPr>
              <w:jc w:val="right"/>
              <w:rPr>
                <w:sz w:val="12"/>
                <w:szCs w:val="12"/>
              </w:rPr>
            </w:pPr>
          </w:p>
        </w:tc>
        <w:tc>
          <w:tcPr>
            <w:tcW w:w="0" w:type="auto"/>
          </w:tcPr>
          <w:p w:rsidR="00E800CC" w:rsidRPr="00E800CC" w:rsidRDefault="00E800CC" w:rsidP="0012031F">
            <w:pPr>
              <w:jc w:val="right"/>
              <w:rPr>
                <w:sz w:val="12"/>
                <w:szCs w:val="12"/>
              </w:rPr>
            </w:pPr>
            <w:r w:rsidRPr="00E800CC">
              <w:rPr>
                <w:sz w:val="12"/>
                <w:szCs w:val="12"/>
              </w:rPr>
              <w:t>377244.0000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43958.0000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0.0000</w:t>
            </w:r>
          </w:p>
        </w:tc>
        <w:tc>
          <w:tcPr>
            <w:tcW w:w="0" w:type="auto"/>
          </w:tcPr>
          <w:p w:rsidR="00E800CC" w:rsidRPr="00E800CC" w:rsidRDefault="00E800CC" w:rsidP="0012031F">
            <w:pPr>
              <w:jc w:val="right"/>
              <w:rPr>
                <w:sz w:val="12"/>
                <w:szCs w:val="12"/>
              </w:rPr>
            </w:pPr>
            <w:r w:rsidRPr="00E800CC">
              <w:rPr>
                <w:sz w:val="12"/>
                <w:szCs w:val="12"/>
              </w:rPr>
              <w:t>415715.0000</w:t>
            </w:r>
          </w:p>
        </w:tc>
        <w:tc>
          <w:tcPr>
            <w:tcW w:w="0" w:type="auto"/>
          </w:tcPr>
          <w:p w:rsidR="00E800CC" w:rsidRPr="00E800CC" w:rsidRDefault="00E800CC" w:rsidP="0012031F">
            <w:pPr>
              <w:jc w:val="right"/>
              <w:rPr>
                <w:sz w:val="12"/>
                <w:szCs w:val="12"/>
              </w:rPr>
            </w:pPr>
            <w:r w:rsidRPr="00E800CC">
              <w:rPr>
                <w:sz w:val="12"/>
                <w:szCs w:val="12"/>
              </w:rPr>
              <w:t>836917.0000</w:t>
            </w:r>
          </w:p>
        </w:tc>
      </w:tr>
    </w:tbl>
    <w:p w:rsidR="004F3972" w:rsidRPr="004E1C8B" w:rsidRDefault="004F3972" w:rsidP="0012031F">
      <w:pPr>
        <w:rPr>
          <w:sz w:val="18"/>
          <w:szCs w:val="18"/>
        </w:rPr>
      </w:pPr>
    </w:p>
    <w:p w:rsidR="004E1C8B" w:rsidRPr="004E1C8B" w:rsidRDefault="004E1C8B" w:rsidP="0012031F">
      <w:pPr>
        <w:pStyle w:val="PlainText"/>
        <w:tabs>
          <w:tab w:val="left" w:pos="4800"/>
        </w:tabs>
        <w:rPr>
          <w:rFonts w:ascii="Times New Roman" w:hAnsi="Times New Roman"/>
          <w:sz w:val="18"/>
          <w:szCs w:val="18"/>
        </w:rPr>
      </w:pPr>
      <w:r w:rsidRPr="004E1C8B">
        <w:rPr>
          <w:rFonts w:ascii="Times New Roman" w:hAnsi="Times New Roman"/>
          <w:sz w:val="18"/>
          <w:szCs w:val="18"/>
        </w:rPr>
        <w:t>Заместитель Председателя Правления</w:t>
      </w:r>
      <w:r>
        <w:rPr>
          <w:rFonts w:ascii="Times New Roman" w:hAnsi="Times New Roman"/>
          <w:sz w:val="18"/>
          <w:szCs w:val="18"/>
        </w:rPr>
        <w:tab/>
      </w:r>
      <w:r w:rsidRPr="004E1C8B">
        <w:rPr>
          <w:rFonts w:ascii="Times New Roman" w:hAnsi="Times New Roman"/>
          <w:sz w:val="18"/>
          <w:szCs w:val="18"/>
        </w:rPr>
        <w:t>Казенас С.Е.</w:t>
      </w:r>
    </w:p>
    <w:p w:rsidR="004E1C8B" w:rsidRPr="004E1C8B" w:rsidRDefault="004E1C8B" w:rsidP="0012031F">
      <w:pPr>
        <w:pStyle w:val="PlainText"/>
        <w:tabs>
          <w:tab w:val="left" w:pos="4800"/>
        </w:tabs>
        <w:rPr>
          <w:rFonts w:ascii="Times New Roman" w:hAnsi="Times New Roman"/>
          <w:sz w:val="18"/>
          <w:szCs w:val="18"/>
        </w:rPr>
      </w:pPr>
    </w:p>
    <w:p w:rsidR="004E1C8B" w:rsidRPr="004E1C8B" w:rsidRDefault="004E1C8B" w:rsidP="0012031F">
      <w:pPr>
        <w:pStyle w:val="PlainText"/>
        <w:tabs>
          <w:tab w:val="left" w:pos="4800"/>
        </w:tabs>
        <w:rPr>
          <w:rFonts w:ascii="Times New Roman" w:hAnsi="Times New Roman"/>
          <w:sz w:val="18"/>
          <w:szCs w:val="18"/>
        </w:rPr>
      </w:pPr>
      <w:r w:rsidRPr="004E1C8B">
        <w:rPr>
          <w:rFonts w:ascii="Times New Roman" w:hAnsi="Times New Roman"/>
          <w:sz w:val="18"/>
          <w:szCs w:val="18"/>
        </w:rPr>
        <w:t>Главный бухгалтер</w:t>
      </w:r>
      <w:r>
        <w:rPr>
          <w:rFonts w:ascii="Times New Roman" w:hAnsi="Times New Roman"/>
          <w:sz w:val="18"/>
          <w:szCs w:val="18"/>
        </w:rPr>
        <w:tab/>
      </w:r>
      <w:r w:rsidRPr="004E1C8B">
        <w:rPr>
          <w:rFonts w:ascii="Times New Roman" w:hAnsi="Times New Roman"/>
          <w:sz w:val="18"/>
          <w:szCs w:val="18"/>
        </w:rPr>
        <w:t>Артамонова Е.В.</w:t>
      </w:r>
    </w:p>
    <w:p w:rsidR="000D6ACF" w:rsidRPr="004E1C8B" w:rsidRDefault="000D6ACF" w:rsidP="0012031F">
      <w:pPr>
        <w:pStyle w:val="PlainText"/>
        <w:rPr>
          <w:rFonts w:ascii="Times New Roman" w:hAnsi="Times New Roman"/>
          <w:sz w:val="18"/>
          <w:szCs w:val="18"/>
        </w:rPr>
      </w:pPr>
    </w:p>
    <w:p w:rsidR="000D6ACF" w:rsidRPr="004E1C8B" w:rsidRDefault="000D6ACF" w:rsidP="0012031F">
      <w:pPr>
        <w:pStyle w:val="PlainText"/>
        <w:rPr>
          <w:rFonts w:ascii="Times New Roman" w:hAnsi="Times New Roman"/>
          <w:sz w:val="18"/>
          <w:szCs w:val="18"/>
        </w:rPr>
      </w:pPr>
    </w:p>
    <w:p w:rsidR="000D6ACF" w:rsidRPr="004E1C8B" w:rsidRDefault="000D6ACF" w:rsidP="0012031F">
      <w:pPr>
        <w:pStyle w:val="PlainText"/>
        <w:rPr>
          <w:rFonts w:ascii="Times New Roman" w:hAnsi="Times New Roman"/>
          <w:sz w:val="18"/>
          <w:szCs w:val="18"/>
        </w:rPr>
      </w:pPr>
    </w:p>
    <w:p w:rsidR="004E1C8B" w:rsidRPr="004E1C8B" w:rsidRDefault="004E1C8B" w:rsidP="0012031F">
      <w:pPr>
        <w:pStyle w:val="PlainText"/>
        <w:jc w:val="right"/>
        <w:rPr>
          <w:rFonts w:ascii="Times New Roman" w:hAnsi="Times New Roman"/>
          <w:sz w:val="18"/>
          <w:szCs w:val="18"/>
        </w:rPr>
      </w:pPr>
      <w:r w:rsidRPr="004E1C8B">
        <w:rPr>
          <w:rFonts w:ascii="Times New Roman" w:hAnsi="Times New Roman"/>
          <w:sz w:val="18"/>
          <w:szCs w:val="18"/>
        </w:rPr>
        <w:t>Банковская отчетность</w:t>
      </w:r>
    </w:p>
    <w:tbl>
      <w:tblPr>
        <w:tblStyle w:val="TableGrid"/>
        <w:tblW w:w="0" w:type="auto"/>
        <w:jc w:val="right"/>
        <w:tblLook w:val="01E0" w:firstRow="1" w:lastRow="1" w:firstColumn="1" w:lastColumn="1" w:noHBand="0" w:noVBand="0"/>
      </w:tblPr>
      <w:tblGrid>
        <w:gridCol w:w="1428"/>
        <w:gridCol w:w="960"/>
        <w:gridCol w:w="2160"/>
      </w:tblGrid>
      <w:tr w:rsidR="004E1C8B" w:rsidRPr="004E1C8B" w:rsidTr="004E1C8B">
        <w:trPr>
          <w:jc w:val="right"/>
        </w:trPr>
        <w:tc>
          <w:tcPr>
            <w:tcW w:w="1428" w:type="dxa"/>
            <w:vMerge w:val="restart"/>
          </w:tcPr>
          <w:p w:rsidR="004E1C8B" w:rsidRPr="004E1C8B" w:rsidRDefault="004E1C8B" w:rsidP="0012031F">
            <w:pPr>
              <w:jc w:val="center"/>
              <w:rPr>
                <w:sz w:val="18"/>
                <w:szCs w:val="18"/>
              </w:rPr>
            </w:pPr>
            <w:r w:rsidRPr="004E1C8B">
              <w:rPr>
                <w:sz w:val="18"/>
                <w:szCs w:val="18"/>
              </w:rPr>
              <w:t>Код территории по ОКАТО</w:t>
            </w:r>
          </w:p>
        </w:tc>
        <w:tc>
          <w:tcPr>
            <w:tcW w:w="3120" w:type="dxa"/>
            <w:gridSpan w:val="2"/>
          </w:tcPr>
          <w:p w:rsidR="004E1C8B" w:rsidRPr="004E1C8B" w:rsidRDefault="004E1C8B" w:rsidP="0012031F">
            <w:pPr>
              <w:jc w:val="center"/>
              <w:rPr>
                <w:sz w:val="18"/>
                <w:szCs w:val="18"/>
              </w:rPr>
            </w:pPr>
            <w:r w:rsidRPr="004E1C8B">
              <w:rPr>
                <w:sz w:val="18"/>
                <w:szCs w:val="18"/>
              </w:rPr>
              <w:t>Код кредитной организации (филиала)</w:t>
            </w:r>
          </w:p>
        </w:tc>
      </w:tr>
      <w:tr w:rsidR="004E1C8B" w:rsidRPr="004E1C8B" w:rsidTr="004E1C8B">
        <w:trPr>
          <w:jc w:val="right"/>
        </w:trPr>
        <w:tc>
          <w:tcPr>
            <w:tcW w:w="1428" w:type="dxa"/>
            <w:vMerge/>
          </w:tcPr>
          <w:p w:rsidR="004E1C8B" w:rsidRPr="004E1C8B" w:rsidRDefault="004E1C8B" w:rsidP="0012031F">
            <w:pPr>
              <w:jc w:val="center"/>
              <w:rPr>
                <w:sz w:val="18"/>
                <w:szCs w:val="18"/>
              </w:rPr>
            </w:pPr>
          </w:p>
        </w:tc>
        <w:tc>
          <w:tcPr>
            <w:tcW w:w="960" w:type="dxa"/>
          </w:tcPr>
          <w:p w:rsidR="004E1C8B" w:rsidRPr="004E1C8B" w:rsidRDefault="004E1C8B" w:rsidP="0012031F">
            <w:pPr>
              <w:jc w:val="center"/>
              <w:rPr>
                <w:sz w:val="18"/>
                <w:szCs w:val="18"/>
              </w:rPr>
            </w:pPr>
            <w:r w:rsidRPr="004E1C8B">
              <w:rPr>
                <w:sz w:val="18"/>
                <w:szCs w:val="18"/>
              </w:rPr>
              <w:t>по ОКПО</w:t>
            </w:r>
          </w:p>
        </w:tc>
        <w:tc>
          <w:tcPr>
            <w:tcW w:w="2160" w:type="dxa"/>
          </w:tcPr>
          <w:p w:rsidR="004E1C8B" w:rsidRPr="004E1C8B" w:rsidRDefault="004E1C8B" w:rsidP="0012031F">
            <w:pPr>
              <w:jc w:val="center"/>
              <w:rPr>
                <w:sz w:val="18"/>
                <w:szCs w:val="18"/>
              </w:rPr>
            </w:pPr>
            <w:r w:rsidRPr="004E1C8B">
              <w:rPr>
                <w:sz w:val="18"/>
                <w:szCs w:val="18"/>
              </w:rPr>
              <w:t>регистрационный номер (/порядковый номер)</w:t>
            </w:r>
          </w:p>
        </w:tc>
      </w:tr>
      <w:tr w:rsidR="004E1C8B" w:rsidRPr="004E1C8B" w:rsidTr="004E1C8B">
        <w:trPr>
          <w:jc w:val="right"/>
        </w:trPr>
        <w:tc>
          <w:tcPr>
            <w:tcW w:w="1428" w:type="dxa"/>
          </w:tcPr>
          <w:p w:rsidR="004E1C8B" w:rsidRPr="004E1C8B" w:rsidRDefault="004E1C8B" w:rsidP="0012031F">
            <w:pPr>
              <w:jc w:val="center"/>
              <w:rPr>
                <w:sz w:val="18"/>
                <w:szCs w:val="18"/>
              </w:rPr>
            </w:pPr>
            <w:r w:rsidRPr="004E1C8B">
              <w:rPr>
                <w:sz w:val="18"/>
                <w:szCs w:val="18"/>
              </w:rPr>
              <w:t>45</w:t>
            </w:r>
          </w:p>
        </w:tc>
        <w:tc>
          <w:tcPr>
            <w:tcW w:w="960" w:type="dxa"/>
          </w:tcPr>
          <w:p w:rsidR="004E1C8B" w:rsidRPr="004E1C8B" w:rsidRDefault="004E1C8B" w:rsidP="0012031F">
            <w:pPr>
              <w:jc w:val="center"/>
              <w:rPr>
                <w:sz w:val="18"/>
                <w:szCs w:val="18"/>
              </w:rPr>
            </w:pPr>
            <w:r w:rsidRPr="004E1C8B">
              <w:rPr>
                <w:sz w:val="18"/>
                <w:szCs w:val="18"/>
              </w:rPr>
              <w:t>93316747</w:t>
            </w:r>
          </w:p>
        </w:tc>
        <w:tc>
          <w:tcPr>
            <w:tcW w:w="2160" w:type="dxa"/>
          </w:tcPr>
          <w:p w:rsidR="004E1C8B" w:rsidRPr="004E1C8B" w:rsidRDefault="004E1C8B" w:rsidP="0012031F">
            <w:pPr>
              <w:jc w:val="center"/>
              <w:rPr>
                <w:sz w:val="18"/>
                <w:szCs w:val="18"/>
              </w:rPr>
            </w:pPr>
            <w:r w:rsidRPr="004E1C8B">
              <w:rPr>
                <w:sz w:val="18"/>
                <w:szCs w:val="18"/>
              </w:rPr>
              <w:t>3460</w:t>
            </w:r>
          </w:p>
        </w:tc>
      </w:tr>
    </w:tbl>
    <w:p w:rsidR="004E1C8B" w:rsidRPr="004E1C8B" w:rsidRDefault="004E1C8B" w:rsidP="0012031F">
      <w:pPr>
        <w:rPr>
          <w:sz w:val="18"/>
          <w:szCs w:val="18"/>
        </w:rPr>
      </w:pPr>
    </w:p>
    <w:p w:rsidR="000D6ACF" w:rsidRPr="00E800CC" w:rsidRDefault="006B1B65" w:rsidP="0012031F">
      <w:pPr>
        <w:pStyle w:val="PlainText"/>
        <w:jc w:val="center"/>
        <w:rPr>
          <w:rFonts w:ascii="Times New Roman" w:hAnsi="Times New Roman"/>
          <w:b/>
          <w:sz w:val="18"/>
          <w:szCs w:val="18"/>
        </w:rPr>
      </w:pPr>
      <w:r w:rsidRPr="00E800CC">
        <w:rPr>
          <w:rFonts w:ascii="Times New Roman" w:hAnsi="Times New Roman"/>
          <w:b/>
          <w:sz w:val="18"/>
          <w:szCs w:val="18"/>
        </w:rPr>
        <w:t>СВЕДЕНИЯ ОБ ОБЯЗАТЕЛЬНЫХ НОРМАТИВАХ, ПОКАЗАТЕЛЕ ФИНАНСОВОГО РЫЧАГА</w:t>
      </w:r>
    </w:p>
    <w:p w:rsidR="000D6ACF" w:rsidRPr="00E800CC" w:rsidRDefault="006B1B65" w:rsidP="0012031F">
      <w:pPr>
        <w:pStyle w:val="PlainText"/>
        <w:jc w:val="center"/>
        <w:rPr>
          <w:rFonts w:ascii="Times New Roman" w:hAnsi="Times New Roman"/>
          <w:b/>
          <w:sz w:val="18"/>
          <w:szCs w:val="18"/>
        </w:rPr>
      </w:pPr>
      <w:r w:rsidRPr="00E800CC">
        <w:rPr>
          <w:rFonts w:ascii="Times New Roman" w:hAnsi="Times New Roman"/>
          <w:b/>
          <w:sz w:val="18"/>
          <w:szCs w:val="18"/>
        </w:rPr>
        <w:t>И НОРМАТИВЕ КРАТКОСРОЧНОЙ ЛИКВИДНОСТИ</w:t>
      </w:r>
    </w:p>
    <w:p w:rsidR="000D6ACF" w:rsidRPr="00E800CC" w:rsidRDefault="006B1B65" w:rsidP="0012031F">
      <w:pPr>
        <w:pStyle w:val="PlainText"/>
        <w:jc w:val="center"/>
        <w:rPr>
          <w:rFonts w:ascii="Times New Roman" w:hAnsi="Times New Roman"/>
          <w:b/>
          <w:sz w:val="18"/>
          <w:szCs w:val="18"/>
        </w:rPr>
      </w:pPr>
      <w:r w:rsidRPr="00E800CC">
        <w:rPr>
          <w:rFonts w:ascii="Times New Roman" w:hAnsi="Times New Roman"/>
          <w:b/>
          <w:sz w:val="18"/>
          <w:szCs w:val="18"/>
        </w:rPr>
        <w:t>(публикуемая форма)</w:t>
      </w:r>
    </w:p>
    <w:p w:rsidR="000D6ACF" w:rsidRPr="00E800CC" w:rsidRDefault="006B1B65" w:rsidP="0012031F">
      <w:pPr>
        <w:pStyle w:val="PlainText"/>
        <w:jc w:val="center"/>
        <w:rPr>
          <w:rFonts w:ascii="Times New Roman" w:hAnsi="Times New Roman"/>
          <w:b/>
          <w:sz w:val="18"/>
          <w:szCs w:val="18"/>
        </w:rPr>
      </w:pPr>
      <w:r w:rsidRPr="00E800CC">
        <w:rPr>
          <w:rFonts w:ascii="Times New Roman" w:hAnsi="Times New Roman"/>
          <w:b/>
          <w:sz w:val="18"/>
          <w:szCs w:val="18"/>
        </w:rPr>
        <w:t>на  01.04.2018 года</w:t>
      </w:r>
    </w:p>
    <w:p w:rsidR="00E800CC" w:rsidRDefault="00E800CC" w:rsidP="0012031F">
      <w:pPr>
        <w:pStyle w:val="PlainText"/>
        <w:rPr>
          <w:rFonts w:ascii="Times New Roman" w:hAnsi="Times New Roman"/>
          <w:sz w:val="18"/>
          <w:szCs w:val="18"/>
        </w:rPr>
      </w:pPr>
    </w:p>
    <w:p w:rsidR="006B1B65"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Кредитной организации</w:t>
      </w:r>
      <w:r w:rsidR="00E800CC">
        <w:rPr>
          <w:rFonts w:ascii="Times New Roman" w:hAnsi="Times New Roman"/>
          <w:sz w:val="18"/>
          <w:szCs w:val="18"/>
        </w:rPr>
        <w:t xml:space="preserve"> </w:t>
      </w:r>
      <w:r w:rsidRPr="004E1C8B">
        <w:rPr>
          <w:rFonts w:ascii="Times New Roman" w:hAnsi="Times New Roman"/>
          <w:sz w:val="18"/>
          <w:szCs w:val="18"/>
        </w:rPr>
        <w:t>Общество с ограниченной ответственностью Америкэн Экспресс Банк</w:t>
      </w:r>
      <w:r w:rsidR="00E800CC">
        <w:rPr>
          <w:rFonts w:ascii="Times New Roman" w:hAnsi="Times New Roman"/>
          <w:sz w:val="18"/>
          <w:szCs w:val="18"/>
        </w:rPr>
        <w:t xml:space="preserve"> </w:t>
      </w:r>
      <w:r w:rsidRPr="004E1C8B">
        <w:rPr>
          <w:rFonts w:ascii="Times New Roman" w:hAnsi="Times New Roman"/>
          <w:sz w:val="18"/>
          <w:szCs w:val="18"/>
        </w:rPr>
        <w:t>/ ООО Америкэн Экспресс Банк</w:t>
      </w:r>
    </w:p>
    <w:p w:rsidR="006B1B65"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Адрес (место нахождения) кредитной организации</w:t>
      </w:r>
      <w:r w:rsidR="00E800CC">
        <w:rPr>
          <w:rFonts w:ascii="Times New Roman" w:hAnsi="Times New Roman"/>
          <w:sz w:val="18"/>
          <w:szCs w:val="18"/>
        </w:rPr>
        <w:t xml:space="preserve"> </w:t>
      </w:r>
      <w:r w:rsidRPr="004E1C8B">
        <w:rPr>
          <w:rFonts w:ascii="Times New Roman" w:hAnsi="Times New Roman"/>
          <w:sz w:val="18"/>
          <w:szCs w:val="18"/>
        </w:rPr>
        <w:t>(головной кредитной организации банковской группы)</w:t>
      </w:r>
      <w:r w:rsidR="00E800CC">
        <w:rPr>
          <w:rFonts w:ascii="Times New Roman" w:hAnsi="Times New Roman"/>
          <w:sz w:val="18"/>
          <w:szCs w:val="18"/>
        </w:rPr>
        <w:t xml:space="preserve"> </w:t>
      </w:r>
      <w:r w:rsidRPr="004E1C8B">
        <w:rPr>
          <w:rFonts w:ascii="Times New Roman" w:hAnsi="Times New Roman"/>
          <w:sz w:val="18"/>
          <w:szCs w:val="18"/>
        </w:rPr>
        <w:t>119048 г.Москва, ул.Усачева д.33, стр 1</w:t>
      </w:r>
    </w:p>
    <w:p w:rsidR="000D6ACF" w:rsidRPr="004E1C8B" w:rsidRDefault="006B1B65" w:rsidP="0012031F">
      <w:pPr>
        <w:pStyle w:val="PlainText"/>
        <w:jc w:val="right"/>
        <w:rPr>
          <w:rFonts w:ascii="Times New Roman" w:hAnsi="Times New Roman"/>
          <w:sz w:val="18"/>
          <w:szCs w:val="18"/>
        </w:rPr>
      </w:pPr>
      <w:r w:rsidRPr="004E1C8B">
        <w:rPr>
          <w:rFonts w:ascii="Times New Roman" w:hAnsi="Times New Roman"/>
          <w:sz w:val="18"/>
          <w:szCs w:val="18"/>
        </w:rPr>
        <w:t>Код формы по ОКУД 0409813</w:t>
      </w:r>
    </w:p>
    <w:p w:rsidR="006B1B65" w:rsidRPr="004E1C8B" w:rsidRDefault="006B1B65" w:rsidP="0012031F">
      <w:pPr>
        <w:pStyle w:val="PlainText"/>
        <w:jc w:val="right"/>
        <w:rPr>
          <w:rFonts w:ascii="Times New Roman" w:hAnsi="Times New Roman"/>
          <w:sz w:val="18"/>
          <w:szCs w:val="18"/>
        </w:rPr>
      </w:pPr>
      <w:r w:rsidRPr="004E1C8B">
        <w:rPr>
          <w:rFonts w:ascii="Times New Roman" w:hAnsi="Times New Roman"/>
          <w:sz w:val="18"/>
          <w:szCs w:val="18"/>
        </w:rPr>
        <w:t>Квартальная(Годовая)</w:t>
      </w:r>
    </w:p>
    <w:p w:rsidR="006B1B65"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Раздел 1. Сведения об обязательных нормативах</w:t>
      </w:r>
    </w:p>
    <w:tbl>
      <w:tblPr>
        <w:tblStyle w:val="TableGrid"/>
        <w:tblW w:w="0" w:type="auto"/>
        <w:tblLook w:val="01E0" w:firstRow="1" w:lastRow="1" w:firstColumn="1" w:lastColumn="1" w:noHBand="0" w:noVBand="0"/>
      </w:tblPr>
      <w:tblGrid>
        <w:gridCol w:w="664"/>
        <w:gridCol w:w="3236"/>
        <w:gridCol w:w="672"/>
        <w:gridCol w:w="980"/>
        <w:gridCol w:w="797"/>
        <w:gridCol w:w="705"/>
        <w:gridCol w:w="763"/>
        <w:gridCol w:w="797"/>
        <w:gridCol w:w="705"/>
        <w:gridCol w:w="763"/>
      </w:tblGrid>
      <w:tr w:rsidR="00E800CC" w:rsidRPr="00E800CC" w:rsidTr="008A3D31">
        <w:trPr>
          <w:tblHeader/>
        </w:trPr>
        <w:tc>
          <w:tcPr>
            <w:tcW w:w="0" w:type="auto"/>
            <w:vMerge w:val="restart"/>
          </w:tcPr>
          <w:p w:rsidR="00E800CC" w:rsidRPr="00E800CC" w:rsidRDefault="00E800CC" w:rsidP="0012031F">
            <w:pPr>
              <w:jc w:val="center"/>
              <w:rPr>
                <w:sz w:val="14"/>
                <w:szCs w:val="14"/>
              </w:rPr>
            </w:pPr>
            <w:r w:rsidRPr="00E800CC">
              <w:rPr>
                <w:sz w:val="14"/>
                <w:szCs w:val="14"/>
              </w:rPr>
              <w:t>Номер строки</w:t>
            </w:r>
          </w:p>
        </w:tc>
        <w:tc>
          <w:tcPr>
            <w:tcW w:w="0" w:type="auto"/>
            <w:vMerge w:val="restart"/>
          </w:tcPr>
          <w:p w:rsidR="00E800CC" w:rsidRPr="00E800CC" w:rsidRDefault="00E800CC" w:rsidP="0012031F">
            <w:pPr>
              <w:jc w:val="center"/>
              <w:rPr>
                <w:sz w:val="14"/>
                <w:szCs w:val="14"/>
              </w:rPr>
            </w:pPr>
            <w:r w:rsidRPr="00E800CC">
              <w:rPr>
                <w:sz w:val="14"/>
                <w:szCs w:val="14"/>
              </w:rPr>
              <w:t>Наименование показателя</w:t>
            </w:r>
          </w:p>
        </w:tc>
        <w:tc>
          <w:tcPr>
            <w:tcW w:w="0" w:type="auto"/>
            <w:vMerge w:val="restart"/>
          </w:tcPr>
          <w:p w:rsidR="00E800CC" w:rsidRPr="00E800CC" w:rsidRDefault="00E800CC" w:rsidP="0012031F">
            <w:pPr>
              <w:jc w:val="center"/>
              <w:rPr>
                <w:sz w:val="14"/>
                <w:szCs w:val="14"/>
              </w:rPr>
            </w:pPr>
            <w:r w:rsidRPr="00E800CC">
              <w:rPr>
                <w:sz w:val="14"/>
                <w:szCs w:val="14"/>
              </w:rPr>
              <w:t>Номер поясн</w:t>
            </w:r>
            <w:r>
              <w:rPr>
                <w:sz w:val="14"/>
                <w:szCs w:val="14"/>
              </w:rPr>
              <w:softHyphen/>
            </w:r>
            <w:r w:rsidRPr="00E800CC">
              <w:rPr>
                <w:sz w:val="14"/>
                <w:szCs w:val="14"/>
              </w:rPr>
              <w:t>ения</w:t>
            </w:r>
          </w:p>
        </w:tc>
        <w:tc>
          <w:tcPr>
            <w:tcW w:w="0" w:type="auto"/>
            <w:vMerge w:val="restart"/>
          </w:tcPr>
          <w:p w:rsidR="00E800CC" w:rsidRPr="00E800CC" w:rsidRDefault="00E800CC" w:rsidP="0012031F">
            <w:pPr>
              <w:jc w:val="center"/>
              <w:rPr>
                <w:sz w:val="14"/>
                <w:szCs w:val="14"/>
              </w:rPr>
            </w:pPr>
            <w:r w:rsidRPr="00E800CC">
              <w:rPr>
                <w:sz w:val="14"/>
                <w:szCs w:val="14"/>
              </w:rPr>
              <w:t>Норматив</w:t>
            </w:r>
            <w:r>
              <w:rPr>
                <w:sz w:val="14"/>
                <w:szCs w:val="14"/>
              </w:rPr>
              <w:softHyphen/>
            </w:r>
            <w:r w:rsidRPr="00E800CC">
              <w:rPr>
                <w:sz w:val="14"/>
                <w:szCs w:val="14"/>
              </w:rPr>
              <w:t>ное значение, процент</w:t>
            </w:r>
          </w:p>
        </w:tc>
        <w:tc>
          <w:tcPr>
            <w:tcW w:w="0" w:type="auto"/>
            <w:gridSpan w:val="6"/>
          </w:tcPr>
          <w:p w:rsidR="00E800CC" w:rsidRPr="00E800CC" w:rsidRDefault="00E800CC" w:rsidP="0012031F">
            <w:pPr>
              <w:jc w:val="center"/>
              <w:rPr>
                <w:sz w:val="14"/>
                <w:szCs w:val="14"/>
              </w:rPr>
            </w:pPr>
            <w:r w:rsidRPr="00E800CC">
              <w:rPr>
                <w:sz w:val="14"/>
                <w:szCs w:val="14"/>
              </w:rPr>
              <w:t>Фактическое значение, процент</w:t>
            </w:r>
          </w:p>
        </w:tc>
      </w:tr>
      <w:tr w:rsidR="00E800CC" w:rsidRPr="00E800CC" w:rsidTr="003C2877">
        <w:trPr>
          <w:tblHeader/>
        </w:trPr>
        <w:tc>
          <w:tcPr>
            <w:tcW w:w="0" w:type="auto"/>
            <w:vMerge/>
          </w:tcPr>
          <w:p w:rsidR="00E800CC" w:rsidRPr="00E800CC" w:rsidRDefault="00E800CC" w:rsidP="0012031F">
            <w:pPr>
              <w:jc w:val="center"/>
              <w:rPr>
                <w:sz w:val="14"/>
                <w:szCs w:val="14"/>
              </w:rPr>
            </w:pPr>
          </w:p>
        </w:tc>
        <w:tc>
          <w:tcPr>
            <w:tcW w:w="0" w:type="auto"/>
            <w:vMerge/>
          </w:tcPr>
          <w:p w:rsidR="00E800CC" w:rsidRPr="00E800CC" w:rsidRDefault="00E800CC" w:rsidP="0012031F">
            <w:pPr>
              <w:jc w:val="center"/>
              <w:rPr>
                <w:sz w:val="14"/>
                <w:szCs w:val="14"/>
              </w:rPr>
            </w:pPr>
          </w:p>
        </w:tc>
        <w:tc>
          <w:tcPr>
            <w:tcW w:w="0" w:type="auto"/>
            <w:vMerge/>
          </w:tcPr>
          <w:p w:rsidR="00E800CC" w:rsidRPr="00E800CC" w:rsidRDefault="00E800CC" w:rsidP="0012031F">
            <w:pPr>
              <w:jc w:val="center"/>
              <w:rPr>
                <w:sz w:val="14"/>
                <w:szCs w:val="14"/>
              </w:rPr>
            </w:pPr>
          </w:p>
        </w:tc>
        <w:tc>
          <w:tcPr>
            <w:tcW w:w="0" w:type="auto"/>
            <w:vMerge/>
          </w:tcPr>
          <w:p w:rsidR="00E800CC" w:rsidRPr="00E800CC" w:rsidRDefault="00E800CC" w:rsidP="0012031F">
            <w:pPr>
              <w:jc w:val="center"/>
              <w:rPr>
                <w:sz w:val="14"/>
                <w:szCs w:val="14"/>
              </w:rPr>
            </w:pPr>
          </w:p>
        </w:tc>
        <w:tc>
          <w:tcPr>
            <w:tcW w:w="0" w:type="auto"/>
            <w:gridSpan w:val="3"/>
            <w:tcBorders>
              <w:bottom w:val="single" w:sz="4" w:space="0" w:color="auto"/>
            </w:tcBorders>
          </w:tcPr>
          <w:p w:rsidR="00E800CC" w:rsidRPr="00E800CC" w:rsidRDefault="00E800CC" w:rsidP="0012031F">
            <w:pPr>
              <w:jc w:val="center"/>
              <w:rPr>
                <w:sz w:val="14"/>
                <w:szCs w:val="14"/>
              </w:rPr>
            </w:pPr>
            <w:r w:rsidRPr="00E800CC">
              <w:rPr>
                <w:sz w:val="14"/>
                <w:szCs w:val="14"/>
              </w:rPr>
              <w:t>на отчетную дату</w:t>
            </w:r>
          </w:p>
        </w:tc>
        <w:tc>
          <w:tcPr>
            <w:tcW w:w="0" w:type="auto"/>
            <w:gridSpan w:val="3"/>
            <w:tcBorders>
              <w:bottom w:val="single" w:sz="4" w:space="0" w:color="auto"/>
            </w:tcBorders>
          </w:tcPr>
          <w:p w:rsidR="00E800CC" w:rsidRPr="00E800CC" w:rsidRDefault="00E800CC" w:rsidP="0012031F">
            <w:pPr>
              <w:jc w:val="center"/>
              <w:rPr>
                <w:sz w:val="14"/>
                <w:szCs w:val="14"/>
              </w:rPr>
            </w:pPr>
            <w:r w:rsidRPr="00E800CC">
              <w:rPr>
                <w:sz w:val="14"/>
                <w:szCs w:val="14"/>
              </w:rPr>
              <w:t>на начало отчетного года</w:t>
            </w:r>
          </w:p>
        </w:tc>
      </w:tr>
      <w:tr w:rsidR="00E800CC" w:rsidRPr="00E800CC" w:rsidTr="003C2877">
        <w:trPr>
          <w:tblHeader/>
        </w:trPr>
        <w:tc>
          <w:tcPr>
            <w:tcW w:w="0" w:type="auto"/>
          </w:tcPr>
          <w:p w:rsidR="00E800CC" w:rsidRPr="00E800CC" w:rsidRDefault="00E800CC" w:rsidP="0012031F">
            <w:pPr>
              <w:jc w:val="center"/>
              <w:rPr>
                <w:sz w:val="14"/>
                <w:szCs w:val="14"/>
              </w:rPr>
            </w:pPr>
            <w:r w:rsidRPr="00E800CC">
              <w:rPr>
                <w:sz w:val="14"/>
                <w:szCs w:val="14"/>
              </w:rPr>
              <w:t>1</w:t>
            </w:r>
          </w:p>
        </w:tc>
        <w:tc>
          <w:tcPr>
            <w:tcW w:w="0" w:type="auto"/>
          </w:tcPr>
          <w:p w:rsidR="00E800CC" w:rsidRPr="00E800CC" w:rsidRDefault="00E800CC" w:rsidP="0012031F">
            <w:pPr>
              <w:jc w:val="center"/>
              <w:rPr>
                <w:sz w:val="14"/>
                <w:szCs w:val="14"/>
              </w:rPr>
            </w:pPr>
            <w:r w:rsidRPr="00E800CC">
              <w:rPr>
                <w:sz w:val="14"/>
                <w:szCs w:val="14"/>
              </w:rPr>
              <w:t>2</w:t>
            </w:r>
          </w:p>
        </w:tc>
        <w:tc>
          <w:tcPr>
            <w:tcW w:w="0" w:type="auto"/>
          </w:tcPr>
          <w:p w:rsidR="00E800CC" w:rsidRPr="00E800CC" w:rsidRDefault="00E800CC" w:rsidP="0012031F">
            <w:pPr>
              <w:jc w:val="center"/>
              <w:rPr>
                <w:sz w:val="14"/>
                <w:szCs w:val="14"/>
              </w:rPr>
            </w:pPr>
            <w:r w:rsidRPr="00E800CC">
              <w:rPr>
                <w:sz w:val="14"/>
                <w:szCs w:val="14"/>
              </w:rPr>
              <w:t>3</w:t>
            </w:r>
          </w:p>
        </w:tc>
        <w:tc>
          <w:tcPr>
            <w:tcW w:w="0" w:type="auto"/>
            <w:tcBorders>
              <w:right w:val="single" w:sz="4" w:space="0" w:color="auto"/>
            </w:tcBorders>
          </w:tcPr>
          <w:p w:rsidR="00E800CC" w:rsidRPr="00E800CC" w:rsidRDefault="00E800CC" w:rsidP="0012031F">
            <w:pPr>
              <w:jc w:val="center"/>
              <w:rPr>
                <w:sz w:val="14"/>
                <w:szCs w:val="14"/>
              </w:rPr>
            </w:pPr>
            <w:r w:rsidRPr="00E800CC">
              <w:rPr>
                <w:sz w:val="14"/>
                <w:szCs w:val="14"/>
              </w:rPr>
              <w:t>4</w:t>
            </w:r>
          </w:p>
        </w:tc>
        <w:tc>
          <w:tcPr>
            <w:tcW w:w="0" w:type="auto"/>
            <w:tcBorders>
              <w:top w:val="single" w:sz="4" w:space="0" w:color="auto"/>
              <w:left w:val="single" w:sz="4" w:space="0" w:color="auto"/>
              <w:bottom w:val="single" w:sz="4" w:space="0" w:color="auto"/>
              <w:right w:val="nil"/>
            </w:tcBorders>
          </w:tcPr>
          <w:p w:rsidR="00E800CC" w:rsidRPr="00E800CC" w:rsidRDefault="00E800CC" w:rsidP="0012031F">
            <w:pPr>
              <w:jc w:val="center"/>
              <w:rPr>
                <w:sz w:val="14"/>
                <w:szCs w:val="14"/>
              </w:rPr>
            </w:pPr>
          </w:p>
        </w:tc>
        <w:tc>
          <w:tcPr>
            <w:tcW w:w="0" w:type="auto"/>
            <w:tcBorders>
              <w:top w:val="single" w:sz="4" w:space="0" w:color="auto"/>
              <w:left w:val="nil"/>
              <w:bottom w:val="single" w:sz="4" w:space="0" w:color="auto"/>
              <w:right w:val="nil"/>
            </w:tcBorders>
          </w:tcPr>
          <w:p w:rsidR="00E800CC" w:rsidRPr="003C2877" w:rsidRDefault="003C2877" w:rsidP="0012031F">
            <w:pPr>
              <w:jc w:val="center"/>
              <w:rPr>
                <w:sz w:val="14"/>
                <w:szCs w:val="14"/>
                <w:lang w:val="en-US"/>
              </w:rPr>
            </w:pPr>
            <w:r>
              <w:rPr>
                <w:sz w:val="14"/>
                <w:szCs w:val="14"/>
                <w:lang w:val="en-US"/>
              </w:rPr>
              <w:t>5</w:t>
            </w:r>
          </w:p>
        </w:tc>
        <w:tc>
          <w:tcPr>
            <w:tcW w:w="0" w:type="auto"/>
            <w:tcBorders>
              <w:top w:val="single" w:sz="4" w:space="0" w:color="auto"/>
              <w:left w:val="nil"/>
              <w:bottom w:val="single" w:sz="4" w:space="0" w:color="auto"/>
              <w:right w:val="single" w:sz="4" w:space="0" w:color="auto"/>
            </w:tcBorders>
          </w:tcPr>
          <w:p w:rsidR="00E800CC" w:rsidRPr="00E800CC" w:rsidRDefault="00E800CC" w:rsidP="0012031F">
            <w:pPr>
              <w:jc w:val="center"/>
              <w:rPr>
                <w:sz w:val="14"/>
                <w:szCs w:val="14"/>
              </w:rPr>
            </w:pPr>
          </w:p>
        </w:tc>
        <w:tc>
          <w:tcPr>
            <w:tcW w:w="0" w:type="auto"/>
            <w:tcBorders>
              <w:top w:val="single" w:sz="4" w:space="0" w:color="auto"/>
              <w:left w:val="single" w:sz="4" w:space="0" w:color="auto"/>
              <w:bottom w:val="single" w:sz="4" w:space="0" w:color="auto"/>
              <w:right w:val="nil"/>
            </w:tcBorders>
          </w:tcPr>
          <w:p w:rsidR="00E800CC" w:rsidRPr="00E800CC" w:rsidRDefault="00E800CC" w:rsidP="0012031F">
            <w:pPr>
              <w:jc w:val="center"/>
              <w:rPr>
                <w:sz w:val="14"/>
                <w:szCs w:val="14"/>
              </w:rPr>
            </w:pPr>
          </w:p>
        </w:tc>
        <w:tc>
          <w:tcPr>
            <w:tcW w:w="0" w:type="auto"/>
            <w:tcBorders>
              <w:top w:val="single" w:sz="4" w:space="0" w:color="auto"/>
              <w:left w:val="nil"/>
              <w:bottom w:val="single" w:sz="4" w:space="0" w:color="auto"/>
              <w:right w:val="nil"/>
            </w:tcBorders>
          </w:tcPr>
          <w:p w:rsidR="00E800CC" w:rsidRPr="003C2877" w:rsidRDefault="003C2877" w:rsidP="0012031F">
            <w:pPr>
              <w:jc w:val="center"/>
              <w:rPr>
                <w:sz w:val="14"/>
                <w:szCs w:val="14"/>
              </w:rPr>
            </w:pPr>
            <w:r w:rsidRPr="003C2877">
              <w:rPr>
                <w:sz w:val="14"/>
                <w:szCs w:val="14"/>
              </w:rPr>
              <w:t>6</w:t>
            </w:r>
          </w:p>
        </w:tc>
        <w:tc>
          <w:tcPr>
            <w:tcW w:w="0" w:type="auto"/>
            <w:tcBorders>
              <w:top w:val="single" w:sz="4" w:space="0" w:color="auto"/>
              <w:left w:val="nil"/>
              <w:bottom w:val="single" w:sz="4" w:space="0" w:color="auto"/>
              <w:right w:val="single" w:sz="4" w:space="0" w:color="auto"/>
            </w:tcBorders>
          </w:tcPr>
          <w:p w:rsidR="00E800CC" w:rsidRPr="00E800CC" w:rsidRDefault="00E800CC" w:rsidP="0012031F">
            <w:pPr>
              <w:jc w:val="center"/>
              <w:rPr>
                <w:sz w:val="14"/>
                <w:szCs w:val="14"/>
              </w:rPr>
            </w:pPr>
          </w:p>
        </w:tc>
      </w:tr>
      <w:tr w:rsidR="00E800CC" w:rsidRPr="00E800CC" w:rsidTr="003C2877">
        <w:tc>
          <w:tcPr>
            <w:tcW w:w="0" w:type="auto"/>
          </w:tcPr>
          <w:p w:rsidR="00E800CC" w:rsidRPr="00E800CC" w:rsidRDefault="00E800CC" w:rsidP="0012031F">
            <w:pPr>
              <w:rPr>
                <w:sz w:val="14"/>
                <w:szCs w:val="14"/>
              </w:rPr>
            </w:pPr>
            <w:r w:rsidRPr="00E800CC">
              <w:rPr>
                <w:sz w:val="14"/>
                <w:szCs w:val="14"/>
              </w:rPr>
              <w:t>1</w:t>
            </w:r>
          </w:p>
        </w:tc>
        <w:tc>
          <w:tcPr>
            <w:tcW w:w="0" w:type="auto"/>
          </w:tcPr>
          <w:p w:rsidR="00E800CC" w:rsidRPr="00E800CC" w:rsidRDefault="00E800CC" w:rsidP="0012031F">
            <w:pPr>
              <w:rPr>
                <w:sz w:val="14"/>
                <w:szCs w:val="14"/>
              </w:rPr>
            </w:pPr>
            <w:r w:rsidRPr="00E800CC">
              <w:rPr>
                <w:sz w:val="14"/>
                <w:szCs w:val="14"/>
              </w:rPr>
              <w:t>Норматив достаточности базового капитала (Н1.1), банковской группы (Н20.1)</w:t>
            </w:r>
          </w:p>
        </w:tc>
        <w:tc>
          <w:tcPr>
            <w:tcW w:w="0" w:type="auto"/>
          </w:tcPr>
          <w:p w:rsidR="00E800CC" w:rsidRPr="00E800CC" w:rsidRDefault="00E800CC" w:rsidP="0012031F">
            <w:pPr>
              <w:rPr>
                <w:sz w:val="14"/>
                <w:szCs w:val="14"/>
              </w:rPr>
            </w:pPr>
          </w:p>
        </w:tc>
        <w:tc>
          <w:tcPr>
            <w:tcW w:w="0" w:type="auto"/>
          </w:tcPr>
          <w:p w:rsidR="00E800CC" w:rsidRPr="00E800CC" w:rsidRDefault="00E800CC" w:rsidP="0012031F">
            <w:pPr>
              <w:jc w:val="right"/>
              <w:rPr>
                <w:sz w:val="14"/>
                <w:szCs w:val="14"/>
              </w:rPr>
            </w:pPr>
            <w:r w:rsidRPr="00E800CC">
              <w:rPr>
                <w:sz w:val="14"/>
                <w:szCs w:val="14"/>
              </w:rPr>
              <w:t>4.5</w:t>
            </w:r>
          </w:p>
        </w:tc>
        <w:tc>
          <w:tcPr>
            <w:tcW w:w="0" w:type="auto"/>
            <w:gridSpan w:val="3"/>
            <w:tcBorders>
              <w:top w:val="single" w:sz="4" w:space="0" w:color="auto"/>
            </w:tcBorders>
          </w:tcPr>
          <w:p w:rsidR="00E800CC" w:rsidRPr="00E800CC" w:rsidRDefault="00E800CC" w:rsidP="0012031F">
            <w:pPr>
              <w:jc w:val="right"/>
              <w:rPr>
                <w:sz w:val="14"/>
                <w:szCs w:val="14"/>
              </w:rPr>
            </w:pPr>
            <w:r w:rsidRPr="00E800CC">
              <w:rPr>
                <w:sz w:val="14"/>
                <w:szCs w:val="14"/>
              </w:rPr>
              <w:t>33.8</w:t>
            </w:r>
          </w:p>
        </w:tc>
        <w:tc>
          <w:tcPr>
            <w:tcW w:w="0" w:type="auto"/>
            <w:gridSpan w:val="3"/>
          </w:tcPr>
          <w:p w:rsidR="00E800CC" w:rsidRPr="00E800CC" w:rsidRDefault="00E800CC" w:rsidP="0012031F">
            <w:pPr>
              <w:jc w:val="right"/>
              <w:rPr>
                <w:sz w:val="14"/>
                <w:szCs w:val="14"/>
              </w:rPr>
            </w:pPr>
            <w:r w:rsidRPr="00E800CC">
              <w:rPr>
                <w:sz w:val="14"/>
                <w:szCs w:val="14"/>
              </w:rPr>
              <w:t>38.4</w:t>
            </w:r>
          </w:p>
        </w:tc>
      </w:tr>
      <w:tr w:rsidR="00E800CC" w:rsidRPr="00E800CC" w:rsidTr="00E800CC">
        <w:tc>
          <w:tcPr>
            <w:tcW w:w="0" w:type="auto"/>
          </w:tcPr>
          <w:p w:rsidR="00E800CC" w:rsidRPr="00E800CC" w:rsidRDefault="00E800CC" w:rsidP="0012031F">
            <w:pPr>
              <w:rPr>
                <w:sz w:val="14"/>
                <w:szCs w:val="14"/>
              </w:rPr>
            </w:pPr>
            <w:r w:rsidRPr="00E800CC">
              <w:rPr>
                <w:sz w:val="14"/>
                <w:szCs w:val="14"/>
              </w:rPr>
              <w:t>2</w:t>
            </w:r>
          </w:p>
        </w:tc>
        <w:tc>
          <w:tcPr>
            <w:tcW w:w="0" w:type="auto"/>
          </w:tcPr>
          <w:p w:rsidR="00E800CC" w:rsidRPr="00E800CC" w:rsidRDefault="00E800CC" w:rsidP="0012031F">
            <w:pPr>
              <w:rPr>
                <w:sz w:val="14"/>
                <w:szCs w:val="14"/>
              </w:rPr>
            </w:pPr>
            <w:r w:rsidRPr="00E800CC">
              <w:rPr>
                <w:sz w:val="14"/>
                <w:szCs w:val="14"/>
              </w:rPr>
              <w:t>Норматив достаточности основного капитала банка (Н1.2), банковской группы (Н20.2)</w:t>
            </w:r>
          </w:p>
        </w:tc>
        <w:tc>
          <w:tcPr>
            <w:tcW w:w="0" w:type="auto"/>
          </w:tcPr>
          <w:p w:rsidR="00E800CC" w:rsidRPr="00E800CC" w:rsidRDefault="00E800CC" w:rsidP="0012031F">
            <w:pPr>
              <w:rPr>
                <w:sz w:val="14"/>
                <w:szCs w:val="14"/>
              </w:rPr>
            </w:pPr>
          </w:p>
        </w:tc>
        <w:tc>
          <w:tcPr>
            <w:tcW w:w="0" w:type="auto"/>
          </w:tcPr>
          <w:p w:rsidR="00E800CC" w:rsidRPr="00E800CC" w:rsidRDefault="00E800CC" w:rsidP="0012031F">
            <w:pPr>
              <w:jc w:val="right"/>
              <w:rPr>
                <w:sz w:val="14"/>
                <w:szCs w:val="14"/>
              </w:rPr>
            </w:pPr>
            <w:r w:rsidRPr="00E800CC">
              <w:rPr>
                <w:sz w:val="14"/>
                <w:szCs w:val="14"/>
              </w:rPr>
              <w:t>6.0</w:t>
            </w:r>
          </w:p>
        </w:tc>
        <w:tc>
          <w:tcPr>
            <w:tcW w:w="0" w:type="auto"/>
            <w:gridSpan w:val="3"/>
          </w:tcPr>
          <w:p w:rsidR="00E800CC" w:rsidRPr="00E800CC" w:rsidRDefault="00E800CC" w:rsidP="0012031F">
            <w:pPr>
              <w:jc w:val="right"/>
              <w:rPr>
                <w:sz w:val="14"/>
                <w:szCs w:val="14"/>
              </w:rPr>
            </w:pPr>
            <w:r w:rsidRPr="00E800CC">
              <w:rPr>
                <w:sz w:val="14"/>
                <w:szCs w:val="14"/>
              </w:rPr>
              <w:t>33.8</w:t>
            </w:r>
          </w:p>
        </w:tc>
        <w:tc>
          <w:tcPr>
            <w:tcW w:w="0" w:type="auto"/>
            <w:gridSpan w:val="3"/>
          </w:tcPr>
          <w:p w:rsidR="00E800CC" w:rsidRPr="00E800CC" w:rsidRDefault="00E800CC" w:rsidP="0012031F">
            <w:pPr>
              <w:jc w:val="right"/>
              <w:rPr>
                <w:sz w:val="14"/>
                <w:szCs w:val="14"/>
              </w:rPr>
            </w:pPr>
            <w:r w:rsidRPr="00E800CC">
              <w:rPr>
                <w:sz w:val="14"/>
                <w:szCs w:val="14"/>
              </w:rPr>
              <w:t>38.4</w:t>
            </w:r>
          </w:p>
        </w:tc>
      </w:tr>
      <w:tr w:rsidR="00E800CC" w:rsidRPr="00E800CC" w:rsidTr="00E800CC">
        <w:tc>
          <w:tcPr>
            <w:tcW w:w="0" w:type="auto"/>
          </w:tcPr>
          <w:p w:rsidR="00E800CC" w:rsidRPr="00E800CC" w:rsidRDefault="00E800CC" w:rsidP="0012031F">
            <w:pPr>
              <w:rPr>
                <w:sz w:val="14"/>
                <w:szCs w:val="14"/>
              </w:rPr>
            </w:pPr>
            <w:r w:rsidRPr="00E800CC">
              <w:rPr>
                <w:sz w:val="14"/>
                <w:szCs w:val="14"/>
              </w:rPr>
              <w:t>3</w:t>
            </w:r>
          </w:p>
        </w:tc>
        <w:tc>
          <w:tcPr>
            <w:tcW w:w="0" w:type="auto"/>
          </w:tcPr>
          <w:p w:rsidR="00E800CC" w:rsidRPr="00E800CC" w:rsidRDefault="00E800CC" w:rsidP="0012031F">
            <w:pPr>
              <w:rPr>
                <w:sz w:val="14"/>
                <w:szCs w:val="14"/>
              </w:rPr>
            </w:pPr>
            <w:r w:rsidRPr="00E800CC">
              <w:rPr>
                <w:sz w:val="14"/>
                <w:szCs w:val="14"/>
              </w:rPr>
              <w:t>Норматив достаточности собственных средств (капитала) банка (норматив Н1.0), банковской группы (Н20.0)</w:t>
            </w:r>
          </w:p>
        </w:tc>
        <w:tc>
          <w:tcPr>
            <w:tcW w:w="0" w:type="auto"/>
          </w:tcPr>
          <w:p w:rsidR="00E800CC" w:rsidRPr="00E800CC" w:rsidRDefault="00E800CC" w:rsidP="0012031F">
            <w:pPr>
              <w:rPr>
                <w:sz w:val="14"/>
                <w:szCs w:val="14"/>
              </w:rPr>
            </w:pPr>
          </w:p>
        </w:tc>
        <w:tc>
          <w:tcPr>
            <w:tcW w:w="0" w:type="auto"/>
          </w:tcPr>
          <w:p w:rsidR="00E800CC" w:rsidRPr="00E800CC" w:rsidRDefault="00E800CC" w:rsidP="0012031F">
            <w:pPr>
              <w:jc w:val="right"/>
              <w:rPr>
                <w:sz w:val="14"/>
                <w:szCs w:val="14"/>
              </w:rPr>
            </w:pPr>
            <w:r w:rsidRPr="00E800CC">
              <w:rPr>
                <w:sz w:val="14"/>
                <w:szCs w:val="14"/>
              </w:rPr>
              <w:t>8.0</w:t>
            </w:r>
          </w:p>
        </w:tc>
        <w:tc>
          <w:tcPr>
            <w:tcW w:w="0" w:type="auto"/>
            <w:gridSpan w:val="3"/>
          </w:tcPr>
          <w:p w:rsidR="00E800CC" w:rsidRPr="00E800CC" w:rsidRDefault="00E800CC" w:rsidP="0012031F">
            <w:pPr>
              <w:jc w:val="right"/>
              <w:rPr>
                <w:sz w:val="14"/>
                <w:szCs w:val="14"/>
              </w:rPr>
            </w:pPr>
            <w:r w:rsidRPr="00E800CC">
              <w:rPr>
                <w:sz w:val="14"/>
                <w:szCs w:val="14"/>
              </w:rPr>
              <w:t>34.6</w:t>
            </w:r>
          </w:p>
        </w:tc>
        <w:tc>
          <w:tcPr>
            <w:tcW w:w="0" w:type="auto"/>
            <w:gridSpan w:val="3"/>
          </w:tcPr>
          <w:p w:rsidR="00E800CC" w:rsidRPr="00E800CC" w:rsidRDefault="00E800CC" w:rsidP="0012031F">
            <w:pPr>
              <w:jc w:val="right"/>
              <w:rPr>
                <w:sz w:val="14"/>
                <w:szCs w:val="14"/>
              </w:rPr>
            </w:pPr>
            <w:r w:rsidRPr="00E800CC">
              <w:rPr>
                <w:sz w:val="14"/>
                <w:szCs w:val="14"/>
              </w:rPr>
              <w:t>38.4</w:t>
            </w:r>
          </w:p>
        </w:tc>
      </w:tr>
      <w:tr w:rsidR="00E800CC" w:rsidRPr="00E800CC" w:rsidTr="00E800CC">
        <w:tc>
          <w:tcPr>
            <w:tcW w:w="0" w:type="auto"/>
          </w:tcPr>
          <w:p w:rsidR="00E800CC" w:rsidRPr="00E800CC" w:rsidRDefault="00E800CC" w:rsidP="0012031F">
            <w:pPr>
              <w:rPr>
                <w:sz w:val="14"/>
                <w:szCs w:val="14"/>
              </w:rPr>
            </w:pPr>
            <w:r w:rsidRPr="00E800CC">
              <w:rPr>
                <w:sz w:val="14"/>
                <w:szCs w:val="14"/>
              </w:rPr>
              <w:t>4</w:t>
            </w:r>
          </w:p>
        </w:tc>
        <w:tc>
          <w:tcPr>
            <w:tcW w:w="0" w:type="auto"/>
          </w:tcPr>
          <w:p w:rsidR="00E800CC" w:rsidRPr="00E800CC" w:rsidRDefault="00E800CC" w:rsidP="0012031F">
            <w:pPr>
              <w:rPr>
                <w:sz w:val="14"/>
                <w:szCs w:val="14"/>
              </w:rPr>
            </w:pPr>
            <w:r w:rsidRPr="00E800CC">
              <w:rPr>
                <w:sz w:val="14"/>
                <w:szCs w:val="14"/>
              </w:rPr>
              <w:t>Норматив достаточности собственных средств (капитала)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(Н1.3)</w:t>
            </w:r>
          </w:p>
        </w:tc>
        <w:tc>
          <w:tcPr>
            <w:tcW w:w="0" w:type="auto"/>
          </w:tcPr>
          <w:p w:rsidR="00E800CC" w:rsidRPr="00E800CC" w:rsidRDefault="00E800CC" w:rsidP="0012031F">
            <w:pPr>
              <w:rPr>
                <w:sz w:val="14"/>
                <w:szCs w:val="14"/>
              </w:rPr>
            </w:pPr>
          </w:p>
        </w:tc>
        <w:tc>
          <w:tcPr>
            <w:tcW w:w="0" w:type="auto"/>
          </w:tcPr>
          <w:p w:rsidR="00E800CC" w:rsidRPr="00E800CC" w:rsidRDefault="00E800CC" w:rsidP="0012031F">
            <w:pPr>
              <w:jc w:val="right"/>
              <w:rPr>
                <w:sz w:val="14"/>
                <w:szCs w:val="14"/>
              </w:rPr>
            </w:pPr>
          </w:p>
        </w:tc>
        <w:tc>
          <w:tcPr>
            <w:tcW w:w="0" w:type="auto"/>
            <w:gridSpan w:val="3"/>
          </w:tcPr>
          <w:p w:rsidR="00E800CC" w:rsidRPr="00E800CC" w:rsidRDefault="00E800CC" w:rsidP="0012031F">
            <w:pPr>
              <w:jc w:val="right"/>
              <w:rPr>
                <w:sz w:val="14"/>
                <w:szCs w:val="14"/>
              </w:rPr>
            </w:pPr>
          </w:p>
        </w:tc>
        <w:tc>
          <w:tcPr>
            <w:tcW w:w="0" w:type="auto"/>
            <w:gridSpan w:val="3"/>
          </w:tcPr>
          <w:p w:rsidR="00E800CC" w:rsidRPr="00E800CC" w:rsidRDefault="00E800CC" w:rsidP="0012031F">
            <w:pPr>
              <w:jc w:val="right"/>
              <w:rPr>
                <w:sz w:val="14"/>
                <w:szCs w:val="14"/>
              </w:rPr>
            </w:pPr>
          </w:p>
        </w:tc>
      </w:tr>
      <w:tr w:rsidR="00E800CC" w:rsidRPr="00E800CC" w:rsidTr="00E800CC">
        <w:tc>
          <w:tcPr>
            <w:tcW w:w="0" w:type="auto"/>
          </w:tcPr>
          <w:p w:rsidR="00E800CC" w:rsidRPr="00E800CC" w:rsidRDefault="00E800CC" w:rsidP="0012031F">
            <w:pPr>
              <w:rPr>
                <w:sz w:val="14"/>
                <w:szCs w:val="14"/>
              </w:rPr>
            </w:pPr>
            <w:r w:rsidRPr="00E800CC">
              <w:rPr>
                <w:sz w:val="14"/>
                <w:szCs w:val="14"/>
              </w:rPr>
              <w:t>5</w:t>
            </w:r>
          </w:p>
        </w:tc>
        <w:tc>
          <w:tcPr>
            <w:tcW w:w="0" w:type="auto"/>
          </w:tcPr>
          <w:p w:rsidR="00E800CC" w:rsidRPr="00E800CC" w:rsidRDefault="00E800CC" w:rsidP="0012031F">
            <w:pPr>
              <w:rPr>
                <w:sz w:val="14"/>
                <w:szCs w:val="14"/>
              </w:rPr>
            </w:pPr>
            <w:r w:rsidRPr="00E800CC">
              <w:rPr>
                <w:sz w:val="14"/>
                <w:szCs w:val="14"/>
              </w:rPr>
              <w:t>Норматив финансового рычага банка (Н1.4), банковской группы (Н20.4)</w:t>
            </w:r>
          </w:p>
        </w:tc>
        <w:tc>
          <w:tcPr>
            <w:tcW w:w="0" w:type="auto"/>
          </w:tcPr>
          <w:p w:rsidR="00E800CC" w:rsidRPr="00E800CC" w:rsidRDefault="00E800CC" w:rsidP="0012031F">
            <w:pPr>
              <w:rPr>
                <w:sz w:val="14"/>
                <w:szCs w:val="14"/>
              </w:rPr>
            </w:pPr>
          </w:p>
        </w:tc>
        <w:tc>
          <w:tcPr>
            <w:tcW w:w="0" w:type="auto"/>
          </w:tcPr>
          <w:p w:rsidR="00E800CC" w:rsidRPr="00E800CC" w:rsidRDefault="00E800CC" w:rsidP="0012031F">
            <w:pPr>
              <w:jc w:val="right"/>
              <w:rPr>
                <w:sz w:val="14"/>
                <w:szCs w:val="14"/>
              </w:rPr>
            </w:pPr>
            <w:r w:rsidRPr="00E800CC">
              <w:rPr>
                <w:sz w:val="14"/>
                <w:szCs w:val="14"/>
              </w:rPr>
              <w:t>3.0</w:t>
            </w:r>
          </w:p>
        </w:tc>
        <w:tc>
          <w:tcPr>
            <w:tcW w:w="0" w:type="auto"/>
            <w:gridSpan w:val="3"/>
          </w:tcPr>
          <w:p w:rsidR="00E800CC" w:rsidRPr="00E800CC" w:rsidRDefault="00E800CC" w:rsidP="0012031F">
            <w:pPr>
              <w:jc w:val="right"/>
              <w:rPr>
                <w:sz w:val="14"/>
                <w:szCs w:val="14"/>
              </w:rPr>
            </w:pPr>
            <w:r w:rsidRPr="00E800CC">
              <w:rPr>
                <w:sz w:val="14"/>
                <w:szCs w:val="14"/>
              </w:rPr>
              <w:t>30.7</w:t>
            </w:r>
          </w:p>
        </w:tc>
        <w:tc>
          <w:tcPr>
            <w:tcW w:w="0" w:type="auto"/>
            <w:gridSpan w:val="3"/>
          </w:tcPr>
          <w:p w:rsidR="00E800CC" w:rsidRPr="00E800CC" w:rsidRDefault="00E800CC" w:rsidP="0012031F">
            <w:pPr>
              <w:jc w:val="right"/>
              <w:rPr>
                <w:sz w:val="14"/>
                <w:szCs w:val="14"/>
              </w:rPr>
            </w:pPr>
          </w:p>
        </w:tc>
      </w:tr>
      <w:tr w:rsidR="00E800CC" w:rsidRPr="00E800CC" w:rsidTr="00E800CC">
        <w:tc>
          <w:tcPr>
            <w:tcW w:w="0" w:type="auto"/>
          </w:tcPr>
          <w:p w:rsidR="00E800CC" w:rsidRPr="00E800CC" w:rsidRDefault="00E800CC" w:rsidP="0012031F">
            <w:pPr>
              <w:rPr>
                <w:sz w:val="14"/>
                <w:szCs w:val="14"/>
              </w:rPr>
            </w:pPr>
            <w:r w:rsidRPr="00E800CC">
              <w:rPr>
                <w:sz w:val="14"/>
                <w:szCs w:val="14"/>
              </w:rPr>
              <w:t>6</w:t>
            </w:r>
          </w:p>
        </w:tc>
        <w:tc>
          <w:tcPr>
            <w:tcW w:w="0" w:type="auto"/>
          </w:tcPr>
          <w:p w:rsidR="00E800CC" w:rsidRPr="00E800CC" w:rsidRDefault="00E800CC" w:rsidP="0012031F">
            <w:pPr>
              <w:rPr>
                <w:sz w:val="14"/>
                <w:szCs w:val="14"/>
              </w:rPr>
            </w:pPr>
            <w:r w:rsidRPr="00E800CC">
              <w:rPr>
                <w:sz w:val="14"/>
                <w:szCs w:val="14"/>
              </w:rPr>
              <w:t>Норматив мгновенной ликвидности банка (Н2)</w:t>
            </w:r>
          </w:p>
        </w:tc>
        <w:tc>
          <w:tcPr>
            <w:tcW w:w="0" w:type="auto"/>
          </w:tcPr>
          <w:p w:rsidR="00E800CC" w:rsidRPr="00E800CC" w:rsidRDefault="00E800CC" w:rsidP="0012031F">
            <w:pPr>
              <w:rPr>
                <w:sz w:val="14"/>
                <w:szCs w:val="14"/>
              </w:rPr>
            </w:pPr>
          </w:p>
        </w:tc>
        <w:tc>
          <w:tcPr>
            <w:tcW w:w="0" w:type="auto"/>
          </w:tcPr>
          <w:p w:rsidR="00E800CC" w:rsidRPr="00E800CC" w:rsidRDefault="00E800CC" w:rsidP="0012031F">
            <w:pPr>
              <w:jc w:val="right"/>
              <w:rPr>
                <w:sz w:val="14"/>
                <w:szCs w:val="14"/>
              </w:rPr>
            </w:pPr>
            <w:r w:rsidRPr="00E800CC">
              <w:rPr>
                <w:sz w:val="14"/>
                <w:szCs w:val="14"/>
              </w:rPr>
              <w:t>15.0</w:t>
            </w:r>
          </w:p>
        </w:tc>
        <w:tc>
          <w:tcPr>
            <w:tcW w:w="0" w:type="auto"/>
            <w:gridSpan w:val="3"/>
          </w:tcPr>
          <w:p w:rsidR="00E800CC" w:rsidRPr="00E800CC" w:rsidRDefault="00E800CC" w:rsidP="0012031F">
            <w:pPr>
              <w:jc w:val="right"/>
              <w:rPr>
                <w:sz w:val="14"/>
                <w:szCs w:val="14"/>
              </w:rPr>
            </w:pPr>
            <w:r w:rsidRPr="00E800CC">
              <w:rPr>
                <w:sz w:val="14"/>
                <w:szCs w:val="14"/>
              </w:rPr>
              <w:t>61.5</w:t>
            </w:r>
          </w:p>
        </w:tc>
        <w:tc>
          <w:tcPr>
            <w:tcW w:w="0" w:type="auto"/>
            <w:gridSpan w:val="3"/>
          </w:tcPr>
          <w:p w:rsidR="00E800CC" w:rsidRPr="00E800CC" w:rsidRDefault="00E800CC" w:rsidP="0012031F">
            <w:pPr>
              <w:jc w:val="right"/>
              <w:rPr>
                <w:sz w:val="14"/>
                <w:szCs w:val="14"/>
              </w:rPr>
            </w:pPr>
            <w:r w:rsidRPr="00E800CC">
              <w:rPr>
                <w:sz w:val="14"/>
                <w:szCs w:val="14"/>
              </w:rPr>
              <w:t>47.9</w:t>
            </w:r>
          </w:p>
        </w:tc>
      </w:tr>
      <w:tr w:rsidR="00E800CC" w:rsidRPr="00E800CC" w:rsidTr="00E800CC">
        <w:tc>
          <w:tcPr>
            <w:tcW w:w="0" w:type="auto"/>
          </w:tcPr>
          <w:p w:rsidR="00E800CC" w:rsidRPr="00E800CC" w:rsidRDefault="00E800CC" w:rsidP="0012031F">
            <w:pPr>
              <w:rPr>
                <w:sz w:val="14"/>
                <w:szCs w:val="14"/>
              </w:rPr>
            </w:pPr>
            <w:r w:rsidRPr="00E800CC">
              <w:rPr>
                <w:sz w:val="14"/>
                <w:szCs w:val="14"/>
              </w:rPr>
              <w:t>7</w:t>
            </w:r>
          </w:p>
        </w:tc>
        <w:tc>
          <w:tcPr>
            <w:tcW w:w="0" w:type="auto"/>
          </w:tcPr>
          <w:p w:rsidR="00E800CC" w:rsidRPr="00E800CC" w:rsidRDefault="00E800CC" w:rsidP="0012031F">
            <w:pPr>
              <w:rPr>
                <w:sz w:val="14"/>
                <w:szCs w:val="14"/>
              </w:rPr>
            </w:pPr>
            <w:r w:rsidRPr="00E800CC">
              <w:rPr>
                <w:sz w:val="14"/>
                <w:szCs w:val="14"/>
              </w:rPr>
              <w:t>Норматив текущей ликвидности банка (Н3)</w:t>
            </w:r>
          </w:p>
        </w:tc>
        <w:tc>
          <w:tcPr>
            <w:tcW w:w="0" w:type="auto"/>
          </w:tcPr>
          <w:p w:rsidR="00E800CC" w:rsidRPr="00E800CC" w:rsidRDefault="00E800CC" w:rsidP="0012031F">
            <w:pPr>
              <w:rPr>
                <w:sz w:val="14"/>
                <w:szCs w:val="14"/>
              </w:rPr>
            </w:pPr>
          </w:p>
        </w:tc>
        <w:tc>
          <w:tcPr>
            <w:tcW w:w="0" w:type="auto"/>
          </w:tcPr>
          <w:p w:rsidR="00E800CC" w:rsidRPr="00E800CC" w:rsidRDefault="00E800CC" w:rsidP="0012031F">
            <w:pPr>
              <w:jc w:val="right"/>
              <w:rPr>
                <w:sz w:val="14"/>
                <w:szCs w:val="14"/>
              </w:rPr>
            </w:pPr>
            <w:r w:rsidRPr="00E800CC">
              <w:rPr>
                <w:sz w:val="14"/>
                <w:szCs w:val="14"/>
              </w:rPr>
              <w:t>50.0</w:t>
            </w:r>
          </w:p>
        </w:tc>
        <w:tc>
          <w:tcPr>
            <w:tcW w:w="0" w:type="auto"/>
            <w:gridSpan w:val="3"/>
          </w:tcPr>
          <w:p w:rsidR="00E800CC" w:rsidRPr="00E800CC" w:rsidRDefault="00E800CC" w:rsidP="0012031F">
            <w:pPr>
              <w:jc w:val="right"/>
              <w:rPr>
                <w:sz w:val="14"/>
                <w:szCs w:val="14"/>
              </w:rPr>
            </w:pPr>
            <w:r w:rsidRPr="00E800CC">
              <w:rPr>
                <w:sz w:val="14"/>
                <w:szCs w:val="14"/>
              </w:rPr>
              <w:t>84.3</w:t>
            </w:r>
          </w:p>
        </w:tc>
        <w:tc>
          <w:tcPr>
            <w:tcW w:w="0" w:type="auto"/>
            <w:gridSpan w:val="3"/>
          </w:tcPr>
          <w:p w:rsidR="00E800CC" w:rsidRPr="00E800CC" w:rsidRDefault="00E800CC" w:rsidP="0012031F">
            <w:pPr>
              <w:jc w:val="right"/>
              <w:rPr>
                <w:sz w:val="14"/>
                <w:szCs w:val="14"/>
              </w:rPr>
            </w:pPr>
            <w:r w:rsidRPr="00E800CC">
              <w:rPr>
                <w:sz w:val="14"/>
                <w:szCs w:val="14"/>
              </w:rPr>
              <w:t>106.4</w:t>
            </w:r>
          </w:p>
        </w:tc>
      </w:tr>
      <w:tr w:rsidR="00E800CC" w:rsidRPr="00E800CC" w:rsidTr="00E800CC">
        <w:tc>
          <w:tcPr>
            <w:tcW w:w="0" w:type="auto"/>
          </w:tcPr>
          <w:p w:rsidR="00E800CC" w:rsidRPr="00E800CC" w:rsidRDefault="00E800CC" w:rsidP="0012031F">
            <w:pPr>
              <w:rPr>
                <w:sz w:val="14"/>
                <w:szCs w:val="14"/>
              </w:rPr>
            </w:pPr>
            <w:r w:rsidRPr="00E800CC">
              <w:rPr>
                <w:sz w:val="14"/>
                <w:szCs w:val="14"/>
              </w:rPr>
              <w:t>8</w:t>
            </w:r>
          </w:p>
        </w:tc>
        <w:tc>
          <w:tcPr>
            <w:tcW w:w="0" w:type="auto"/>
          </w:tcPr>
          <w:p w:rsidR="00E800CC" w:rsidRPr="00E800CC" w:rsidRDefault="00E800CC" w:rsidP="0012031F">
            <w:pPr>
              <w:rPr>
                <w:sz w:val="14"/>
                <w:szCs w:val="14"/>
              </w:rPr>
            </w:pPr>
            <w:r w:rsidRPr="00E800CC">
              <w:rPr>
                <w:sz w:val="14"/>
                <w:szCs w:val="14"/>
              </w:rPr>
              <w:t>Норматив долгосрочной ликвидности банка (Н4)</w:t>
            </w:r>
          </w:p>
        </w:tc>
        <w:tc>
          <w:tcPr>
            <w:tcW w:w="0" w:type="auto"/>
          </w:tcPr>
          <w:p w:rsidR="00E800CC" w:rsidRPr="00E800CC" w:rsidRDefault="00E800CC" w:rsidP="0012031F">
            <w:pPr>
              <w:rPr>
                <w:sz w:val="14"/>
                <w:szCs w:val="14"/>
              </w:rPr>
            </w:pPr>
          </w:p>
        </w:tc>
        <w:tc>
          <w:tcPr>
            <w:tcW w:w="0" w:type="auto"/>
          </w:tcPr>
          <w:p w:rsidR="00E800CC" w:rsidRPr="00E800CC" w:rsidRDefault="00E800CC" w:rsidP="0012031F">
            <w:pPr>
              <w:jc w:val="right"/>
              <w:rPr>
                <w:sz w:val="14"/>
                <w:szCs w:val="14"/>
              </w:rPr>
            </w:pPr>
            <w:r w:rsidRPr="00E800CC">
              <w:rPr>
                <w:sz w:val="14"/>
                <w:szCs w:val="14"/>
              </w:rPr>
              <w:t>120.0</w:t>
            </w:r>
          </w:p>
        </w:tc>
        <w:tc>
          <w:tcPr>
            <w:tcW w:w="0" w:type="auto"/>
            <w:gridSpan w:val="3"/>
          </w:tcPr>
          <w:p w:rsidR="00E800CC" w:rsidRPr="00E800CC" w:rsidRDefault="00E800CC" w:rsidP="0012031F">
            <w:pPr>
              <w:jc w:val="right"/>
              <w:rPr>
                <w:sz w:val="14"/>
                <w:szCs w:val="14"/>
              </w:rPr>
            </w:pPr>
          </w:p>
        </w:tc>
        <w:tc>
          <w:tcPr>
            <w:tcW w:w="0" w:type="auto"/>
            <w:gridSpan w:val="3"/>
          </w:tcPr>
          <w:p w:rsidR="00E800CC" w:rsidRPr="00E800CC" w:rsidRDefault="00E800CC" w:rsidP="0012031F">
            <w:pPr>
              <w:jc w:val="right"/>
              <w:rPr>
                <w:sz w:val="14"/>
                <w:szCs w:val="14"/>
              </w:rPr>
            </w:pPr>
          </w:p>
        </w:tc>
      </w:tr>
      <w:tr w:rsidR="00E800CC" w:rsidRPr="00E800CC" w:rsidTr="00E800CC">
        <w:tc>
          <w:tcPr>
            <w:tcW w:w="0" w:type="auto"/>
            <w:vMerge w:val="restart"/>
          </w:tcPr>
          <w:p w:rsidR="00E800CC" w:rsidRPr="00E800CC" w:rsidRDefault="00E800CC" w:rsidP="0012031F">
            <w:pPr>
              <w:rPr>
                <w:sz w:val="14"/>
                <w:szCs w:val="14"/>
              </w:rPr>
            </w:pPr>
            <w:r w:rsidRPr="00E800CC">
              <w:rPr>
                <w:sz w:val="14"/>
                <w:szCs w:val="14"/>
              </w:rPr>
              <w:t>9</w:t>
            </w:r>
          </w:p>
        </w:tc>
        <w:tc>
          <w:tcPr>
            <w:tcW w:w="0" w:type="auto"/>
            <w:vMerge w:val="restart"/>
          </w:tcPr>
          <w:p w:rsidR="00E800CC" w:rsidRPr="00E800CC" w:rsidRDefault="00E800CC" w:rsidP="0012031F">
            <w:pPr>
              <w:rPr>
                <w:sz w:val="14"/>
                <w:szCs w:val="14"/>
              </w:rPr>
            </w:pPr>
            <w:r w:rsidRPr="00E800CC">
              <w:rPr>
                <w:sz w:val="14"/>
                <w:szCs w:val="14"/>
              </w:rPr>
              <w:t>Норматив максимального размера риска на одного заемщика или группу связанных заемщиков (Н6)</w:t>
            </w:r>
          </w:p>
        </w:tc>
        <w:tc>
          <w:tcPr>
            <w:tcW w:w="0" w:type="auto"/>
            <w:vMerge w:val="restart"/>
          </w:tcPr>
          <w:p w:rsidR="00E800CC" w:rsidRPr="00E800CC" w:rsidRDefault="00E800CC" w:rsidP="0012031F">
            <w:pPr>
              <w:rPr>
                <w:sz w:val="14"/>
                <w:szCs w:val="14"/>
              </w:rPr>
            </w:pPr>
          </w:p>
        </w:tc>
        <w:tc>
          <w:tcPr>
            <w:tcW w:w="0" w:type="auto"/>
            <w:vMerge w:val="restart"/>
          </w:tcPr>
          <w:p w:rsidR="00E800CC" w:rsidRPr="00E800CC" w:rsidRDefault="00E800CC" w:rsidP="0012031F">
            <w:pPr>
              <w:jc w:val="right"/>
              <w:rPr>
                <w:sz w:val="14"/>
                <w:szCs w:val="14"/>
              </w:rPr>
            </w:pPr>
            <w:r w:rsidRPr="00E800CC">
              <w:rPr>
                <w:sz w:val="14"/>
                <w:szCs w:val="14"/>
              </w:rPr>
              <w:t>25.0</w:t>
            </w:r>
          </w:p>
        </w:tc>
        <w:tc>
          <w:tcPr>
            <w:tcW w:w="0" w:type="auto"/>
          </w:tcPr>
          <w:p w:rsidR="00E800CC" w:rsidRPr="00E800CC" w:rsidRDefault="00E800CC" w:rsidP="0012031F">
            <w:pPr>
              <w:rPr>
                <w:sz w:val="14"/>
                <w:szCs w:val="14"/>
              </w:rPr>
            </w:pPr>
            <w:r w:rsidRPr="00E800CC">
              <w:rPr>
                <w:sz w:val="14"/>
                <w:szCs w:val="14"/>
              </w:rPr>
              <w:t>макси</w:t>
            </w:r>
            <w:r>
              <w:rPr>
                <w:sz w:val="14"/>
                <w:szCs w:val="14"/>
              </w:rPr>
              <w:softHyphen/>
            </w:r>
            <w:r w:rsidRPr="00E800CC">
              <w:rPr>
                <w:sz w:val="14"/>
                <w:szCs w:val="14"/>
              </w:rPr>
              <w:t>мальное значе</w:t>
            </w:r>
            <w:r w:rsidR="008A3D31">
              <w:rPr>
                <w:sz w:val="14"/>
                <w:szCs w:val="14"/>
              </w:rPr>
              <w:softHyphen/>
            </w:r>
            <w:r w:rsidRPr="00E800CC">
              <w:rPr>
                <w:sz w:val="14"/>
                <w:szCs w:val="14"/>
              </w:rPr>
              <w:t>ние</w:t>
            </w:r>
          </w:p>
        </w:tc>
        <w:tc>
          <w:tcPr>
            <w:tcW w:w="0" w:type="auto"/>
          </w:tcPr>
          <w:p w:rsidR="00E800CC" w:rsidRPr="00E800CC" w:rsidRDefault="00E800CC" w:rsidP="0012031F">
            <w:pPr>
              <w:rPr>
                <w:sz w:val="14"/>
                <w:szCs w:val="14"/>
              </w:rPr>
            </w:pPr>
            <w:r w:rsidRPr="00E800CC">
              <w:rPr>
                <w:sz w:val="14"/>
                <w:szCs w:val="14"/>
              </w:rPr>
              <w:t>коли</w:t>
            </w:r>
            <w:r>
              <w:rPr>
                <w:sz w:val="14"/>
                <w:szCs w:val="14"/>
              </w:rPr>
              <w:softHyphen/>
            </w:r>
            <w:r w:rsidRPr="00E800CC">
              <w:rPr>
                <w:sz w:val="14"/>
                <w:szCs w:val="14"/>
              </w:rPr>
              <w:t>чество нару</w:t>
            </w:r>
            <w:r w:rsidR="008A3D31">
              <w:rPr>
                <w:sz w:val="14"/>
                <w:szCs w:val="14"/>
              </w:rPr>
              <w:softHyphen/>
            </w:r>
            <w:r w:rsidRPr="00E800CC">
              <w:rPr>
                <w:sz w:val="14"/>
                <w:szCs w:val="14"/>
              </w:rPr>
              <w:t>шений</w:t>
            </w:r>
          </w:p>
        </w:tc>
        <w:tc>
          <w:tcPr>
            <w:tcW w:w="0" w:type="auto"/>
          </w:tcPr>
          <w:p w:rsidR="00E800CC" w:rsidRPr="00E800CC" w:rsidRDefault="00E800CC" w:rsidP="0012031F">
            <w:pPr>
              <w:rPr>
                <w:sz w:val="14"/>
                <w:szCs w:val="14"/>
              </w:rPr>
            </w:pPr>
            <w:r w:rsidRPr="00E800CC">
              <w:rPr>
                <w:sz w:val="14"/>
                <w:szCs w:val="14"/>
              </w:rPr>
              <w:t>длитель</w:t>
            </w:r>
            <w:r>
              <w:rPr>
                <w:sz w:val="14"/>
                <w:szCs w:val="14"/>
              </w:rPr>
              <w:softHyphen/>
            </w:r>
            <w:r w:rsidRPr="00E800CC">
              <w:rPr>
                <w:sz w:val="14"/>
                <w:szCs w:val="14"/>
              </w:rPr>
              <w:t>ность</w:t>
            </w:r>
          </w:p>
        </w:tc>
        <w:tc>
          <w:tcPr>
            <w:tcW w:w="0" w:type="auto"/>
          </w:tcPr>
          <w:p w:rsidR="00E800CC" w:rsidRPr="00E800CC" w:rsidRDefault="00E800CC" w:rsidP="0012031F">
            <w:pPr>
              <w:rPr>
                <w:sz w:val="14"/>
                <w:szCs w:val="14"/>
              </w:rPr>
            </w:pPr>
            <w:r w:rsidRPr="00E800CC">
              <w:rPr>
                <w:sz w:val="14"/>
                <w:szCs w:val="14"/>
              </w:rPr>
              <w:t>макси</w:t>
            </w:r>
            <w:r>
              <w:rPr>
                <w:sz w:val="14"/>
                <w:szCs w:val="14"/>
              </w:rPr>
              <w:softHyphen/>
            </w:r>
            <w:r w:rsidRPr="00E800CC">
              <w:rPr>
                <w:sz w:val="14"/>
                <w:szCs w:val="14"/>
              </w:rPr>
              <w:t>мальное значе</w:t>
            </w:r>
            <w:r w:rsidR="008A3D31">
              <w:rPr>
                <w:sz w:val="14"/>
                <w:szCs w:val="14"/>
              </w:rPr>
              <w:softHyphen/>
            </w:r>
            <w:r w:rsidRPr="00E800CC">
              <w:rPr>
                <w:sz w:val="14"/>
                <w:szCs w:val="14"/>
              </w:rPr>
              <w:t>ние</w:t>
            </w:r>
          </w:p>
        </w:tc>
        <w:tc>
          <w:tcPr>
            <w:tcW w:w="0" w:type="auto"/>
          </w:tcPr>
          <w:p w:rsidR="00E800CC" w:rsidRPr="00E800CC" w:rsidRDefault="00E800CC" w:rsidP="0012031F">
            <w:pPr>
              <w:rPr>
                <w:sz w:val="14"/>
                <w:szCs w:val="14"/>
              </w:rPr>
            </w:pPr>
            <w:r w:rsidRPr="00E800CC">
              <w:rPr>
                <w:sz w:val="14"/>
                <w:szCs w:val="14"/>
              </w:rPr>
              <w:t>коли</w:t>
            </w:r>
            <w:r>
              <w:rPr>
                <w:sz w:val="14"/>
                <w:szCs w:val="14"/>
              </w:rPr>
              <w:softHyphen/>
            </w:r>
            <w:r w:rsidRPr="00E800CC">
              <w:rPr>
                <w:sz w:val="14"/>
                <w:szCs w:val="14"/>
              </w:rPr>
              <w:t>чество нару</w:t>
            </w:r>
            <w:r w:rsidR="008A3D31">
              <w:rPr>
                <w:sz w:val="14"/>
                <w:szCs w:val="14"/>
              </w:rPr>
              <w:softHyphen/>
            </w:r>
            <w:r w:rsidRPr="00E800CC">
              <w:rPr>
                <w:sz w:val="14"/>
                <w:szCs w:val="14"/>
              </w:rPr>
              <w:t>шений</w:t>
            </w:r>
          </w:p>
        </w:tc>
        <w:tc>
          <w:tcPr>
            <w:tcW w:w="0" w:type="auto"/>
          </w:tcPr>
          <w:p w:rsidR="00E800CC" w:rsidRPr="00E800CC" w:rsidRDefault="00E800CC" w:rsidP="0012031F">
            <w:pPr>
              <w:rPr>
                <w:sz w:val="14"/>
                <w:szCs w:val="14"/>
              </w:rPr>
            </w:pPr>
            <w:r w:rsidRPr="00E800CC">
              <w:rPr>
                <w:sz w:val="14"/>
                <w:szCs w:val="14"/>
              </w:rPr>
              <w:t>длитель</w:t>
            </w:r>
            <w:r>
              <w:rPr>
                <w:sz w:val="14"/>
                <w:szCs w:val="14"/>
              </w:rPr>
              <w:softHyphen/>
            </w:r>
            <w:r w:rsidRPr="00E800CC">
              <w:rPr>
                <w:sz w:val="14"/>
                <w:szCs w:val="14"/>
              </w:rPr>
              <w:t>ность</w:t>
            </w:r>
          </w:p>
        </w:tc>
      </w:tr>
      <w:tr w:rsidR="00E800CC" w:rsidRPr="00E800CC" w:rsidTr="00E800CC">
        <w:tc>
          <w:tcPr>
            <w:tcW w:w="0" w:type="auto"/>
            <w:vMerge/>
          </w:tcPr>
          <w:p w:rsidR="00E800CC" w:rsidRPr="00E800CC" w:rsidRDefault="00E800CC" w:rsidP="0012031F">
            <w:pPr>
              <w:rPr>
                <w:sz w:val="14"/>
                <w:szCs w:val="14"/>
              </w:rPr>
            </w:pPr>
          </w:p>
        </w:tc>
        <w:tc>
          <w:tcPr>
            <w:tcW w:w="0" w:type="auto"/>
            <w:vMerge/>
          </w:tcPr>
          <w:p w:rsidR="00E800CC" w:rsidRPr="00E800CC" w:rsidRDefault="00E800CC" w:rsidP="0012031F">
            <w:pPr>
              <w:rPr>
                <w:sz w:val="14"/>
                <w:szCs w:val="14"/>
              </w:rPr>
            </w:pPr>
          </w:p>
        </w:tc>
        <w:tc>
          <w:tcPr>
            <w:tcW w:w="0" w:type="auto"/>
            <w:vMerge/>
          </w:tcPr>
          <w:p w:rsidR="00E800CC" w:rsidRPr="00E800CC" w:rsidRDefault="00E800CC" w:rsidP="0012031F">
            <w:pPr>
              <w:rPr>
                <w:sz w:val="14"/>
                <w:szCs w:val="14"/>
              </w:rPr>
            </w:pPr>
          </w:p>
        </w:tc>
        <w:tc>
          <w:tcPr>
            <w:tcW w:w="0" w:type="auto"/>
            <w:vMerge/>
          </w:tcPr>
          <w:p w:rsidR="00E800CC" w:rsidRPr="00E800CC" w:rsidRDefault="00E800CC" w:rsidP="0012031F">
            <w:pPr>
              <w:jc w:val="right"/>
              <w:rPr>
                <w:sz w:val="14"/>
                <w:szCs w:val="14"/>
              </w:rPr>
            </w:pPr>
          </w:p>
        </w:tc>
        <w:tc>
          <w:tcPr>
            <w:tcW w:w="0" w:type="auto"/>
          </w:tcPr>
          <w:p w:rsidR="00E800CC" w:rsidRPr="00E800CC" w:rsidRDefault="00E800CC" w:rsidP="0012031F">
            <w:pPr>
              <w:jc w:val="right"/>
              <w:rPr>
                <w:sz w:val="14"/>
                <w:szCs w:val="14"/>
              </w:rPr>
            </w:pPr>
            <w:r w:rsidRPr="00E800CC">
              <w:rPr>
                <w:sz w:val="14"/>
                <w:szCs w:val="14"/>
              </w:rPr>
              <w:t>19.7</w:t>
            </w:r>
          </w:p>
        </w:tc>
        <w:tc>
          <w:tcPr>
            <w:tcW w:w="0" w:type="auto"/>
          </w:tcPr>
          <w:p w:rsidR="00E800CC" w:rsidRPr="00E800CC" w:rsidRDefault="00E800CC" w:rsidP="0012031F">
            <w:pPr>
              <w:jc w:val="right"/>
              <w:rPr>
                <w:sz w:val="14"/>
                <w:szCs w:val="14"/>
              </w:rPr>
            </w:pPr>
          </w:p>
        </w:tc>
        <w:tc>
          <w:tcPr>
            <w:tcW w:w="0" w:type="auto"/>
          </w:tcPr>
          <w:p w:rsidR="00E800CC" w:rsidRPr="00E800CC" w:rsidRDefault="00E800CC" w:rsidP="0012031F">
            <w:pPr>
              <w:jc w:val="right"/>
              <w:rPr>
                <w:sz w:val="14"/>
                <w:szCs w:val="14"/>
              </w:rPr>
            </w:pPr>
          </w:p>
        </w:tc>
        <w:tc>
          <w:tcPr>
            <w:tcW w:w="0" w:type="auto"/>
          </w:tcPr>
          <w:p w:rsidR="00E800CC" w:rsidRPr="00E800CC" w:rsidRDefault="00E800CC" w:rsidP="0012031F">
            <w:pPr>
              <w:jc w:val="right"/>
              <w:rPr>
                <w:sz w:val="14"/>
                <w:szCs w:val="14"/>
              </w:rPr>
            </w:pPr>
            <w:r w:rsidRPr="00E800CC">
              <w:rPr>
                <w:sz w:val="14"/>
                <w:szCs w:val="14"/>
              </w:rPr>
              <w:t>18.8</w:t>
            </w:r>
          </w:p>
        </w:tc>
        <w:tc>
          <w:tcPr>
            <w:tcW w:w="0" w:type="auto"/>
          </w:tcPr>
          <w:p w:rsidR="00E800CC" w:rsidRPr="00E800CC" w:rsidRDefault="00E800CC" w:rsidP="0012031F">
            <w:pPr>
              <w:jc w:val="right"/>
              <w:rPr>
                <w:sz w:val="14"/>
                <w:szCs w:val="14"/>
              </w:rPr>
            </w:pPr>
          </w:p>
        </w:tc>
        <w:tc>
          <w:tcPr>
            <w:tcW w:w="0" w:type="auto"/>
          </w:tcPr>
          <w:p w:rsidR="00E800CC" w:rsidRPr="00E800CC" w:rsidRDefault="00E800CC" w:rsidP="0012031F">
            <w:pPr>
              <w:jc w:val="right"/>
              <w:rPr>
                <w:sz w:val="14"/>
                <w:szCs w:val="14"/>
              </w:rPr>
            </w:pPr>
          </w:p>
        </w:tc>
      </w:tr>
      <w:tr w:rsidR="00E800CC" w:rsidRPr="00E800CC" w:rsidTr="00E800CC">
        <w:tc>
          <w:tcPr>
            <w:tcW w:w="0" w:type="auto"/>
          </w:tcPr>
          <w:p w:rsidR="00E800CC" w:rsidRPr="00E800CC" w:rsidRDefault="00E800CC" w:rsidP="0012031F">
            <w:pPr>
              <w:rPr>
                <w:sz w:val="14"/>
                <w:szCs w:val="14"/>
              </w:rPr>
            </w:pPr>
            <w:r w:rsidRPr="00E800CC">
              <w:rPr>
                <w:sz w:val="14"/>
                <w:szCs w:val="14"/>
              </w:rPr>
              <w:t>10</w:t>
            </w:r>
          </w:p>
        </w:tc>
        <w:tc>
          <w:tcPr>
            <w:tcW w:w="0" w:type="auto"/>
          </w:tcPr>
          <w:p w:rsidR="00E800CC" w:rsidRPr="00E800CC" w:rsidRDefault="00E800CC" w:rsidP="0012031F">
            <w:pPr>
              <w:rPr>
                <w:sz w:val="14"/>
                <w:szCs w:val="14"/>
              </w:rPr>
            </w:pPr>
            <w:r w:rsidRPr="00E800CC">
              <w:rPr>
                <w:sz w:val="14"/>
                <w:szCs w:val="14"/>
              </w:rPr>
              <w:t>Норматив максимального размера крупных кредитных рисков (Н7), банковской группы (Н22)</w:t>
            </w:r>
          </w:p>
        </w:tc>
        <w:tc>
          <w:tcPr>
            <w:tcW w:w="0" w:type="auto"/>
          </w:tcPr>
          <w:p w:rsidR="00E800CC" w:rsidRPr="00E800CC" w:rsidRDefault="00E800CC" w:rsidP="0012031F">
            <w:pPr>
              <w:rPr>
                <w:sz w:val="14"/>
                <w:szCs w:val="14"/>
              </w:rPr>
            </w:pPr>
          </w:p>
        </w:tc>
        <w:tc>
          <w:tcPr>
            <w:tcW w:w="0" w:type="auto"/>
          </w:tcPr>
          <w:p w:rsidR="00E800CC" w:rsidRPr="00E800CC" w:rsidRDefault="00E800CC" w:rsidP="0012031F">
            <w:pPr>
              <w:jc w:val="right"/>
              <w:rPr>
                <w:sz w:val="14"/>
                <w:szCs w:val="14"/>
              </w:rPr>
            </w:pPr>
            <w:r w:rsidRPr="00E800CC">
              <w:rPr>
                <w:sz w:val="14"/>
                <w:szCs w:val="14"/>
              </w:rPr>
              <w:t>800.0</w:t>
            </w:r>
          </w:p>
        </w:tc>
        <w:tc>
          <w:tcPr>
            <w:tcW w:w="0" w:type="auto"/>
            <w:gridSpan w:val="3"/>
          </w:tcPr>
          <w:p w:rsidR="00E800CC" w:rsidRPr="00E800CC" w:rsidRDefault="00E800CC" w:rsidP="0012031F">
            <w:pPr>
              <w:jc w:val="right"/>
              <w:rPr>
                <w:sz w:val="14"/>
                <w:szCs w:val="14"/>
              </w:rPr>
            </w:pPr>
            <w:r w:rsidRPr="00E800CC">
              <w:rPr>
                <w:sz w:val="14"/>
                <w:szCs w:val="14"/>
              </w:rPr>
              <w:t>187.9</w:t>
            </w:r>
          </w:p>
        </w:tc>
        <w:tc>
          <w:tcPr>
            <w:tcW w:w="0" w:type="auto"/>
            <w:gridSpan w:val="3"/>
          </w:tcPr>
          <w:p w:rsidR="00E800CC" w:rsidRPr="00E800CC" w:rsidRDefault="00E800CC" w:rsidP="0012031F">
            <w:pPr>
              <w:jc w:val="right"/>
              <w:rPr>
                <w:sz w:val="14"/>
                <w:szCs w:val="14"/>
              </w:rPr>
            </w:pPr>
            <w:r w:rsidRPr="00E800CC">
              <w:rPr>
                <w:sz w:val="14"/>
                <w:szCs w:val="14"/>
              </w:rPr>
              <w:t>140.8</w:t>
            </w:r>
          </w:p>
        </w:tc>
      </w:tr>
      <w:tr w:rsidR="00E800CC" w:rsidRPr="00E800CC" w:rsidTr="00E800CC">
        <w:tc>
          <w:tcPr>
            <w:tcW w:w="0" w:type="auto"/>
          </w:tcPr>
          <w:p w:rsidR="00E800CC" w:rsidRPr="00E800CC" w:rsidRDefault="00E800CC" w:rsidP="0012031F">
            <w:pPr>
              <w:rPr>
                <w:sz w:val="14"/>
                <w:szCs w:val="14"/>
              </w:rPr>
            </w:pPr>
            <w:r w:rsidRPr="00E800CC">
              <w:rPr>
                <w:sz w:val="14"/>
                <w:szCs w:val="14"/>
              </w:rPr>
              <w:t>11</w:t>
            </w:r>
          </w:p>
        </w:tc>
        <w:tc>
          <w:tcPr>
            <w:tcW w:w="0" w:type="auto"/>
          </w:tcPr>
          <w:p w:rsidR="00E800CC" w:rsidRPr="00E800CC" w:rsidRDefault="00E800CC" w:rsidP="0012031F">
            <w:pPr>
              <w:rPr>
                <w:sz w:val="14"/>
                <w:szCs w:val="14"/>
              </w:rPr>
            </w:pPr>
            <w:r w:rsidRPr="00E800CC">
              <w:rPr>
                <w:sz w:val="14"/>
                <w:szCs w:val="14"/>
              </w:rPr>
              <w:t>Норматив максимального размера кредитов, банковских гарантий и поручительств, предоставленных банком своим участникам (акционерам) (Н9.1)</w:t>
            </w:r>
          </w:p>
        </w:tc>
        <w:tc>
          <w:tcPr>
            <w:tcW w:w="0" w:type="auto"/>
          </w:tcPr>
          <w:p w:rsidR="00E800CC" w:rsidRPr="00E800CC" w:rsidRDefault="00E800CC" w:rsidP="0012031F">
            <w:pPr>
              <w:rPr>
                <w:sz w:val="14"/>
                <w:szCs w:val="14"/>
              </w:rPr>
            </w:pPr>
          </w:p>
        </w:tc>
        <w:tc>
          <w:tcPr>
            <w:tcW w:w="0" w:type="auto"/>
          </w:tcPr>
          <w:p w:rsidR="00E800CC" w:rsidRPr="00E800CC" w:rsidRDefault="00E800CC" w:rsidP="0012031F">
            <w:pPr>
              <w:jc w:val="right"/>
              <w:rPr>
                <w:sz w:val="14"/>
                <w:szCs w:val="14"/>
              </w:rPr>
            </w:pPr>
            <w:r w:rsidRPr="00E800CC">
              <w:rPr>
                <w:sz w:val="14"/>
                <w:szCs w:val="14"/>
              </w:rPr>
              <w:t>50.0</w:t>
            </w:r>
          </w:p>
        </w:tc>
        <w:tc>
          <w:tcPr>
            <w:tcW w:w="0" w:type="auto"/>
            <w:gridSpan w:val="3"/>
          </w:tcPr>
          <w:p w:rsidR="00E800CC" w:rsidRPr="00E800CC" w:rsidRDefault="00E800CC" w:rsidP="0012031F">
            <w:pPr>
              <w:rPr>
                <w:sz w:val="14"/>
                <w:szCs w:val="14"/>
              </w:rPr>
            </w:pPr>
          </w:p>
        </w:tc>
        <w:tc>
          <w:tcPr>
            <w:tcW w:w="0" w:type="auto"/>
            <w:gridSpan w:val="3"/>
          </w:tcPr>
          <w:p w:rsidR="00E800CC" w:rsidRPr="00E800CC" w:rsidRDefault="00E800CC" w:rsidP="0012031F">
            <w:pPr>
              <w:rPr>
                <w:sz w:val="14"/>
                <w:szCs w:val="14"/>
              </w:rPr>
            </w:pPr>
          </w:p>
        </w:tc>
      </w:tr>
      <w:tr w:rsidR="00E800CC" w:rsidRPr="00E800CC" w:rsidTr="00E800CC">
        <w:tc>
          <w:tcPr>
            <w:tcW w:w="0" w:type="auto"/>
          </w:tcPr>
          <w:p w:rsidR="00E800CC" w:rsidRPr="00E800CC" w:rsidRDefault="00E800CC" w:rsidP="0012031F">
            <w:pPr>
              <w:rPr>
                <w:sz w:val="14"/>
                <w:szCs w:val="14"/>
              </w:rPr>
            </w:pPr>
            <w:r w:rsidRPr="00E800CC">
              <w:rPr>
                <w:sz w:val="14"/>
                <w:szCs w:val="14"/>
              </w:rPr>
              <w:t>12</w:t>
            </w:r>
          </w:p>
        </w:tc>
        <w:tc>
          <w:tcPr>
            <w:tcW w:w="0" w:type="auto"/>
          </w:tcPr>
          <w:p w:rsidR="00E800CC" w:rsidRPr="00E800CC" w:rsidRDefault="00E800CC" w:rsidP="0012031F">
            <w:pPr>
              <w:rPr>
                <w:sz w:val="14"/>
                <w:szCs w:val="14"/>
              </w:rPr>
            </w:pPr>
            <w:r w:rsidRPr="00E800CC">
              <w:rPr>
                <w:sz w:val="14"/>
                <w:szCs w:val="14"/>
              </w:rPr>
              <w:t>Норматив совокупной величины риска по инсайдерам банка (Н10.1)</w:t>
            </w:r>
          </w:p>
        </w:tc>
        <w:tc>
          <w:tcPr>
            <w:tcW w:w="0" w:type="auto"/>
          </w:tcPr>
          <w:p w:rsidR="00E800CC" w:rsidRPr="00E800CC" w:rsidRDefault="00E800CC" w:rsidP="0012031F">
            <w:pPr>
              <w:rPr>
                <w:sz w:val="14"/>
                <w:szCs w:val="14"/>
              </w:rPr>
            </w:pPr>
          </w:p>
        </w:tc>
        <w:tc>
          <w:tcPr>
            <w:tcW w:w="0" w:type="auto"/>
          </w:tcPr>
          <w:p w:rsidR="00E800CC" w:rsidRPr="00E800CC" w:rsidRDefault="00E800CC" w:rsidP="0012031F">
            <w:pPr>
              <w:jc w:val="right"/>
              <w:rPr>
                <w:sz w:val="14"/>
                <w:szCs w:val="14"/>
              </w:rPr>
            </w:pPr>
          </w:p>
        </w:tc>
        <w:tc>
          <w:tcPr>
            <w:tcW w:w="0" w:type="auto"/>
            <w:gridSpan w:val="3"/>
          </w:tcPr>
          <w:p w:rsidR="00E800CC" w:rsidRPr="00E800CC" w:rsidRDefault="00E800CC" w:rsidP="0012031F">
            <w:pPr>
              <w:rPr>
                <w:sz w:val="14"/>
                <w:szCs w:val="14"/>
              </w:rPr>
            </w:pPr>
          </w:p>
        </w:tc>
        <w:tc>
          <w:tcPr>
            <w:tcW w:w="0" w:type="auto"/>
            <w:gridSpan w:val="3"/>
          </w:tcPr>
          <w:p w:rsidR="00E800CC" w:rsidRPr="00E800CC" w:rsidRDefault="00E800CC" w:rsidP="0012031F">
            <w:pPr>
              <w:rPr>
                <w:sz w:val="14"/>
                <w:szCs w:val="14"/>
              </w:rPr>
            </w:pPr>
          </w:p>
        </w:tc>
      </w:tr>
      <w:tr w:rsidR="00E800CC" w:rsidRPr="00E800CC" w:rsidTr="00E800CC">
        <w:tc>
          <w:tcPr>
            <w:tcW w:w="0" w:type="auto"/>
          </w:tcPr>
          <w:p w:rsidR="00E800CC" w:rsidRPr="00E800CC" w:rsidRDefault="00E800CC" w:rsidP="0012031F">
            <w:pPr>
              <w:rPr>
                <w:sz w:val="14"/>
                <w:szCs w:val="14"/>
              </w:rPr>
            </w:pPr>
            <w:r w:rsidRPr="00E800CC">
              <w:rPr>
                <w:sz w:val="14"/>
                <w:szCs w:val="14"/>
              </w:rPr>
              <w:t>13</w:t>
            </w:r>
          </w:p>
        </w:tc>
        <w:tc>
          <w:tcPr>
            <w:tcW w:w="0" w:type="auto"/>
          </w:tcPr>
          <w:p w:rsidR="00E800CC" w:rsidRPr="00E800CC" w:rsidRDefault="00E800CC" w:rsidP="0012031F">
            <w:pPr>
              <w:rPr>
                <w:sz w:val="14"/>
                <w:szCs w:val="14"/>
              </w:rPr>
            </w:pPr>
            <w:r w:rsidRPr="00E800CC">
              <w:rPr>
                <w:sz w:val="14"/>
                <w:szCs w:val="14"/>
              </w:rPr>
              <w:t>Норматив использования собственных средств (капитала) банка для приобретения акций (долей) других юридических лиц (Н12), норматив использования собственных средств (капитала) банковской группы для приобретения головной кредитной организацией банковской группы и участниками банковской группы акций (долей) других юридических лиц (Н23)</w:t>
            </w:r>
          </w:p>
        </w:tc>
        <w:tc>
          <w:tcPr>
            <w:tcW w:w="0" w:type="auto"/>
          </w:tcPr>
          <w:p w:rsidR="00E800CC" w:rsidRPr="00E800CC" w:rsidRDefault="00E800CC" w:rsidP="0012031F">
            <w:pPr>
              <w:rPr>
                <w:sz w:val="14"/>
                <w:szCs w:val="14"/>
              </w:rPr>
            </w:pPr>
          </w:p>
        </w:tc>
        <w:tc>
          <w:tcPr>
            <w:tcW w:w="0" w:type="auto"/>
          </w:tcPr>
          <w:p w:rsidR="00E800CC" w:rsidRPr="00E800CC" w:rsidRDefault="00E800CC" w:rsidP="0012031F">
            <w:pPr>
              <w:jc w:val="right"/>
              <w:rPr>
                <w:sz w:val="14"/>
                <w:szCs w:val="14"/>
              </w:rPr>
            </w:pPr>
            <w:r w:rsidRPr="00E800CC">
              <w:rPr>
                <w:sz w:val="14"/>
                <w:szCs w:val="14"/>
              </w:rPr>
              <w:t>25.0</w:t>
            </w:r>
          </w:p>
        </w:tc>
        <w:tc>
          <w:tcPr>
            <w:tcW w:w="0" w:type="auto"/>
            <w:gridSpan w:val="3"/>
          </w:tcPr>
          <w:p w:rsidR="00E800CC" w:rsidRPr="00E800CC" w:rsidRDefault="00E800CC" w:rsidP="0012031F">
            <w:pPr>
              <w:rPr>
                <w:sz w:val="14"/>
                <w:szCs w:val="14"/>
              </w:rPr>
            </w:pPr>
          </w:p>
        </w:tc>
        <w:tc>
          <w:tcPr>
            <w:tcW w:w="0" w:type="auto"/>
            <w:gridSpan w:val="3"/>
          </w:tcPr>
          <w:p w:rsidR="00E800CC" w:rsidRPr="00E800CC" w:rsidRDefault="00E800CC" w:rsidP="0012031F">
            <w:pPr>
              <w:rPr>
                <w:sz w:val="14"/>
                <w:szCs w:val="14"/>
              </w:rPr>
            </w:pPr>
          </w:p>
        </w:tc>
      </w:tr>
      <w:tr w:rsidR="00E800CC" w:rsidRPr="00E800CC" w:rsidTr="00E800CC">
        <w:tc>
          <w:tcPr>
            <w:tcW w:w="0" w:type="auto"/>
          </w:tcPr>
          <w:p w:rsidR="00E800CC" w:rsidRPr="00E800CC" w:rsidRDefault="00E800CC" w:rsidP="0012031F">
            <w:pPr>
              <w:rPr>
                <w:sz w:val="14"/>
                <w:szCs w:val="14"/>
              </w:rPr>
            </w:pPr>
            <w:r w:rsidRPr="00E800CC">
              <w:rPr>
                <w:sz w:val="14"/>
                <w:szCs w:val="14"/>
              </w:rPr>
              <w:t>14</w:t>
            </w:r>
          </w:p>
        </w:tc>
        <w:tc>
          <w:tcPr>
            <w:tcW w:w="0" w:type="auto"/>
          </w:tcPr>
          <w:p w:rsidR="00E800CC" w:rsidRPr="00E800CC" w:rsidRDefault="00E800CC" w:rsidP="0012031F">
            <w:pPr>
              <w:rPr>
                <w:sz w:val="14"/>
                <w:szCs w:val="14"/>
              </w:rPr>
            </w:pPr>
            <w:r w:rsidRPr="00E800CC">
              <w:rPr>
                <w:sz w:val="14"/>
                <w:szCs w:val="14"/>
              </w:rPr>
              <w:t>Норматив соотношения суммы ликвидных активов сроком исполнения в ближайшие 30 календарных дней к сумме обязательств РНКО (Н15)</w:t>
            </w:r>
          </w:p>
        </w:tc>
        <w:tc>
          <w:tcPr>
            <w:tcW w:w="0" w:type="auto"/>
          </w:tcPr>
          <w:p w:rsidR="00E800CC" w:rsidRPr="00E800CC" w:rsidRDefault="00E800CC" w:rsidP="0012031F">
            <w:pPr>
              <w:rPr>
                <w:sz w:val="14"/>
                <w:szCs w:val="14"/>
              </w:rPr>
            </w:pPr>
          </w:p>
        </w:tc>
        <w:tc>
          <w:tcPr>
            <w:tcW w:w="0" w:type="auto"/>
          </w:tcPr>
          <w:p w:rsidR="00E800CC" w:rsidRPr="00E800CC" w:rsidRDefault="00E800CC" w:rsidP="0012031F">
            <w:pPr>
              <w:jc w:val="right"/>
              <w:rPr>
                <w:sz w:val="14"/>
                <w:szCs w:val="14"/>
              </w:rPr>
            </w:pPr>
          </w:p>
        </w:tc>
        <w:tc>
          <w:tcPr>
            <w:tcW w:w="0" w:type="auto"/>
            <w:gridSpan w:val="3"/>
          </w:tcPr>
          <w:p w:rsidR="00E800CC" w:rsidRPr="00E800CC" w:rsidRDefault="00E800CC" w:rsidP="0012031F">
            <w:pPr>
              <w:rPr>
                <w:sz w:val="14"/>
                <w:szCs w:val="14"/>
              </w:rPr>
            </w:pPr>
          </w:p>
        </w:tc>
        <w:tc>
          <w:tcPr>
            <w:tcW w:w="0" w:type="auto"/>
            <w:gridSpan w:val="3"/>
          </w:tcPr>
          <w:p w:rsidR="00E800CC" w:rsidRPr="00E800CC" w:rsidRDefault="00E800CC" w:rsidP="0012031F">
            <w:pPr>
              <w:rPr>
                <w:sz w:val="14"/>
                <w:szCs w:val="14"/>
              </w:rPr>
            </w:pPr>
          </w:p>
        </w:tc>
      </w:tr>
      <w:tr w:rsidR="00E800CC" w:rsidRPr="00E800CC" w:rsidTr="00E800CC">
        <w:tc>
          <w:tcPr>
            <w:tcW w:w="0" w:type="auto"/>
          </w:tcPr>
          <w:p w:rsidR="00E800CC" w:rsidRPr="00E800CC" w:rsidRDefault="00E800CC" w:rsidP="0012031F">
            <w:pPr>
              <w:rPr>
                <w:sz w:val="14"/>
                <w:szCs w:val="14"/>
              </w:rPr>
            </w:pPr>
            <w:r w:rsidRPr="00E800CC">
              <w:rPr>
                <w:sz w:val="14"/>
                <w:szCs w:val="14"/>
              </w:rPr>
              <w:t>15</w:t>
            </w:r>
          </w:p>
        </w:tc>
        <w:tc>
          <w:tcPr>
            <w:tcW w:w="0" w:type="auto"/>
          </w:tcPr>
          <w:p w:rsidR="00E800CC" w:rsidRPr="00E800CC" w:rsidRDefault="00E800CC" w:rsidP="0012031F">
            <w:pPr>
              <w:rPr>
                <w:sz w:val="14"/>
                <w:szCs w:val="14"/>
              </w:rPr>
            </w:pPr>
            <w:r w:rsidRPr="00E800CC">
              <w:rPr>
                <w:sz w:val="14"/>
                <w:szCs w:val="14"/>
              </w:rPr>
              <w:t>Норматив ликвидности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(Н15.1)</w:t>
            </w:r>
          </w:p>
        </w:tc>
        <w:tc>
          <w:tcPr>
            <w:tcW w:w="0" w:type="auto"/>
          </w:tcPr>
          <w:p w:rsidR="00E800CC" w:rsidRPr="00E800CC" w:rsidRDefault="00E800CC" w:rsidP="0012031F">
            <w:pPr>
              <w:rPr>
                <w:sz w:val="14"/>
                <w:szCs w:val="14"/>
              </w:rPr>
            </w:pPr>
          </w:p>
        </w:tc>
        <w:tc>
          <w:tcPr>
            <w:tcW w:w="0" w:type="auto"/>
          </w:tcPr>
          <w:p w:rsidR="00E800CC" w:rsidRPr="00E800CC" w:rsidRDefault="00E800CC" w:rsidP="0012031F">
            <w:pPr>
              <w:jc w:val="right"/>
              <w:rPr>
                <w:sz w:val="14"/>
                <w:szCs w:val="14"/>
              </w:rPr>
            </w:pPr>
          </w:p>
        </w:tc>
        <w:tc>
          <w:tcPr>
            <w:tcW w:w="0" w:type="auto"/>
            <w:gridSpan w:val="3"/>
          </w:tcPr>
          <w:p w:rsidR="00E800CC" w:rsidRPr="00E800CC" w:rsidRDefault="00E800CC" w:rsidP="0012031F">
            <w:pPr>
              <w:rPr>
                <w:sz w:val="14"/>
                <w:szCs w:val="14"/>
              </w:rPr>
            </w:pPr>
          </w:p>
        </w:tc>
        <w:tc>
          <w:tcPr>
            <w:tcW w:w="0" w:type="auto"/>
            <w:gridSpan w:val="3"/>
          </w:tcPr>
          <w:p w:rsidR="00E800CC" w:rsidRPr="00E800CC" w:rsidRDefault="00E800CC" w:rsidP="0012031F">
            <w:pPr>
              <w:rPr>
                <w:sz w:val="14"/>
                <w:szCs w:val="14"/>
              </w:rPr>
            </w:pPr>
          </w:p>
        </w:tc>
      </w:tr>
      <w:tr w:rsidR="00E800CC" w:rsidRPr="00E800CC" w:rsidTr="00E800CC">
        <w:tc>
          <w:tcPr>
            <w:tcW w:w="0" w:type="auto"/>
          </w:tcPr>
          <w:p w:rsidR="00E800CC" w:rsidRPr="00E800CC" w:rsidRDefault="00E800CC" w:rsidP="0012031F">
            <w:pPr>
              <w:rPr>
                <w:sz w:val="14"/>
                <w:szCs w:val="14"/>
              </w:rPr>
            </w:pPr>
            <w:r w:rsidRPr="00E800CC">
              <w:rPr>
                <w:sz w:val="14"/>
                <w:szCs w:val="14"/>
              </w:rPr>
              <w:t>16</w:t>
            </w:r>
          </w:p>
        </w:tc>
        <w:tc>
          <w:tcPr>
            <w:tcW w:w="0" w:type="auto"/>
          </w:tcPr>
          <w:p w:rsidR="00E800CC" w:rsidRPr="00E800CC" w:rsidRDefault="00E800CC" w:rsidP="0012031F">
            <w:pPr>
              <w:rPr>
                <w:sz w:val="14"/>
                <w:szCs w:val="14"/>
              </w:rPr>
            </w:pPr>
            <w:r w:rsidRPr="00E800CC">
              <w:rPr>
                <w:sz w:val="14"/>
                <w:szCs w:val="14"/>
              </w:rPr>
              <w:t>Норматив максимальной совокупной величины кредитов клиентам - участникам расчетов на завершение расчетов (Н16)</w:t>
            </w:r>
          </w:p>
        </w:tc>
        <w:tc>
          <w:tcPr>
            <w:tcW w:w="0" w:type="auto"/>
          </w:tcPr>
          <w:p w:rsidR="00E800CC" w:rsidRPr="00E800CC" w:rsidRDefault="00E800CC" w:rsidP="0012031F">
            <w:pPr>
              <w:rPr>
                <w:sz w:val="14"/>
                <w:szCs w:val="14"/>
              </w:rPr>
            </w:pPr>
          </w:p>
        </w:tc>
        <w:tc>
          <w:tcPr>
            <w:tcW w:w="0" w:type="auto"/>
          </w:tcPr>
          <w:p w:rsidR="00E800CC" w:rsidRPr="00E800CC" w:rsidRDefault="00E800CC" w:rsidP="0012031F">
            <w:pPr>
              <w:jc w:val="right"/>
              <w:rPr>
                <w:sz w:val="14"/>
                <w:szCs w:val="14"/>
              </w:rPr>
            </w:pPr>
          </w:p>
        </w:tc>
        <w:tc>
          <w:tcPr>
            <w:tcW w:w="0" w:type="auto"/>
            <w:gridSpan w:val="3"/>
          </w:tcPr>
          <w:p w:rsidR="00E800CC" w:rsidRPr="00E800CC" w:rsidRDefault="00E800CC" w:rsidP="0012031F">
            <w:pPr>
              <w:rPr>
                <w:sz w:val="14"/>
                <w:szCs w:val="14"/>
              </w:rPr>
            </w:pPr>
          </w:p>
        </w:tc>
        <w:tc>
          <w:tcPr>
            <w:tcW w:w="0" w:type="auto"/>
            <w:gridSpan w:val="3"/>
          </w:tcPr>
          <w:p w:rsidR="00E800CC" w:rsidRPr="00E800CC" w:rsidRDefault="00E800CC" w:rsidP="0012031F">
            <w:pPr>
              <w:rPr>
                <w:sz w:val="14"/>
                <w:szCs w:val="14"/>
              </w:rPr>
            </w:pPr>
          </w:p>
        </w:tc>
      </w:tr>
      <w:tr w:rsidR="00E800CC" w:rsidRPr="00E800CC" w:rsidTr="00E800CC">
        <w:tc>
          <w:tcPr>
            <w:tcW w:w="0" w:type="auto"/>
          </w:tcPr>
          <w:p w:rsidR="00E800CC" w:rsidRPr="00E800CC" w:rsidRDefault="00E800CC" w:rsidP="0012031F">
            <w:pPr>
              <w:rPr>
                <w:sz w:val="14"/>
                <w:szCs w:val="14"/>
              </w:rPr>
            </w:pPr>
            <w:r w:rsidRPr="00E800CC">
              <w:rPr>
                <w:sz w:val="14"/>
                <w:szCs w:val="14"/>
              </w:rPr>
              <w:t>17</w:t>
            </w:r>
          </w:p>
        </w:tc>
        <w:tc>
          <w:tcPr>
            <w:tcW w:w="0" w:type="auto"/>
          </w:tcPr>
          <w:p w:rsidR="00E800CC" w:rsidRPr="00E800CC" w:rsidRDefault="00E800CC" w:rsidP="0012031F">
            <w:pPr>
              <w:rPr>
                <w:sz w:val="14"/>
                <w:szCs w:val="14"/>
              </w:rPr>
            </w:pPr>
            <w:r w:rsidRPr="00E800CC">
              <w:rPr>
                <w:sz w:val="14"/>
                <w:szCs w:val="14"/>
              </w:rPr>
              <w:t>Норматив предоставления РНКО от своего имени и за свой счет кредитов заемщикам, кроме клиентов - участнивов расчетов (Н16.1)</w:t>
            </w:r>
          </w:p>
        </w:tc>
        <w:tc>
          <w:tcPr>
            <w:tcW w:w="0" w:type="auto"/>
          </w:tcPr>
          <w:p w:rsidR="00E800CC" w:rsidRPr="00E800CC" w:rsidRDefault="00E800CC" w:rsidP="0012031F">
            <w:pPr>
              <w:rPr>
                <w:sz w:val="14"/>
                <w:szCs w:val="14"/>
              </w:rPr>
            </w:pPr>
          </w:p>
        </w:tc>
        <w:tc>
          <w:tcPr>
            <w:tcW w:w="0" w:type="auto"/>
          </w:tcPr>
          <w:p w:rsidR="00E800CC" w:rsidRPr="00E800CC" w:rsidRDefault="00E800CC" w:rsidP="0012031F">
            <w:pPr>
              <w:jc w:val="right"/>
              <w:rPr>
                <w:sz w:val="14"/>
                <w:szCs w:val="14"/>
              </w:rPr>
            </w:pPr>
          </w:p>
        </w:tc>
        <w:tc>
          <w:tcPr>
            <w:tcW w:w="0" w:type="auto"/>
            <w:gridSpan w:val="3"/>
          </w:tcPr>
          <w:p w:rsidR="00E800CC" w:rsidRPr="00E800CC" w:rsidRDefault="00E800CC" w:rsidP="0012031F">
            <w:pPr>
              <w:rPr>
                <w:sz w:val="14"/>
                <w:szCs w:val="14"/>
              </w:rPr>
            </w:pPr>
          </w:p>
        </w:tc>
        <w:tc>
          <w:tcPr>
            <w:tcW w:w="0" w:type="auto"/>
            <w:gridSpan w:val="3"/>
          </w:tcPr>
          <w:p w:rsidR="00E800CC" w:rsidRPr="00E800CC" w:rsidRDefault="00E800CC" w:rsidP="0012031F">
            <w:pPr>
              <w:rPr>
                <w:sz w:val="14"/>
                <w:szCs w:val="14"/>
              </w:rPr>
            </w:pPr>
          </w:p>
        </w:tc>
      </w:tr>
      <w:tr w:rsidR="00E800CC" w:rsidRPr="00E800CC" w:rsidTr="00E800CC">
        <w:tc>
          <w:tcPr>
            <w:tcW w:w="0" w:type="auto"/>
          </w:tcPr>
          <w:p w:rsidR="00E800CC" w:rsidRPr="00E800CC" w:rsidRDefault="00E800CC" w:rsidP="0012031F">
            <w:pPr>
              <w:rPr>
                <w:sz w:val="14"/>
                <w:szCs w:val="14"/>
              </w:rPr>
            </w:pPr>
            <w:r w:rsidRPr="00E800CC">
              <w:rPr>
                <w:sz w:val="14"/>
                <w:szCs w:val="14"/>
              </w:rPr>
              <w:t>18</w:t>
            </w:r>
          </w:p>
        </w:tc>
        <w:tc>
          <w:tcPr>
            <w:tcW w:w="0" w:type="auto"/>
          </w:tcPr>
          <w:p w:rsidR="00E800CC" w:rsidRPr="00E800CC" w:rsidRDefault="00E800CC" w:rsidP="0012031F">
            <w:pPr>
              <w:rPr>
                <w:sz w:val="14"/>
                <w:szCs w:val="14"/>
              </w:rPr>
            </w:pPr>
            <w:r w:rsidRPr="00E800CC">
              <w:rPr>
                <w:sz w:val="14"/>
                <w:szCs w:val="14"/>
              </w:rPr>
              <w:t>Норматив минимального соотношения размера ипотечного покрытия и объема эмиссии облигаций с ипотечным покрытием (Н18)</w:t>
            </w:r>
          </w:p>
        </w:tc>
        <w:tc>
          <w:tcPr>
            <w:tcW w:w="0" w:type="auto"/>
          </w:tcPr>
          <w:p w:rsidR="00E800CC" w:rsidRPr="00E800CC" w:rsidRDefault="00E800CC" w:rsidP="0012031F">
            <w:pPr>
              <w:rPr>
                <w:sz w:val="14"/>
                <w:szCs w:val="14"/>
              </w:rPr>
            </w:pPr>
          </w:p>
        </w:tc>
        <w:tc>
          <w:tcPr>
            <w:tcW w:w="0" w:type="auto"/>
          </w:tcPr>
          <w:p w:rsidR="00E800CC" w:rsidRPr="00E800CC" w:rsidRDefault="00E800CC" w:rsidP="0012031F">
            <w:pPr>
              <w:jc w:val="right"/>
              <w:rPr>
                <w:sz w:val="14"/>
                <w:szCs w:val="14"/>
              </w:rPr>
            </w:pPr>
          </w:p>
        </w:tc>
        <w:tc>
          <w:tcPr>
            <w:tcW w:w="0" w:type="auto"/>
            <w:gridSpan w:val="3"/>
          </w:tcPr>
          <w:p w:rsidR="00E800CC" w:rsidRPr="00E800CC" w:rsidRDefault="00E800CC" w:rsidP="0012031F">
            <w:pPr>
              <w:rPr>
                <w:sz w:val="14"/>
                <w:szCs w:val="14"/>
              </w:rPr>
            </w:pPr>
          </w:p>
        </w:tc>
        <w:tc>
          <w:tcPr>
            <w:tcW w:w="0" w:type="auto"/>
            <w:gridSpan w:val="3"/>
          </w:tcPr>
          <w:p w:rsidR="00E800CC" w:rsidRPr="00E800CC" w:rsidRDefault="00E800CC" w:rsidP="0012031F">
            <w:pPr>
              <w:rPr>
                <w:sz w:val="14"/>
                <w:szCs w:val="14"/>
              </w:rPr>
            </w:pPr>
          </w:p>
        </w:tc>
      </w:tr>
      <w:tr w:rsidR="00E800CC" w:rsidRPr="00E800CC" w:rsidTr="00E800CC">
        <w:trPr>
          <w:trHeight w:val="450"/>
        </w:trPr>
        <w:tc>
          <w:tcPr>
            <w:tcW w:w="0" w:type="auto"/>
            <w:vMerge w:val="restart"/>
          </w:tcPr>
          <w:p w:rsidR="00E800CC" w:rsidRPr="00E800CC" w:rsidRDefault="00E800CC" w:rsidP="0012031F">
            <w:pPr>
              <w:rPr>
                <w:sz w:val="14"/>
                <w:szCs w:val="14"/>
              </w:rPr>
            </w:pPr>
            <w:r w:rsidRPr="00E800CC">
              <w:rPr>
                <w:sz w:val="14"/>
                <w:szCs w:val="14"/>
              </w:rPr>
              <w:t>19</w:t>
            </w:r>
          </w:p>
        </w:tc>
        <w:tc>
          <w:tcPr>
            <w:tcW w:w="0" w:type="auto"/>
            <w:vMerge w:val="restart"/>
          </w:tcPr>
          <w:p w:rsidR="00E800CC" w:rsidRPr="00E800CC" w:rsidRDefault="00E800CC" w:rsidP="0012031F">
            <w:pPr>
              <w:rPr>
                <w:sz w:val="14"/>
                <w:szCs w:val="14"/>
              </w:rPr>
            </w:pPr>
            <w:r w:rsidRPr="00E800CC">
              <w:rPr>
                <w:sz w:val="14"/>
                <w:szCs w:val="14"/>
              </w:rPr>
              <w:t>Норматив максимального размера риска на одного заемщика или группу связанных заемщиков банковской группы (Н21)</w:t>
            </w:r>
          </w:p>
        </w:tc>
        <w:tc>
          <w:tcPr>
            <w:tcW w:w="0" w:type="auto"/>
            <w:vMerge w:val="restart"/>
          </w:tcPr>
          <w:p w:rsidR="00E800CC" w:rsidRPr="00E800CC" w:rsidRDefault="00E800CC" w:rsidP="0012031F">
            <w:pPr>
              <w:rPr>
                <w:sz w:val="14"/>
                <w:szCs w:val="14"/>
              </w:rPr>
            </w:pPr>
          </w:p>
        </w:tc>
        <w:tc>
          <w:tcPr>
            <w:tcW w:w="0" w:type="auto"/>
            <w:vMerge w:val="restart"/>
          </w:tcPr>
          <w:p w:rsidR="00E800CC" w:rsidRPr="00E800CC" w:rsidRDefault="00E800CC" w:rsidP="0012031F">
            <w:pPr>
              <w:jc w:val="right"/>
              <w:rPr>
                <w:sz w:val="14"/>
                <w:szCs w:val="14"/>
              </w:rPr>
            </w:pPr>
          </w:p>
        </w:tc>
        <w:tc>
          <w:tcPr>
            <w:tcW w:w="0" w:type="auto"/>
          </w:tcPr>
          <w:p w:rsidR="00E800CC" w:rsidRPr="00E800CC" w:rsidRDefault="00E800CC" w:rsidP="0012031F">
            <w:pPr>
              <w:rPr>
                <w:sz w:val="14"/>
                <w:szCs w:val="14"/>
              </w:rPr>
            </w:pPr>
            <w:r w:rsidRPr="00E800CC">
              <w:rPr>
                <w:sz w:val="14"/>
                <w:szCs w:val="14"/>
              </w:rPr>
              <w:t>макси</w:t>
            </w:r>
            <w:r>
              <w:rPr>
                <w:sz w:val="14"/>
                <w:szCs w:val="14"/>
              </w:rPr>
              <w:softHyphen/>
            </w:r>
            <w:r w:rsidRPr="00E800CC">
              <w:rPr>
                <w:sz w:val="14"/>
                <w:szCs w:val="14"/>
              </w:rPr>
              <w:t>мальное значе</w:t>
            </w:r>
            <w:r>
              <w:rPr>
                <w:sz w:val="14"/>
                <w:szCs w:val="14"/>
              </w:rPr>
              <w:softHyphen/>
            </w:r>
            <w:r w:rsidRPr="00E800CC">
              <w:rPr>
                <w:sz w:val="14"/>
                <w:szCs w:val="14"/>
              </w:rPr>
              <w:t>ние</w:t>
            </w:r>
          </w:p>
        </w:tc>
        <w:tc>
          <w:tcPr>
            <w:tcW w:w="0" w:type="auto"/>
            <w:shd w:val="clear" w:color="auto" w:fill="auto"/>
          </w:tcPr>
          <w:p w:rsidR="00E800CC" w:rsidRPr="00E800CC" w:rsidRDefault="00E800CC" w:rsidP="0012031F">
            <w:pPr>
              <w:rPr>
                <w:sz w:val="14"/>
                <w:szCs w:val="14"/>
              </w:rPr>
            </w:pPr>
            <w:r w:rsidRPr="00E800CC">
              <w:rPr>
                <w:sz w:val="14"/>
                <w:szCs w:val="14"/>
              </w:rPr>
              <w:t>коли</w:t>
            </w:r>
            <w:r>
              <w:rPr>
                <w:sz w:val="14"/>
                <w:szCs w:val="14"/>
              </w:rPr>
              <w:softHyphen/>
            </w:r>
            <w:r w:rsidRPr="00E800CC">
              <w:rPr>
                <w:sz w:val="14"/>
                <w:szCs w:val="14"/>
              </w:rPr>
              <w:t>чество нару</w:t>
            </w:r>
            <w:r>
              <w:rPr>
                <w:sz w:val="14"/>
                <w:szCs w:val="14"/>
              </w:rPr>
              <w:softHyphen/>
            </w:r>
            <w:r w:rsidRPr="00E800CC">
              <w:rPr>
                <w:sz w:val="14"/>
                <w:szCs w:val="14"/>
              </w:rPr>
              <w:t>шений</w:t>
            </w:r>
          </w:p>
        </w:tc>
        <w:tc>
          <w:tcPr>
            <w:tcW w:w="0" w:type="auto"/>
            <w:shd w:val="clear" w:color="auto" w:fill="auto"/>
          </w:tcPr>
          <w:p w:rsidR="00E800CC" w:rsidRPr="00E800CC" w:rsidRDefault="00E800CC" w:rsidP="0012031F">
            <w:pPr>
              <w:rPr>
                <w:sz w:val="14"/>
                <w:szCs w:val="14"/>
              </w:rPr>
            </w:pPr>
            <w:r w:rsidRPr="00E800CC">
              <w:rPr>
                <w:sz w:val="14"/>
                <w:szCs w:val="14"/>
              </w:rPr>
              <w:t>длитель</w:t>
            </w:r>
            <w:r>
              <w:rPr>
                <w:sz w:val="14"/>
                <w:szCs w:val="14"/>
              </w:rPr>
              <w:softHyphen/>
            </w:r>
            <w:r w:rsidRPr="00E800CC">
              <w:rPr>
                <w:sz w:val="14"/>
                <w:szCs w:val="14"/>
              </w:rPr>
              <w:t>ность</w:t>
            </w:r>
          </w:p>
        </w:tc>
        <w:tc>
          <w:tcPr>
            <w:tcW w:w="0" w:type="auto"/>
            <w:shd w:val="clear" w:color="auto" w:fill="auto"/>
          </w:tcPr>
          <w:p w:rsidR="00E800CC" w:rsidRPr="00E800CC" w:rsidRDefault="00E800CC" w:rsidP="0012031F">
            <w:pPr>
              <w:rPr>
                <w:sz w:val="14"/>
                <w:szCs w:val="14"/>
              </w:rPr>
            </w:pPr>
            <w:r w:rsidRPr="00E800CC">
              <w:rPr>
                <w:sz w:val="14"/>
                <w:szCs w:val="14"/>
              </w:rPr>
              <w:t>макси</w:t>
            </w:r>
            <w:r>
              <w:rPr>
                <w:sz w:val="14"/>
                <w:szCs w:val="14"/>
              </w:rPr>
              <w:softHyphen/>
            </w:r>
            <w:r w:rsidRPr="00E800CC">
              <w:rPr>
                <w:sz w:val="14"/>
                <w:szCs w:val="14"/>
              </w:rPr>
              <w:t>мальное значе</w:t>
            </w:r>
            <w:r>
              <w:rPr>
                <w:sz w:val="14"/>
                <w:szCs w:val="14"/>
              </w:rPr>
              <w:softHyphen/>
            </w:r>
            <w:r w:rsidRPr="00E800CC">
              <w:rPr>
                <w:sz w:val="14"/>
                <w:szCs w:val="14"/>
              </w:rPr>
              <w:t>ние</w:t>
            </w:r>
          </w:p>
        </w:tc>
        <w:tc>
          <w:tcPr>
            <w:tcW w:w="0" w:type="auto"/>
            <w:shd w:val="clear" w:color="auto" w:fill="auto"/>
          </w:tcPr>
          <w:p w:rsidR="00E800CC" w:rsidRPr="00E800CC" w:rsidRDefault="00E800CC" w:rsidP="0012031F">
            <w:pPr>
              <w:rPr>
                <w:sz w:val="14"/>
                <w:szCs w:val="14"/>
              </w:rPr>
            </w:pPr>
            <w:r w:rsidRPr="00E800CC">
              <w:rPr>
                <w:sz w:val="14"/>
                <w:szCs w:val="14"/>
              </w:rPr>
              <w:t>коли</w:t>
            </w:r>
            <w:r>
              <w:rPr>
                <w:sz w:val="14"/>
                <w:szCs w:val="14"/>
              </w:rPr>
              <w:softHyphen/>
            </w:r>
            <w:r w:rsidRPr="00E800CC">
              <w:rPr>
                <w:sz w:val="14"/>
                <w:szCs w:val="14"/>
              </w:rPr>
              <w:t>чество нару</w:t>
            </w:r>
            <w:r>
              <w:rPr>
                <w:sz w:val="14"/>
                <w:szCs w:val="14"/>
              </w:rPr>
              <w:softHyphen/>
            </w:r>
            <w:r w:rsidRPr="00E800CC">
              <w:rPr>
                <w:sz w:val="14"/>
                <w:szCs w:val="14"/>
              </w:rPr>
              <w:t>шений</w:t>
            </w:r>
          </w:p>
        </w:tc>
        <w:tc>
          <w:tcPr>
            <w:tcW w:w="0" w:type="auto"/>
            <w:shd w:val="clear" w:color="auto" w:fill="auto"/>
          </w:tcPr>
          <w:p w:rsidR="00E800CC" w:rsidRPr="00E800CC" w:rsidRDefault="00E800CC" w:rsidP="0012031F">
            <w:pPr>
              <w:rPr>
                <w:sz w:val="14"/>
                <w:szCs w:val="14"/>
              </w:rPr>
            </w:pPr>
            <w:r w:rsidRPr="00E800CC">
              <w:rPr>
                <w:sz w:val="14"/>
                <w:szCs w:val="14"/>
              </w:rPr>
              <w:t>длитель</w:t>
            </w:r>
            <w:r>
              <w:rPr>
                <w:sz w:val="14"/>
                <w:szCs w:val="14"/>
              </w:rPr>
              <w:softHyphen/>
            </w:r>
            <w:r w:rsidRPr="00E800CC">
              <w:rPr>
                <w:sz w:val="14"/>
                <w:szCs w:val="14"/>
              </w:rPr>
              <w:t>ность</w:t>
            </w:r>
          </w:p>
        </w:tc>
      </w:tr>
      <w:tr w:rsidR="00E800CC" w:rsidRPr="00E800CC" w:rsidTr="000C2431">
        <w:tc>
          <w:tcPr>
            <w:tcW w:w="0" w:type="auto"/>
            <w:vMerge/>
          </w:tcPr>
          <w:p w:rsidR="00E800CC" w:rsidRPr="00E800CC" w:rsidRDefault="00E800CC" w:rsidP="0012031F">
            <w:pPr>
              <w:rPr>
                <w:sz w:val="14"/>
                <w:szCs w:val="14"/>
              </w:rPr>
            </w:pPr>
          </w:p>
        </w:tc>
        <w:tc>
          <w:tcPr>
            <w:tcW w:w="0" w:type="auto"/>
            <w:vMerge/>
          </w:tcPr>
          <w:p w:rsidR="00E800CC" w:rsidRPr="00E800CC" w:rsidRDefault="00E800CC" w:rsidP="0012031F">
            <w:pPr>
              <w:rPr>
                <w:sz w:val="14"/>
                <w:szCs w:val="14"/>
              </w:rPr>
            </w:pPr>
          </w:p>
        </w:tc>
        <w:tc>
          <w:tcPr>
            <w:tcW w:w="0" w:type="auto"/>
            <w:vMerge/>
          </w:tcPr>
          <w:p w:rsidR="00E800CC" w:rsidRPr="00E800CC" w:rsidRDefault="00E800CC" w:rsidP="0012031F">
            <w:pPr>
              <w:rPr>
                <w:sz w:val="14"/>
                <w:szCs w:val="14"/>
              </w:rPr>
            </w:pPr>
          </w:p>
        </w:tc>
        <w:tc>
          <w:tcPr>
            <w:tcW w:w="0" w:type="auto"/>
            <w:vMerge/>
          </w:tcPr>
          <w:p w:rsidR="00E800CC" w:rsidRPr="00E800CC" w:rsidRDefault="00E800CC" w:rsidP="0012031F">
            <w:pPr>
              <w:jc w:val="right"/>
              <w:rPr>
                <w:sz w:val="14"/>
                <w:szCs w:val="14"/>
              </w:rPr>
            </w:pPr>
          </w:p>
        </w:tc>
        <w:tc>
          <w:tcPr>
            <w:tcW w:w="0" w:type="auto"/>
          </w:tcPr>
          <w:p w:rsidR="00E800CC" w:rsidRPr="00E800CC" w:rsidRDefault="00E800CC" w:rsidP="0012031F">
            <w:pPr>
              <w:rPr>
                <w:sz w:val="14"/>
                <w:szCs w:val="14"/>
              </w:rPr>
            </w:pPr>
          </w:p>
        </w:tc>
        <w:tc>
          <w:tcPr>
            <w:tcW w:w="0" w:type="auto"/>
            <w:shd w:val="clear" w:color="auto" w:fill="auto"/>
          </w:tcPr>
          <w:p w:rsidR="00E800CC" w:rsidRPr="00E800CC" w:rsidRDefault="00E800CC" w:rsidP="0012031F">
            <w:pPr>
              <w:rPr>
                <w:sz w:val="14"/>
                <w:szCs w:val="14"/>
              </w:rPr>
            </w:pPr>
          </w:p>
        </w:tc>
        <w:tc>
          <w:tcPr>
            <w:tcW w:w="0" w:type="auto"/>
            <w:shd w:val="clear" w:color="auto" w:fill="auto"/>
          </w:tcPr>
          <w:p w:rsidR="00E800CC" w:rsidRPr="00E800CC" w:rsidRDefault="00E800CC" w:rsidP="0012031F">
            <w:pPr>
              <w:rPr>
                <w:sz w:val="14"/>
                <w:szCs w:val="14"/>
              </w:rPr>
            </w:pPr>
          </w:p>
        </w:tc>
        <w:tc>
          <w:tcPr>
            <w:tcW w:w="0" w:type="auto"/>
            <w:shd w:val="clear" w:color="auto" w:fill="auto"/>
          </w:tcPr>
          <w:p w:rsidR="00E800CC" w:rsidRPr="00E800CC" w:rsidRDefault="00E800CC" w:rsidP="0012031F">
            <w:pPr>
              <w:rPr>
                <w:sz w:val="14"/>
                <w:szCs w:val="14"/>
              </w:rPr>
            </w:pPr>
          </w:p>
        </w:tc>
        <w:tc>
          <w:tcPr>
            <w:tcW w:w="0" w:type="auto"/>
            <w:shd w:val="clear" w:color="auto" w:fill="auto"/>
          </w:tcPr>
          <w:p w:rsidR="00E800CC" w:rsidRPr="00E800CC" w:rsidRDefault="00E800CC" w:rsidP="0012031F">
            <w:pPr>
              <w:rPr>
                <w:sz w:val="14"/>
                <w:szCs w:val="14"/>
              </w:rPr>
            </w:pPr>
          </w:p>
        </w:tc>
        <w:tc>
          <w:tcPr>
            <w:tcW w:w="0" w:type="auto"/>
            <w:shd w:val="clear" w:color="auto" w:fill="auto"/>
          </w:tcPr>
          <w:p w:rsidR="00E800CC" w:rsidRPr="00E800CC" w:rsidRDefault="00E800CC" w:rsidP="0012031F">
            <w:pPr>
              <w:rPr>
                <w:sz w:val="14"/>
                <w:szCs w:val="14"/>
              </w:rPr>
            </w:pPr>
          </w:p>
        </w:tc>
      </w:tr>
      <w:tr w:rsidR="00E800CC" w:rsidRPr="00E800CC" w:rsidTr="00E800CC">
        <w:trPr>
          <w:trHeight w:val="450"/>
        </w:trPr>
        <w:tc>
          <w:tcPr>
            <w:tcW w:w="0" w:type="auto"/>
            <w:vMerge w:val="restart"/>
          </w:tcPr>
          <w:p w:rsidR="00E800CC" w:rsidRPr="00E800CC" w:rsidRDefault="00E800CC" w:rsidP="0012031F">
            <w:pPr>
              <w:rPr>
                <w:sz w:val="14"/>
                <w:szCs w:val="14"/>
              </w:rPr>
            </w:pPr>
            <w:r w:rsidRPr="00E800CC">
              <w:rPr>
                <w:sz w:val="14"/>
                <w:szCs w:val="14"/>
              </w:rPr>
              <w:t>20</w:t>
            </w:r>
          </w:p>
        </w:tc>
        <w:tc>
          <w:tcPr>
            <w:tcW w:w="0" w:type="auto"/>
            <w:vMerge w:val="restart"/>
          </w:tcPr>
          <w:p w:rsidR="00E800CC" w:rsidRPr="00E800CC" w:rsidRDefault="00E800CC" w:rsidP="0012031F">
            <w:pPr>
              <w:rPr>
                <w:sz w:val="14"/>
                <w:szCs w:val="14"/>
              </w:rPr>
            </w:pPr>
            <w:r w:rsidRPr="00E800CC">
              <w:rPr>
                <w:sz w:val="14"/>
                <w:szCs w:val="14"/>
              </w:rPr>
              <w:t>Норматив максимального размера риска на связанное с банком лицо (группу связанных с банком лиц) (Н25)</w:t>
            </w:r>
          </w:p>
        </w:tc>
        <w:tc>
          <w:tcPr>
            <w:tcW w:w="0" w:type="auto"/>
            <w:vMerge w:val="restart"/>
          </w:tcPr>
          <w:p w:rsidR="00E800CC" w:rsidRPr="00E800CC" w:rsidRDefault="00E800CC" w:rsidP="0012031F">
            <w:pPr>
              <w:rPr>
                <w:sz w:val="14"/>
                <w:szCs w:val="14"/>
              </w:rPr>
            </w:pPr>
          </w:p>
        </w:tc>
        <w:tc>
          <w:tcPr>
            <w:tcW w:w="0" w:type="auto"/>
            <w:vMerge w:val="restart"/>
          </w:tcPr>
          <w:p w:rsidR="00E800CC" w:rsidRPr="00E800CC" w:rsidRDefault="00E800CC" w:rsidP="0012031F">
            <w:pPr>
              <w:jc w:val="right"/>
              <w:rPr>
                <w:sz w:val="14"/>
                <w:szCs w:val="14"/>
              </w:rPr>
            </w:pPr>
          </w:p>
        </w:tc>
        <w:tc>
          <w:tcPr>
            <w:tcW w:w="0" w:type="auto"/>
          </w:tcPr>
          <w:p w:rsidR="00E800CC" w:rsidRPr="00E800CC" w:rsidRDefault="00E800CC" w:rsidP="0012031F">
            <w:pPr>
              <w:rPr>
                <w:sz w:val="14"/>
                <w:szCs w:val="14"/>
              </w:rPr>
            </w:pPr>
            <w:r w:rsidRPr="00E800CC">
              <w:rPr>
                <w:sz w:val="14"/>
                <w:szCs w:val="14"/>
              </w:rPr>
              <w:t>макси</w:t>
            </w:r>
            <w:r>
              <w:rPr>
                <w:sz w:val="14"/>
                <w:szCs w:val="14"/>
              </w:rPr>
              <w:softHyphen/>
            </w:r>
            <w:r w:rsidRPr="00E800CC">
              <w:rPr>
                <w:sz w:val="14"/>
                <w:szCs w:val="14"/>
              </w:rPr>
              <w:t>мальное значе</w:t>
            </w:r>
            <w:r>
              <w:rPr>
                <w:sz w:val="14"/>
                <w:szCs w:val="14"/>
              </w:rPr>
              <w:softHyphen/>
            </w:r>
            <w:r w:rsidRPr="00E800CC">
              <w:rPr>
                <w:sz w:val="14"/>
                <w:szCs w:val="14"/>
              </w:rPr>
              <w:t>ние</w:t>
            </w:r>
          </w:p>
        </w:tc>
        <w:tc>
          <w:tcPr>
            <w:tcW w:w="0" w:type="auto"/>
            <w:shd w:val="clear" w:color="auto" w:fill="auto"/>
          </w:tcPr>
          <w:p w:rsidR="00E800CC" w:rsidRPr="00E800CC" w:rsidRDefault="00E800CC" w:rsidP="0012031F">
            <w:pPr>
              <w:rPr>
                <w:sz w:val="14"/>
                <w:szCs w:val="14"/>
              </w:rPr>
            </w:pPr>
            <w:r w:rsidRPr="00E800CC">
              <w:rPr>
                <w:sz w:val="14"/>
                <w:szCs w:val="14"/>
              </w:rPr>
              <w:t>коли</w:t>
            </w:r>
            <w:r>
              <w:rPr>
                <w:sz w:val="14"/>
                <w:szCs w:val="14"/>
              </w:rPr>
              <w:softHyphen/>
            </w:r>
            <w:r w:rsidRPr="00E800CC">
              <w:rPr>
                <w:sz w:val="14"/>
                <w:szCs w:val="14"/>
              </w:rPr>
              <w:t>чество нару</w:t>
            </w:r>
            <w:r>
              <w:rPr>
                <w:sz w:val="14"/>
                <w:szCs w:val="14"/>
              </w:rPr>
              <w:softHyphen/>
            </w:r>
            <w:r w:rsidRPr="00E800CC">
              <w:rPr>
                <w:sz w:val="14"/>
                <w:szCs w:val="14"/>
              </w:rPr>
              <w:t>шений</w:t>
            </w:r>
          </w:p>
        </w:tc>
        <w:tc>
          <w:tcPr>
            <w:tcW w:w="0" w:type="auto"/>
            <w:shd w:val="clear" w:color="auto" w:fill="auto"/>
          </w:tcPr>
          <w:p w:rsidR="00E800CC" w:rsidRPr="00E800CC" w:rsidRDefault="00E800CC" w:rsidP="0012031F">
            <w:pPr>
              <w:rPr>
                <w:sz w:val="14"/>
                <w:szCs w:val="14"/>
              </w:rPr>
            </w:pPr>
            <w:r w:rsidRPr="00E800CC">
              <w:rPr>
                <w:sz w:val="14"/>
                <w:szCs w:val="14"/>
              </w:rPr>
              <w:t>длитель</w:t>
            </w:r>
            <w:r>
              <w:rPr>
                <w:sz w:val="14"/>
                <w:szCs w:val="14"/>
              </w:rPr>
              <w:softHyphen/>
            </w:r>
            <w:r w:rsidRPr="00E800CC">
              <w:rPr>
                <w:sz w:val="14"/>
                <w:szCs w:val="14"/>
              </w:rPr>
              <w:t>ность</w:t>
            </w:r>
          </w:p>
        </w:tc>
        <w:tc>
          <w:tcPr>
            <w:tcW w:w="0" w:type="auto"/>
            <w:shd w:val="clear" w:color="auto" w:fill="auto"/>
          </w:tcPr>
          <w:p w:rsidR="00E800CC" w:rsidRPr="00E800CC" w:rsidRDefault="00E800CC" w:rsidP="0012031F">
            <w:pPr>
              <w:rPr>
                <w:sz w:val="14"/>
                <w:szCs w:val="14"/>
              </w:rPr>
            </w:pPr>
            <w:r w:rsidRPr="00E800CC">
              <w:rPr>
                <w:sz w:val="14"/>
                <w:szCs w:val="14"/>
              </w:rPr>
              <w:t>макси</w:t>
            </w:r>
            <w:r>
              <w:rPr>
                <w:sz w:val="14"/>
                <w:szCs w:val="14"/>
              </w:rPr>
              <w:softHyphen/>
            </w:r>
            <w:r w:rsidRPr="00E800CC">
              <w:rPr>
                <w:sz w:val="14"/>
                <w:szCs w:val="14"/>
              </w:rPr>
              <w:t>мальное значе</w:t>
            </w:r>
            <w:r>
              <w:rPr>
                <w:sz w:val="14"/>
                <w:szCs w:val="14"/>
              </w:rPr>
              <w:softHyphen/>
            </w:r>
            <w:r w:rsidRPr="00E800CC">
              <w:rPr>
                <w:sz w:val="14"/>
                <w:szCs w:val="14"/>
              </w:rPr>
              <w:t>ние</w:t>
            </w:r>
          </w:p>
        </w:tc>
        <w:tc>
          <w:tcPr>
            <w:tcW w:w="0" w:type="auto"/>
            <w:shd w:val="clear" w:color="auto" w:fill="auto"/>
          </w:tcPr>
          <w:p w:rsidR="00E800CC" w:rsidRPr="00E800CC" w:rsidRDefault="00E800CC" w:rsidP="0012031F">
            <w:pPr>
              <w:rPr>
                <w:sz w:val="14"/>
                <w:szCs w:val="14"/>
              </w:rPr>
            </w:pPr>
            <w:r w:rsidRPr="00E800CC">
              <w:rPr>
                <w:sz w:val="14"/>
                <w:szCs w:val="14"/>
              </w:rPr>
              <w:t>коли</w:t>
            </w:r>
            <w:r>
              <w:rPr>
                <w:sz w:val="14"/>
                <w:szCs w:val="14"/>
              </w:rPr>
              <w:softHyphen/>
            </w:r>
            <w:r w:rsidRPr="00E800CC">
              <w:rPr>
                <w:sz w:val="14"/>
                <w:szCs w:val="14"/>
              </w:rPr>
              <w:t>чество нару</w:t>
            </w:r>
            <w:r>
              <w:rPr>
                <w:sz w:val="14"/>
                <w:szCs w:val="14"/>
              </w:rPr>
              <w:softHyphen/>
            </w:r>
            <w:r w:rsidRPr="00E800CC">
              <w:rPr>
                <w:sz w:val="14"/>
                <w:szCs w:val="14"/>
              </w:rPr>
              <w:t>шений</w:t>
            </w:r>
          </w:p>
        </w:tc>
        <w:tc>
          <w:tcPr>
            <w:tcW w:w="0" w:type="auto"/>
            <w:shd w:val="clear" w:color="auto" w:fill="auto"/>
          </w:tcPr>
          <w:p w:rsidR="00E800CC" w:rsidRPr="00E800CC" w:rsidRDefault="00E800CC" w:rsidP="0012031F">
            <w:pPr>
              <w:rPr>
                <w:sz w:val="14"/>
                <w:szCs w:val="14"/>
              </w:rPr>
            </w:pPr>
            <w:r w:rsidRPr="00E800CC">
              <w:rPr>
                <w:sz w:val="14"/>
                <w:szCs w:val="14"/>
              </w:rPr>
              <w:t>длитель</w:t>
            </w:r>
            <w:r>
              <w:rPr>
                <w:sz w:val="14"/>
                <w:szCs w:val="14"/>
              </w:rPr>
              <w:softHyphen/>
            </w:r>
            <w:r w:rsidRPr="00E800CC">
              <w:rPr>
                <w:sz w:val="14"/>
                <w:szCs w:val="14"/>
              </w:rPr>
              <w:t>ность</w:t>
            </w:r>
          </w:p>
        </w:tc>
      </w:tr>
      <w:tr w:rsidR="00E800CC" w:rsidRPr="00E800CC" w:rsidTr="000C2431">
        <w:tc>
          <w:tcPr>
            <w:tcW w:w="0" w:type="auto"/>
            <w:vMerge/>
          </w:tcPr>
          <w:p w:rsidR="00E800CC" w:rsidRPr="00E800CC" w:rsidRDefault="00E800CC" w:rsidP="0012031F">
            <w:pPr>
              <w:rPr>
                <w:sz w:val="14"/>
                <w:szCs w:val="14"/>
              </w:rPr>
            </w:pPr>
          </w:p>
        </w:tc>
        <w:tc>
          <w:tcPr>
            <w:tcW w:w="0" w:type="auto"/>
            <w:vMerge/>
          </w:tcPr>
          <w:p w:rsidR="00E800CC" w:rsidRPr="00E800CC" w:rsidRDefault="00E800CC" w:rsidP="0012031F">
            <w:pPr>
              <w:rPr>
                <w:sz w:val="14"/>
                <w:szCs w:val="14"/>
              </w:rPr>
            </w:pPr>
          </w:p>
        </w:tc>
        <w:tc>
          <w:tcPr>
            <w:tcW w:w="0" w:type="auto"/>
            <w:vMerge/>
          </w:tcPr>
          <w:p w:rsidR="00E800CC" w:rsidRPr="00E800CC" w:rsidRDefault="00E800CC" w:rsidP="0012031F">
            <w:pPr>
              <w:rPr>
                <w:sz w:val="14"/>
                <w:szCs w:val="14"/>
              </w:rPr>
            </w:pPr>
          </w:p>
        </w:tc>
        <w:tc>
          <w:tcPr>
            <w:tcW w:w="0" w:type="auto"/>
            <w:vMerge/>
          </w:tcPr>
          <w:p w:rsidR="00E800CC" w:rsidRPr="00E800CC" w:rsidRDefault="00E800CC" w:rsidP="0012031F">
            <w:pPr>
              <w:rPr>
                <w:sz w:val="14"/>
                <w:szCs w:val="14"/>
              </w:rPr>
            </w:pPr>
          </w:p>
        </w:tc>
        <w:tc>
          <w:tcPr>
            <w:tcW w:w="0" w:type="auto"/>
          </w:tcPr>
          <w:p w:rsidR="00E800CC" w:rsidRPr="00E800CC" w:rsidRDefault="00E800CC" w:rsidP="0012031F">
            <w:pPr>
              <w:rPr>
                <w:sz w:val="14"/>
                <w:szCs w:val="14"/>
              </w:rPr>
            </w:pPr>
          </w:p>
        </w:tc>
        <w:tc>
          <w:tcPr>
            <w:tcW w:w="0" w:type="auto"/>
            <w:shd w:val="clear" w:color="auto" w:fill="auto"/>
          </w:tcPr>
          <w:p w:rsidR="00E800CC" w:rsidRPr="00E800CC" w:rsidRDefault="00E800CC" w:rsidP="0012031F">
            <w:pPr>
              <w:rPr>
                <w:sz w:val="14"/>
                <w:szCs w:val="14"/>
              </w:rPr>
            </w:pPr>
          </w:p>
        </w:tc>
        <w:tc>
          <w:tcPr>
            <w:tcW w:w="0" w:type="auto"/>
            <w:shd w:val="clear" w:color="auto" w:fill="auto"/>
          </w:tcPr>
          <w:p w:rsidR="00E800CC" w:rsidRPr="00E800CC" w:rsidRDefault="00E800CC" w:rsidP="0012031F">
            <w:pPr>
              <w:rPr>
                <w:sz w:val="14"/>
                <w:szCs w:val="14"/>
              </w:rPr>
            </w:pPr>
          </w:p>
        </w:tc>
        <w:tc>
          <w:tcPr>
            <w:tcW w:w="0" w:type="auto"/>
            <w:shd w:val="clear" w:color="auto" w:fill="auto"/>
          </w:tcPr>
          <w:p w:rsidR="00E800CC" w:rsidRPr="00E800CC" w:rsidRDefault="00E800CC" w:rsidP="0012031F">
            <w:pPr>
              <w:rPr>
                <w:sz w:val="14"/>
                <w:szCs w:val="14"/>
              </w:rPr>
            </w:pPr>
          </w:p>
        </w:tc>
        <w:tc>
          <w:tcPr>
            <w:tcW w:w="0" w:type="auto"/>
            <w:shd w:val="clear" w:color="auto" w:fill="auto"/>
          </w:tcPr>
          <w:p w:rsidR="00E800CC" w:rsidRPr="00E800CC" w:rsidRDefault="00E800CC" w:rsidP="0012031F">
            <w:pPr>
              <w:rPr>
                <w:sz w:val="14"/>
                <w:szCs w:val="14"/>
              </w:rPr>
            </w:pPr>
          </w:p>
        </w:tc>
        <w:tc>
          <w:tcPr>
            <w:tcW w:w="0" w:type="auto"/>
            <w:shd w:val="clear" w:color="auto" w:fill="auto"/>
          </w:tcPr>
          <w:p w:rsidR="00E800CC" w:rsidRPr="00E800CC" w:rsidRDefault="00E800CC" w:rsidP="0012031F">
            <w:pPr>
              <w:rPr>
                <w:sz w:val="14"/>
                <w:szCs w:val="14"/>
              </w:rPr>
            </w:pPr>
          </w:p>
        </w:tc>
      </w:tr>
    </w:tbl>
    <w:p w:rsidR="00A70A48" w:rsidRPr="004E1C8B" w:rsidRDefault="00A70A48" w:rsidP="0012031F">
      <w:pPr>
        <w:rPr>
          <w:sz w:val="18"/>
          <w:szCs w:val="18"/>
        </w:rPr>
      </w:pPr>
    </w:p>
    <w:p w:rsidR="006B1B65"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Раздел 2. Информация о расчете показателя финансового рычага</w:t>
      </w:r>
    </w:p>
    <w:p w:rsidR="006B1B65"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Раздел 2.1 Расчет размера балансовых активов и внебалансовых требований</w:t>
      </w:r>
      <w:r w:rsidR="003E1BAF">
        <w:rPr>
          <w:rFonts w:ascii="Times New Roman" w:hAnsi="Times New Roman"/>
          <w:sz w:val="18"/>
          <w:szCs w:val="18"/>
        </w:rPr>
        <w:t xml:space="preserve"> </w:t>
      </w:r>
      <w:r w:rsidRPr="004E1C8B">
        <w:rPr>
          <w:rFonts w:ascii="Times New Roman" w:hAnsi="Times New Roman"/>
          <w:sz w:val="18"/>
          <w:szCs w:val="18"/>
        </w:rPr>
        <w:t>под риском для расчете показателя финансового рычага</w:t>
      </w:r>
    </w:p>
    <w:tbl>
      <w:tblPr>
        <w:tblStyle w:val="TableGrid"/>
        <w:tblW w:w="0" w:type="auto"/>
        <w:tblLook w:val="01E0" w:firstRow="1" w:lastRow="1" w:firstColumn="1" w:lastColumn="1" w:noHBand="0" w:noVBand="0"/>
      </w:tblPr>
      <w:tblGrid>
        <w:gridCol w:w="775"/>
        <w:gridCol w:w="6069"/>
        <w:gridCol w:w="1108"/>
        <w:gridCol w:w="2130"/>
      </w:tblGrid>
      <w:tr w:rsidR="003E1BAF" w:rsidRPr="003E1BAF" w:rsidTr="003E1BAF">
        <w:trPr>
          <w:tblHeader/>
        </w:trPr>
        <w:tc>
          <w:tcPr>
            <w:tcW w:w="0" w:type="auto"/>
          </w:tcPr>
          <w:p w:rsidR="003E1BAF" w:rsidRPr="003E1BAF" w:rsidRDefault="003E1BAF" w:rsidP="0012031F">
            <w:pPr>
              <w:jc w:val="center"/>
              <w:rPr>
                <w:sz w:val="18"/>
                <w:szCs w:val="18"/>
              </w:rPr>
            </w:pPr>
            <w:r w:rsidRPr="003E1BAF">
              <w:rPr>
                <w:sz w:val="18"/>
                <w:szCs w:val="18"/>
              </w:rPr>
              <w:t>Номер  п/п</w:t>
            </w:r>
          </w:p>
        </w:tc>
        <w:tc>
          <w:tcPr>
            <w:tcW w:w="0" w:type="auto"/>
          </w:tcPr>
          <w:p w:rsidR="003E1BAF" w:rsidRPr="003E1BAF" w:rsidRDefault="003E1BAF" w:rsidP="0012031F">
            <w:pPr>
              <w:jc w:val="center"/>
              <w:rPr>
                <w:sz w:val="18"/>
                <w:szCs w:val="18"/>
              </w:rPr>
            </w:pPr>
            <w:r w:rsidRPr="003E1BAF">
              <w:rPr>
                <w:sz w:val="18"/>
                <w:szCs w:val="18"/>
              </w:rPr>
              <w:t>Наименование показателя</w:t>
            </w:r>
          </w:p>
        </w:tc>
        <w:tc>
          <w:tcPr>
            <w:tcW w:w="0" w:type="auto"/>
          </w:tcPr>
          <w:p w:rsidR="003E1BAF" w:rsidRPr="003E1BAF" w:rsidRDefault="003E1BAF" w:rsidP="0012031F">
            <w:pPr>
              <w:jc w:val="center"/>
              <w:rPr>
                <w:sz w:val="18"/>
                <w:szCs w:val="18"/>
              </w:rPr>
            </w:pPr>
            <w:r w:rsidRPr="003E1BAF">
              <w:rPr>
                <w:sz w:val="18"/>
                <w:szCs w:val="18"/>
              </w:rPr>
              <w:t>Номер пояснения</w:t>
            </w:r>
          </w:p>
        </w:tc>
        <w:tc>
          <w:tcPr>
            <w:tcW w:w="0" w:type="auto"/>
          </w:tcPr>
          <w:p w:rsidR="003E1BAF" w:rsidRPr="003E1BAF" w:rsidRDefault="003E1BAF" w:rsidP="0012031F">
            <w:pPr>
              <w:jc w:val="center"/>
              <w:rPr>
                <w:sz w:val="18"/>
                <w:szCs w:val="18"/>
              </w:rPr>
            </w:pPr>
            <w:r w:rsidRPr="003E1BAF">
              <w:rPr>
                <w:sz w:val="18"/>
                <w:szCs w:val="18"/>
              </w:rPr>
              <w:t>Сумма, тыс. руб.</w:t>
            </w:r>
          </w:p>
        </w:tc>
      </w:tr>
      <w:tr w:rsidR="003E1BAF" w:rsidRPr="003E1BAF" w:rsidTr="003E1BAF">
        <w:trPr>
          <w:tblHeader/>
        </w:trPr>
        <w:tc>
          <w:tcPr>
            <w:tcW w:w="0" w:type="auto"/>
          </w:tcPr>
          <w:p w:rsidR="003E1BAF" w:rsidRPr="003E1BAF" w:rsidRDefault="003E1BAF" w:rsidP="0012031F">
            <w:pPr>
              <w:jc w:val="center"/>
              <w:rPr>
                <w:sz w:val="18"/>
                <w:szCs w:val="18"/>
              </w:rPr>
            </w:pPr>
            <w:r w:rsidRPr="003E1BAF">
              <w:rPr>
                <w:sz w:val="18"/>
                <w:szCs w:val="18"/>
              </w:rPr>
              <w:t>1</w:t>
            </w:r>
          </w:p>
        </w:tc>
        <w:tc>
          <w:tcPr>
            <w:tcW w:w="0" w:type="auto"/>
          </w:tcPr>
          <w:p w:rsidR="003E1BAF" w:rsidRPr="003E1BAF" w:rsidRDefault="003E1BAF" w:rsidP="0012031F">
            <w:pPr>
              <w:jc w:val="center"/>
              <w:rPr>
                <w:sz w:val="18"/>
                <w:szCs w:val="18"/>
              </w:rPr>
            </w:pPr>
            <w:r w:rsidRPr="003E1BAF">
              <w:rPr>
                <w:sz w:val="18"/>
                <w:szCs w:val="18"/>
              </w:rPr>
              <w:t>2</w:t>
            </w:r>
          </w:p>
        </w:tc>
        <w:tc>
          <w:tcPr>
            <w:tcW w:w="0" w:type="auto"/>
          </w:tcPr>
          <w:p w:rsidR="003E1BAF" w:rsidRPr="003E1BAF" w:rsidRDefault="003E1BAF" w:rsidP="0012031F">
            <w:pPr>
              <w:jc w:val="center"/>
              <w:rPr>
                <w:sz w:val="18"/>
                <w:szCs w:val="18"/>
              </w:rPr>
            </w:pPr>
            <w:r w:rsidRPr="003E1BAF">
              <w:rPr>
                <w:sz w:val="18"/>
                <w:szCs w:val="18"/>
              </w:rPr>
              <w:t>3</w:t>
            </w:r>
          </w:p>
        </w:tc>
        <w:tc>
          <w:tcPr>
            <w:tcW w:w="0" w:type="auto"/>
          </w:tcPr>
          <w:p w:rsidR="003E1BAF" w:rsidRPr="003E1BAF" w:rsidRDefault="003E1BAF" w:rsidP="0012031F">
            <w:pPr>
              <w:jc w:val="center"/>
              <w:rPr>
                <w:sz w:val="18"/>
                <w:szCs w:val="18"/>
              </w:rPr>
            </w:pPr>
            <w:r w:rsidRPr="003E1BAF">
              <w:rPr>
                <w:sz w:val="18"/>
                <w:szCs w:val="18"/>
              </w:rPr>
              <w:t>4</w:t>
            </w:r>
          </w:p>
        </w:tc>
      </w:tr>
      <w:tr w:rsidR="003E1BAF" w:rsidRPr="003E1BAF" w:rsidTr="003E1BAF">
        <w:tc>
          <w:tcPr>
            <w:tcW w:w="0" w:type="auto"/>
          </w:tcPr>
          <w:p w:rsidR="003E1BAF" w:rsidRPr="003E1BAF" w:rsidRDefault="003E1BAF" w:rsidP="0012031F">
            <w:pPr>
              <w:rPr>
                <w:sz w:val="18"/>
                <w:szCs w:val="18"/>
              </w:rPr>
            </w:pPr>
            <w:r w:rsidRPr="003E1BAF">
              <w:rPr>
                <w:sz w:val="18"/>
                <w:szCs w:val="18"/>
              </w:rPr>
              <w:t>1</w:t>
            </w:r>
          </w:p>
        </w:tc>
        <w:tc>
          <w:tcPr>
            <w:tcW w:w="0" w:type="auto"/>
          </w:tcPr>
          <w:p w:rsidR="003E1BAF" w:rsidRPr="003E1BAF" w:rsidRDefault="003E1BAF" w:rsidP="0012031F">
            <w:pPr>
              <w:rPr>
                <w:sz w:val="18"/>
                <w:szCs w:val="18"/>
              </w:rPr>
            </w:pPr>
            <w:r w:rsidRPr="003E1BAF">
              <w:rPr>
                <w:sz w:val="18"/>
                <w:szCs w:val="18"/>
              </w:rPr>
              <w:t>Размер активов в соответствии с бухгалтерским балансом (публикуемая форма), всего</w:t>
            </w:r>
          </w:p>
        </w:tc>
        <w:tc>
          <w:tcPr>
            <w:tcW w:w="0" w:type="auto"/>
          </w:tcPr>
          <w:p w:rsidR="003E1BAF" w:rsidRPr="003E1BAF" w:rsidRDefault="003E1BAF" w:rsidP="0012031F">
            <w:pPr>
              <w:rPr>
                <w:sz w:val="18"/>
                <w:szCs w:val="18"/>
              </w:rPr>
            </w:pPr>
          </w:p>
        </w:tc>
        <w:tc>
          <w:tcPr>
            <w:tcW w:w="0" w:type="auto"/>
          </w:tcPr>
          <w:p w:rsidR="003E1BAF" w:rsidRPr="003E1BAF" w:rsidRDefault="003E1BAF" w:rsidP="0012031F">
            <w:pPr>
              <w:jc w:val="right"/>
              <w:rPr>
                <w:sz w:val="18"/>
                <w:szCs w:val="18"/>
              </w:rPr>
            </w:pPr>
            <w:r w:rsidRPr="003E1BAF">
              <w:rPr>
                <w:sz w:val="18"/>
                <w:szCs w:val="18"/>
              </w:rPr>
              <w:t>2366802</w:t>
            </w:r>
          </w:p>
        </w:tc>
      </w:tr>
      <w:tr w:rsidR="003E1BAF" w:rsidRPr="003E1BAF" w:rsidTr="003E1BAF">
        <w:tc>
          <w:tcPr>
            <w:tcW w:w="0" w:type="auto"/>
          </w:tcPr>
          <w:p w:rsidR="003E1BAF" w:rsidRPr="003E1BAF" w:rsidRDefault="003E1BAF" w:rsidP="0012031F">
            <w:pPr>
              <w:rPr>
                <w:sz w:val="18"/>
                <w:szCs w:val="18"/>
              </w:rPr>
            </w:pPr>
            <w:r w:rsidRPr="003E1BAF">
              <w:rPr>
                <w:sz w:val="18"/>
                <w:szCs w:val="18"/>
              </w:rPr>
              <w:t>2</w:t>
            </w:r>
          </w:p>
        </w:tc>
        <w:tc>
          <w:tcPr>
            <w:tcW w:w="0" w:type="auto"/>
          </w:tcPr>
          <w:p w:rsidR="003E1BAF" w:rsidRPr="003E1BAF" w:rsidRDefault="003E1BAF" w:rsidP="0012031F">
            <w:pPr>
              <w:rPr>
                <w:sz w:val="18"/>
                <w:szCs w:val="18"/>
              </w:rPr>
            </w:pPr>
            <w:r w:rsidRPr="003E1BAF">
              <w:rPr>
                <w:sz w:val="18"/>
                <w:szCs w:val="18"/>
              </w:rPr>
              <w:t>Поправка  в части вложений в капитал кредитных, финансовых, страховых или иных организаций, отчетные данные которых включаются в консолидированную финансовую отчетность, но не включаются в расчет величины собственных средств (капитала), обязательных нормативов и размеров (лимитов) открытых валютных позиций банковской группы</w:t>
            </w:r>
          </w:p>
        </w:tc>
        <w:tc>
          <w:tcPr>
            <w:tcW w:w="0" w:type="auto"/>
          </w:tcPr>
          <w:p w:rsidR="003E1BAF" w:rsidRPr="003E1BAF" w:rsidRDefault="003E1BAF" w:rsidP="0012031F">
            <w:pPr>
              <w:rPr>
                <w:sz w:val="18"/>
                <w:szCs w:val="18"/>
              </w:rPr>
            </w:pPr>
          </w:p>
        </w:tc>
        <w:tc>
          <w:tcPr>
            <w:tcW w:w="0" w:type="auto"/>
          </w:tcPr>
          <w:p w:rsidR="003E1BAF" w:rsidRPr="003E1BAF" w:rsidRDefault="003E1BAF" w:rsidP="0012031F">
            <w:pPr>
              <w:rPr>
                <w:sz w:val="18"/>
                <w:szCs w:val="18"/>
              </w:rPr>
            </w:pPr>
            <w:r w:rsidRPr="003E1BAF">
              <w:rPr>
                <w:sz w:val="18"/>
                <w:szCs w:val="18"/>
              </w:rPr>
              <w:t>не применимо для отчетности кредитной организации как юридического лица</w:t>
            </w:r>
          </w:p>
        </w:tc>
      </w:tr>
      <w:tr w:rsidR="003E1BAF" w:rsidRPr="003E1BAF" w:rsidTr="003E1BAF">
        <w:tc>
          <w:tcPr>
            <w:tcW w:w="0" w:type="auto"/>
          </w:tcPr>
          <w:p w:rsidR="003E1BAF" w:rsidRPr="003E1BAF" w:rsidRDefault="003E1BAF" w:rsidP="0012031F">
            <w:pPr>
              <w:rPr>
                <w:sz w:val="18"/>
                <w:szCs w:val="18"/>
              </w:rPr>
            </w:pPr>
            <w:r w:rsidRPr="003E1BAF">
              <w:rPr>
                <w:sz w:val="18"/>
                <w:szCs w:val="18"/>
              </w:rPr>
              <w:t>3</w:t>
            </w:r>
          </w:p>
        </w:tc>
        <w:tc>
          <w:tcPr>
            <w:tcW w:w="0" w:type="auto"/>
          </w:tcPr>
          <w:p w:rsidR="003E1BAF" w:rsidRPr="003E1BAF" w:rsidRDefault="003E1BAF" w:rsidP="0012031F">
            <w:pPr>
              <w:rPr>
                <w:sz w:val="18"/>
                <w:szCs w:val="18"/>
              </w:rPr>
            </w:pPr>
            <w:r w:rsidRPr="003E1BAF">
              <w:rPr>
                <w:sz w:val="18"/>
                <w:szCs w:val="18"/>
              </w:rPr>
              <w:t>Поправка в части фидуциарных активов, отражаемых в соответствии с правилами бухгалтерского учета, но не включаемых в расчет показателя финансового рычага</w:t>
            </w:r>
          </w:p>
        </w:tc>
        <w:tc>
          <w:tcPr>
            <w:tcW w:w="0" w:type="auto"/>
          </w:tcPr>
          <w:p w:rsidR="003E1BAF" w:rsidRPr="003E1BAF" w:rsidRDefault="003E1BAF" w:rsidP="0012031F">
            <w:pPr>
              <w:rPr>
                <w:sz w:val="18"/>
                <w:szCs w:val="18"/>
              </w:rPr>
            </w:pPr>
          </w:p>
        </w:tc>
        <w:tc>
          <w:tcPr>
            <w:tcW w:w="0" w:type="auto"/>
          </w:tcPr>
          <w:p w:rsidR="003E1BAF" w:rsidRPr="003E1BAF" w:rsidRDefault="003E1BAF" w:rsidP="0012031F">
            <w:pPr>
              <w:jc w:val="right"/>
              <w:rPr>
                <w:sz w:val="18"/>
                <w:szCs w:val="18"/>
              </w:rPr>
            </w:pPr>
            <w:r w:rsidRPr="003E1BAF">
              <w:rPr>
                <w:sz w:val="18"/>
                <w:szCs w:val="18"/>
              </w:rPr>
              <w:t>0</w:t>
            </w:r>
          </w:p>
        </w:tc>
      </w:tr>
      <w:tr w:rsidR="003E1BAF" w:rsidRPr="003E1BAF" w:rsidTr="003E1BAF">
        <w:tc>
          <w:tcPr>
            <w:tcW w:w="0" w:type="auto"/>
          </w:tcPr>
          <w:p w:rsidR="003E1BAF" w:rsidRPr="003E1BAF" w:rsidRDefault="003E1BAF" w:rsidP="0012031F">
            <w:pPr>
              <w:rPr>
                <w:sz w:val="18"/>
                <w:szCs w:val="18"/>
              </w:rPr>
            </w:pPr>
            <w:r w:rsidRPr="003E1BAF">
              <w:rPr>
                <w:sz w:val="18"/>
                <w:szCs w:val="18"/>
              </w:rPr>
              <w:t>4</w:t>
            </w:r>
          </w:p>
        </w:tc>
        <w:tc>
          <w:tcPr>
            <w:tcW w:w="0" w:type="auto"/>
          </w:tcPr>
          <w:p w:rsidR="003E1BAF" w:rsidRPr="003E1BAF" w:rsidRDefault="003E1BAF" w:rsidP="0012031F">
            <w:pPr>
              <w:rPr>
                <w:sz w:val="18"/>
                <w:szCs w:val="18"/>
              </w:rPr>
            </w:pPr>
            <w:r w:rsidRPr="003E1BAF">
              <w:rPr>
                <w:sz w:val="18"/>
                <w:szCs w:val="18"/>
              </w:rPr>
              <w:t>Поправка в части производных финансовых инструментов (ПФИ)</w:t>
            </w:r>
          </w:p>
        </w:tc>
        <w:tc>
          <w:tcPr>
            <w:tcW w:w="0" w:type="auto"/>
          </w:tcPr>
          <w:p w:rsidR="003E1BAF" w:rsidRPr="003E1BAF" w:rsidRDefault="003E1BAF" w:rsidP="0012031F">
            <w:pPr>
              <w:rPr>
                <w:sz w:val="18"/>
                <w:szCs w:val="18"/>
              </w:rPr>
            </w:pPr>
          </w:p>
        </w:tc>
        <w:tc>
          <w:tcPr>
            <w:tcW w:w="0" w:type="auto"/>
          </w:tcPr>
          <w:p w:rsidR="003E1BAF" w:rsidRPr="003E1BAF" w:rsidRDefault="003E1BAF" w:rsidP="0012031F">
            <w:pPr>
              <w:jc w:val="right"/>
              <w:rPr>
                <w:sz w:val="18"/>
                <w:szCs w:val="18"/>
              </w:rPr>
            </w:pPr>
            <w:r w:rsidRPr="003E1BAF">
              <w:rPr>
                <w:sz w:val="18"/>
                <w:szCs w:val="18"/>
              </w:rPr>
              <w:t>6299</w:t>
            </w:r>
          </w:p>
        </w:tc>
      </w:tr>
      <w:tr w:rsidR="003E1BAF" w:rsidRPr="003E1BAF" w:rsidTr="003E1BAF">
        <w:tc>
          <w:tcPr>
            <w:tcW w:w="0" w:type="auto"/>
          </w:tcPr>
          <w:p w:rsidR="003E1BAF" w:rsidRPr="003E1BAF" w:rsidRDefault="003E1BAF" w:rsidP="0012031F">
            <w:pPr>
              <w:rPr>
                <w:sz w:val="18"/>
                <w:szCs w:val="18"/>
              </w:rPr>
            </w:pPr>
            <w:r w:rsidRPr="003E1BAF">
              <w:rPr>
                <w:sz w:val="18"/>
                <w:szCs w:val="18"/>
              </w:rPr>
              <w:t>5</w:t>
            </w:r>
          </w:p>
        </w:tc>
        <w:tc>
          <w:tcPr>
            <w:tcW w:w="0" w:type="auto"/>
          </w:tcPr>
          <w:p w:rsidR="003E1BAF" w:rsidRPr="003E1BAF" w:rsidRDefault="003E1BAF" w:rsidP="0012031F">
            <w:pPr>
              <w:rPr>
                <w:sz w:val="18"/>
                <w:szCs w:val="18"/>
              </w:rPr>
            </w:pPr>
            <w:r w:rsidRPr="003E1BAF">
              <w:rPr>
                <w:sz w:val="18"/>
                <w:szCs w:val="18"/>
              </w:rPr>
              <w:t>Поправка в части операций кредитования ценными бумагами</w:t>
            </w:r>
          </w:p>
        </w:tc>
        <w:tc>
          <w:tcPr>
            <w:tcW w:w="0" w:type="auto"/>
          </w:tcPr>
          <w:p w:rsidR="003E1BAF" w:rsidRPr="003E1BAF" w:rsidRDefault="003E1BAF" w:rsidP="0012031F">
            <w:pPr>
              <w:rPr>
                <w:sz w:val="18"/>
                <w:szCs w:val="18"/>
              </w:rPr>
            </w:pPr>
          </w:p>
        </w:tc>
        <w:tc>
          <w:tcPr>
            <w:tcW w:w="0" w:type="auto"/>
          </w:tcPr>
          <w:p w:rsidR="003E1BAF" w:rsidRPr="003E1BAF" w:rsidRDefault="003E1BAF" w:rsidP="0012031F">
            <w:pPr>
              <w:jc w:val="right"/>
              <w:rPr>
                <w:sz w:val="18"/>
                <w:szCs w:val="18"/>
              </w:rPr>
            </w:pPr>
            <w:r w:rsidRPr="003E1BAF">
              <w:rPr>
                <w:sz w:val="18"/>
                <w:szCs w:val="18"/>
              </w:rPr>
              <w:t>0</w:t>
            </w:r>
          </w:p>
        </w:tc>
      </w:tr>
      <w:tr w:rsidR="003E1BAF" w:rsidRPr="003E1BAF" w:rsidTr="003E1BAF">
        <w:tc>
          <w:tcPr>
            <w:tcW w:w="0" w:type="auto"/>
          </w:tcPr>
          <w:p w:rsidR="003E1BAF" w:rsidRPr="003E1BAF" w:rsidRDefault="003E1BAF" w:rsidP="0012031F">
            <w:pPr>
              <w:rPr>
                <w:sz w:val="18"/>
                <w:szCs w:val="18"/>
              </w:rPr>
            </w:pPr>
            <w:r w:rsidRPr="003E1BAF">
              <w:rPr>
                <w:sz w:val="18"/>
                <w:szCs w:val="18"/>
              </w:rPr>
              <w:t>6</w:t>
            </w:r>
          </w:p>
        </w:tc>
        <w:tc>
          <w:tcPr>
            <w:tcW w:w="0" w:type="auto"/>
          </w:tcPr>
          <w:p w:rsidR="003E1BAF" w:rsidRPr="003E1BAF" w:rsidRDefault="003E1BAF" w:rsidP="0012031F">
            <w:pPr>
              <w:rPr>
                <w:sz w:val="18"/>
                <w:szCs w:val="18"/>
              </w:rPr>
            </w:pPr>
            <w:r w:rsidRPr="003E1BAF">
              <w:rPr>
                <w:sz w:val="18"/>
                <w:szCs w:val="18"/>
              </w:rPr>
              <w:t>Поправка в части привидения к кредитному эквиваленту условных обязательств кредитного характера</w:t>
            </w:r>
          </w:p>
        </w:tc>
        <w:tc>
          <w:tcPr>
            <w:tcW w:w="0" w:type="auto"/>
          </w:tcPr>
          <w:p w:rsidR="003E1BAF" w:rsidRPr="003E1BAF" w:rsidRDefault="003E1BAF" w:rsidP="0012031F">
            <w:pPr>
              <w:rPr>
                <w:sz w:val="18"/>
                <w:szCs w:val="18"/>
              </w:rPr>
            </w:pPr>
          </w:p>
        </w:tc>
        <w:tc>
          <w:tcPr>
            <w:tcW w:w="0" w:type="auto"/>
          </w:tcPr>
          <w:p w:rsidR="003E1BAF" w:rsidRPr="003E1BAF" w:rsidRDefault="003E1BAF" w:rsidP="0012031F">
            <w:pPr>
              <w:jc w:val="right"/>
              <w:rPr>
                <w:sz w:val="18"/>
                <w:szCs w:val="18"/>
              </w:rPr>
            </w:pPr>
            <w:r w:rsidRPr="003E1BAF">
              <w:rPr>
                <w:sz w:val="18"/>
                <w:szCs w:val="18"/>
              </w:rPr>
              <w:t>316055</w:t>
            </w:r>
          </w:p>
        </w:tc>
      </w:tr>
      <w:tr w:rsidR="003E1BAF" w:rsidRPr="003E1BAF" w:rsidTr="003E1BAF">
        <w:tc>
          <w:tcPr>
            <w:tcW w:w="0" w:type="auto"/>
          </w:tcPr>
          <w:p w:rsidR="003E1BAF" w:rsidRPr="003E1BAF" w:rsidRDefault="003E1BAF" w:rsidP="0012031F">
            <w:pPr>
              <w:rPr>
                <w:sz w:val="18"/>
                <w:szCs w:val="18"/>
              </w:rPr>
            </w:pPr>
            <w:r w:rsidRPr="003E1BAF">
              <w:rPr>
                <w:sz w:val="18"/>
                <w:szCs w:val="18"/>
              </w:rPr>
              <w:t>7</w:t>
            </w:r>
          </w:p>
        </w:tc>
        <w:tc>
          <w:tcPr>
            <w:tcW w:w="0" w:type="auto"/>
          </w:tcPr>
          <w:p w:rsidR="003E1BAF" w:rsidRPr="003E1BAF" w:rsidRDefault="003E1BAF" w:rsidP="0012031F">
            <w:pPr>
              <w:rPr>
                <w:sz w:val="18"/>
                <w:szCs w:val="18"/>
              </w:rPr>
            </w:pPr>
            <w:r w:rsidRPr="003E1BAF">
              <w:rPr>
                <w:sz w:val="18"/>
                <w:szCs w:val="18"/>
              </w:rPr>
              <w:t>Прочие поправки</w:t>
            </w:r>
          </w:p>
        </w:tc>
        <w:tc>
          <w:tcPr>
            <w:tcW w:w="0" w:type="auto"/>
          </w:tcPr>
          <w:p w:rsidR="003E1BAF" w:rsidRPr="003E1BAF" w:rsidRDefault="003E1BAF" w:rsidP="0012031F">
            <w:pPr>
              <w:rPr>
                <w:sz w:val="18"/>
                <w:szCs w:val="18"/>
              </w:rPr>
            </w:pPr>
          </w:p>
        </w:tc>
        <w:tc>
          <w:tcPr>
            <w:tcW w:w="0" w:type="auto"/>
          </w:tcPr>
          <w:p w:rsidR="003E1BAF" w:rsidRPr="003E1BAF" w:rsidRDefault="003E1BAF" w:rsidP="0012031F">
            <w:pPr>
              <w:jc w:val="right"/>
              <w:rPr>
                <w:sz w:val="18"/>
                <w:szCs w:val="18"/>
              </w:rPr>
            </w:pPr>
            <w:r w:rsidRPr="003E1BAF">
              <w:rPr>
                <w:sz w:val="18"/>
                <w:szCs w:val="18"/>
              </w:rPr>
              <w:t>-146367</w:t>
            </w:r>
          </w:p>
        </w:tc>
      </w:tr>
      <w:tr w:rsidR="003E1BAF" w:rsidRPr="003E1BAF" w:rsidTr="003E1BAF">
        <w:tc>
          <w:tcPr>
            <w:tcW w:w="0" w:type="auto"/>
          </w:tcPr>
          <w:p w:rsidR="003E1BAF" w:rsidRPr="003E1BAF" w:rsidRDefault="003E1BAF" w:rsidP="0012031F">
            <w:pPr>
              <w:rPr>
                <w:sz w:val="18"/>
                <w:szCs w:val="18"/>
              </w:rPr>
            </w:pPr>
            <w:r w:rsidRPr="003E1BAF">
              <w:rPr>
                <w:sz w:val="18"/>
                <w:szCs w:val="18"/>
              </w:rPr>
              <w:t>8</w:t>
            </w:r>
          </w:p>
        </w:tc>
        <w:tc>
          <w:tcPr>
            <w:tcW w:w="0" w:type="auto"/>
          </w:tcPr>
          <w:p w:rsidR="003E1BAF" w:rsidRPr="003E1BAF" w:rsidRDefault="003E1BAF" w:rsidP="0012031F">
            <w:pPr>
              <w:rPr>
                <w:sz w:val="18"/>
                <w:szCs w:val="18"/>
              </w:rPr>
            </w:pPr>
            <w:r w:rsidRPr="003E1BAF">
              <w:rPr>
                <w:sz w:val="18"/>
                <w:szCs w:val="18"/>
              </w:rPr>
              <w:t>Величина балансовых активов и внебалансовых требований под риском с учетом поправок для расчета показателя финансового рычага, итого</w:t>
            </w:r>
          </w:p>
        </w:tc>
        <w:tc>
          <w:tcPr>
            <w:tcW w:w="0" w:type="auto"/>
          </w:tcPr>
          <w:p w:rsidR="003E1BAF" w:rsidRPr="003E1BAF" w:rsidRDefault="003E1BAF" w:rsidP="0012031F">
            <w:pPr>
              <w:rPr>
                <w:sz w:val="18"/>
                <w:szCs w:val="18"/>
              </w:rPr>
            </w:pPr>
          </w:p>
        </w:tc>
        <w:tc>
          <w:tcPr>
            <w:tcW w:w="0" w:type="auto"/>
          </w:tcPr>
          <w:p w:rsidR="003E1BAF" w:rsidRPr="003E1BAF" w:rsidRDefault="003E1BAF" w:rsidP="0012031F">
            <w:pPr>
              <w:jc w:val="right"/>
              <w:rPr>
                <w:sz w:val="18"/>
                <w:szCs w:val="18"/>
              </w:rPr>
            </w:pPr>
            <w:r w:rsidRPr="003E1BAF">
              <w:rPr>
                <w:sz w:val="18"/>
                <w:szCs w:val="18"/>
              </w:rPr>
              <w:t>2835524</w:t>
            </w:r>
          </w:p>
        </w:tc>
      </w:tr>
    </w:tbl>
    <w:p w:rsidR="001B0C60" w:rsidRPr="004E1C8B" w:rsidRDefault="001B0C60" w:rsidP="0012031F">
      <w:pPr>
        <w:rPr>
          <w:sz w:val="18"/>
          <w:szCs w:val="18"/>
        </w:rPr>
      </w:pPr>
    </w:p>
    <w:p w:rsidR="006B1B65" w:rsidRPr="004E1C8B" w:rsidRDefault="006B1B65" w:rsidP="0012031F">
      <w:pPr>
        <w:pStyle w:val="PlainText"/>
        <w:rPr>
          <w:rFonts w:ascii="Times New Roman" w:hAnsi="Times New Roman"/>
          <w:sz w:val="18"/>
          <w:szCs w:val="18"/>
        </w:rPr>
      </w:pPr>
      <w:r w:rsidRPr="004E1C8B">
        <w:rPr>
          <w:rFonts w:ascii="Times New Roman" w:hAnsi="Times New Roman"/>
          <w:sz w:val="18"/>
          <w:szCs w:val="18"/>
        </w:rPr>
        <w:t>Раздел 2.2 Таблица расчета показателя финансового рычага</w:t>
      </w:r>
    </w:p>
    <w:tbl>
      <w:tblPr>
        <w:tblStyle w:val="TableGrid"/>
        <w:tblW w:w="0" w:type="auto"/>
        <w:tblLook w:val="01E0" w:firstRow="1" w:lastRow="1" w:firstColumn="1" w:lastColumn="1" w:noHBand="0" w:noVBand="0"/>
      </w:tblPr>
      <w:tblGrid>
        <w:gridCol w:w="821"/>
        <w:gridCol w:w="5369"/>
        <w:gridCol w:w="1034"/>
        <w:gridCol w:w="2858"/>
      </w:tblGrid>
      <w:tr w:rsidR="003E1BAF" w:rsidRPr="003E1BAF" w:rsidTr="003E1BAF">
        <w:trPr>
          <w:tblHeader/>
        </w:trPr>
        <w:tc>
          <w:tcPr>
            <w:tcW w:w="0" w:type="auto"/>
          </w:tcPr>
          <w:p w:rsidR="003E1BAF" w:rsidRPr="003E1BAF" w:rsidRDefault="003E1BAF" w:rsidP="0012031F">
            <w:pPr>
              <w:jc w:val="center"/>
              <w:rPr>
                <w:sz w:val="18"/>
                <w:szCs w:val="18"/>
              </w:rPr>
            </w:pPr>
            <w:r w:rsidRPr="003E1BAF">
              <w:rPr>
                <w:sz w:val="18"/>
                <w:szCs w:val="18"/>
              </w:rPr>
              <w:t>Номер  п/п</w:t>
            </w:r>
          </w:p>
        </w:tc>
        <w:tc>
          <w:tcPr>
            <w:tcW w:w="0" w:type="auto"/>
          </w:tcPr>
          <w:p w:rsidR="003E1BAF" w:rsidRPr="003E1BAF" w:rsidRDefault="003E1BAF" w:rsidP="0012031F">
            <w:pPr>
              <w:jc w:val="center"/>
              <w:rPr>
                <w:sz w:val="18"/>
                <w:szCs w:val="18"/>
              </w:rPr>
            </w:pPr>
            <w:r w:rsidRPr="003E1BAF">
              <w:rPr>
                <w:sz w:val="18"/>
                <w:szCs w:val="18"/>
              </w:rPr>
              <w:t>Наименование показателя</w:t>
            </w:r>
          </w:p>
        </w:tc>
        <w:tc>
          <w:tcPr>
            <w:tcW w:w="0" w:type="auto"/>
          </w:tcPr>
          <w:p w:rsidR="003E1BAF" w:rsidRPr="003E1BAF" w:rsidRDefault="003E1BAF" w:rsidP="0012031F">
            <w:pPr>
              <w:jc w:val="center"/>
              <w:rPr>
                <w:sz w:val="18"/>
                <w:szCs w:val="18"/>
              </w:rPr>
            </w:pPr>
            <w:r w:rsidRPr="003E1BAF">
              <w:rPr>
                <w:sz w:val="18"/>
                <w:szCs w:val="18"/>
              </w:rPr>
              <w:t>Номер поясне</w:t>
            </w:r>
            <w:r>
              <w:rPr>
                <w:sz w:val="18"/>
                <w:szCs w:val="18"/>
              </w:rPr>
              <w:softHyphen/>
            </w:r>
            <w:r w:rsidRPr="003E1BAF">
              <w:rPr>
                <w:sz w:val="18"/>
                <w:szCs w:val="18"/>
              </w:rPr>
              <w:t>ния</w:t>
            </w:r>
          </w:p>
        </w:tc>
        <w:tc>
          <w:tcPr>
            <w:tcW w:w="0" w:type="auto"/>
          </w:tcPr>
          <w:p w:rsidR="003E1BAF" w:rsidRPr="003E1BAF" w:rsidRDefault="003E1BAF" w:rsidP="0012031F">
            <w:pPr>
              <w:jc w:val="center"/>
              <w:rPr>
                <w:sz w:val="18"/>
                <w:szCs w:val="18"/>
              </w:rPr>
            </w:pPr>
            <w:r w:rsidRPr="003E1BAF">
              <w:rPr>
                <w:sz w:val="18"/>
                <w:szCs w:val="18"/>
              </w:rPr>
              <w:t>Сумма, тыс. руб.</w:t>
            </w:r>
          </w:p>
        </w:tc>
      </w:tr>
      <w:tr w:rsidR="003E1BAF" w:rsidRPr="003E1BAF" w:rsidTr="003E1BAF">
        <w:trPr>
          <w:tblHeader/>
        </w:trPr>
        <w:tc>
          <w:tcPr>
            <w:tcW w:w="0" w:type="auto"/>
          </w:tcPr>
          <w:p w:rsidR="003E1BAF" w:rsidRPr="003E1BAF" w:rsidRDefault="003E1BAF" w:rsidP="0012031F">
            <w:pPr>
              <w:jc w:val="center"/>
              <w:rPr>
                <w:sz w:val="18"/>
                <w:szCs w:val="18"/>
              </w:rPr>
            </w:pPr>
            <w:r w:rsidRPr="003E1BAF">
              <w:rPr>
                <w:sz w:val="18"/>
                <w:szCs w:val="18"/>
              </w:rPr>
              <w:t>1</w:t>
            </w:r>
          </w:p>
        </w:tc>
        <w:tc>
          <w:tcPr>
            <w:tcW w:w="0" w:type="auto"/>
          </w:tcPr>
          <w:p w:rsidR="003E1BAF" w:rsidRPr="003E1BAF" w:rsidRDefault="003E1BAF" w:rsidP="0012031F">
            <w:pPr>
              <w:jc w:val="center"/>
              <w:rPr>
                <w:sz w:val="18"/>
                <w:szCs w:val="18"/>
              </w:rPr>
            </w:pPr>
            <w:r w:rsidRPr="003E1BAF">
              <w:rPr>
                <w:sz w:val="18"/>
                <w:szCs w:val="18"/>
              </w:rPr>
              <w:t>2</w:t>
            </w:r>
          </w:p>
        </w:tc>
        <w:tc>
          <w:tcPr>
            <w:tcW w:w="0" w:type="auto"/>
          </w:tcPr>
          <w:p w:rsidR="003E1BAF" w:rsidRPr="003E1BAF" w:rsidRDefault="003E1BAF" w:rsidP="0012031F">
            <w:pPr>
              <w:jc w:val="center"/>
              <w:rPr>
                <w:sz w:val="18"/>
                <w:szCs w:val="18"/>
              </w:rPr>
            </w:pPr>
            <w:r w:rsidRPr="003E1BAF">
              <w:rPr>
                <w:sz w:val="18"/>
                <w:szCs w:val="18"/>
              </w:rPr>
              <w:t>3</w:t>
            </w:r>
          </w:p>
        </w:tc>
        <w:tc>
          <w:tcPr>
            <w:tcW w:w="0" w:type="auto"/>
          </w:tcPr>
          <w:p w:rsidR="003E1BAF" w:rsidRPr="003E1BAF" w:rsidRDefault="003E1BAF" w:rsidP="0012031F">
            <w:pPr>
              <w:jc w:val="center"/>
              <w:rPr>
                <w:sz w:val="18"/>
                <w:szCs w:val="18"/>
              </w:rPr>
            </w:pPr>
            <w:r w:rsidRPr="003E1BAF">
              <w:rPr>
                <w:sz w:val="18"/>
                <w:szCs w:val="18"/>
              </w:rPr>
              <w:t>4</w:t>
            </w:r>
          </w:p>
        </w:tc>
      </w:tr>
      <w:tr w:rsidR="003E1BAF" w:rsidRPr="003E1BAF" w:rsidTr="003E1BAF">
        <w:tc>
          <w:tcPr>
            <w:tcW w:w="0" w:type="auto"/>
          </w:tcPr>
          <w:p w:rsidR="003E1BAF" w:rsidRPr="003E1BAF" w:rsidRDefault="003E1BAF" w:rsidP="0012031F">
            <w:pPr>
              <w:rPr>
                <w:sz w:val="18"/>
                <w:szCs w:val="18"/>
              </w:rPr>
            </w:pPr>
          </w:p>
        </w:tc>
        <w:tc>
          <w:tcPr>
            <w:tcW w:w="0" w:type="auto"/>
          </w:tcPr>
          <w:p w:rsidR="003E1BAF" w:rsidRPr="003E1BAF" w:rsidRDefault="003E1BAF" w:rsidP="0012031F">
            <w:pPr>
              <w:rPr>
                <w:sz w:val="18"/>
                <w:szCs w:val="18"/>
              </w:rPr>
            </w:pPr>
            <w:r w:rsidRPr="003E1BAF">
              <w:rPr>
                <w:sz w:val="18"/>
                <w:szCs w:val="18"/>
              </w:rPr>
              <w:t>Риск по балансовым активам</w:t>
            </w:r>
          </w:p>
        </w:tc>
        <w:tc>
          <w:tcPr>
            <w:tcW w:w="0" w:type="auto"/>
          </w:tcPr>
          <w:p w:rsidR="003E1BAF" w:rsidRPr="003E1BAF" w:rsidRDefault="003E1BAF" w:rsidP="0012031F">
            <w:pPr>
              <w:rPr>
                <w:sz w:val="18"/>
                <w:szCs w:val="18"/>
              </w:rPr>
            </w:pPr>
          </w:p>
        </w:tc>
        <w:tc>
          <w:tcPr>
            <w:tcW w:w="0" w:type="auto"/>
          </w:tcPr>
          <w:p w:rsidR="003E1BAF" w:rsidRPr="003E1BAF" w:rsidRDefault="003E1BAF" w:rsidP="0012031F">
            <w:pPr>
              <w:jc w:val="right"/>
              <w:rPr>
                <w:sz w:val="18"/>
                <w:szCs w:val="18"/>
              </w:rPr>
            </w:pPr>
          </w:p>
        </w:tc>
      </w:tr>
      <w:tr w:rsidR="003E1BAF" w:rsidRPr="003E1BAF" w:rsidTr="003E1BAF">
        <w:tc>
          <w:tcPr>
            <w:tcW w:w="0" w:type="auto"/>
          </w:tcPr>
          <w:p w:rsidR="003E1BAF" w:rsidRPr="003E1BAF" w:rsidRDefault="003E1BAF" w:rsidP="0012031F">
            <w:pPr>
              <w:rPr>
                <w:sz w:val="18"/>
                <w:szCs w:val="18"/>
              </w:rPr>
            </w:pPr>
            <w:r w:rsidRPr="003E1BAF">
              <w:rPr>
                <w:sz w:val="18"/>
                <w:szCs w:val="18"/>
              </w:rPr>
              <w:t>1</w:t>
            </w:r>
          </w:p>
        </w:tc>
        <w:tc>
          <w:tcPr>
            <w:tcW w:w="0" w:type="auto"/>
          </w:tcPr>
          <w:p w:rsidR="003E1BAF" w:rsidRPr="003E1BAF" w:rsidRDefault="003E1BAF" w:rsidP="0012031F">
            <w:pPr>
              <w:rPr>
                <w:sz w:val="18"/>
                <w:szCs w:val="18"/>
              </w:rPr>
            </w:pPr>
            <w:r w:rsidRPr="003E1BAF">
              <w:rPr>
                <w:sz w:val="18"/>
                <w:szCs w:val="18"/>
              </w:rPr>
              <w:t>Величина балансовых активов, всего:</w:t>
            </w:r>
          </w:p>
        </w:tc>
        <w:tc>
          <w:tcPr>
            <w:tcW w:w="0" w:type="auto"/>
          </w:tcPr>
          <w:p w:rsidR="003E1BAF" w:rsidRPr="003E1BAF" w:rsidRDefault="003E1BAF" w:rsidP="0012031F">
            <w:pPr>
              <w:rPr>
                <w:sz w:val="18"/>
                <w:szCs w:val="18"/>
              </w:rPr>
            </w:pPr>
          </w:p>
        </w:tc>
        <w:tc>
          <w:tcPr>
            <w:tcW w:w="0" w:type="auto"/>
          </w:tcPr>
          <w:p w:rsidR="003E1BAF" w:rsidRPr="003E1BAF" w:rsidRDefault="003E1BAF" w:rsidP="0012031F">
            <w:pPr>
              <w:jc w:val="right"/>
              <w:rPr>
                <w:sz w:val="18"/>
                <w:szCs w:val="18"/>
              </w:rPr>
            </w:pPr>
            <w:r w:rsidRPr="003E1BAF">
              <w:rPr>
                <w:sz w:val="18"/>
                <w:szCs w:val="18"/>
              </w:rPr>
              <w:t>2541702.0</w:t>
            </w:r>
          </w:p>
        </w:tc>
      </w:tr>
      <w:tr w:rsidR="003E1BAF" w:rsidRPr="003E1BAF" w:rsidTr="003E1BAF">
        <w:tc>
          <w:tcPr>
            <w:tcW w:w="0" w:type="auto"/>
          </w:tcPr>
          <w:p w:rsidR="003E1BAF" w:rsidRPr="003E1BAF" w:rsidRDefault="003E1BAF" w:rsidP="0012031F">
            <w:pPr>
              <w:rPr>
                <w:sz w:val="18"/>
                <w:szCs w:val="18"/>
              </w:rPr>
            </w:pPr>
            <w:r w:rsidRPr="003E1BAF">
              <w:rPr>
                <w:sz w:val="18"/>
                <w:szCs w:val="18"/>
              </w:rPr>
              <w:t>2</w:t>
            </w:r>
          </w:p>
        </w:tc>
        <w:tc>
          <w:tcPr>
            <w:tcW w:w="0" w:type="auto"/>
          </w:tcPr>
          <w:p w:rsidR="003E1BAF" w:rsidRPr="003E1BAF" w:rsidRDefault="003E1BAF" w:rsidP="0012031F">
            <w:pPr>
              <w:rPr>
                <w:sz w:val="18"/>
                <w:szCs w:val="18"/>
              </w:rPr>
            </w:pPr>
            <w:r w:rsidRPr="003E1BAF">
              <w:rPr>
                <w:sz w:val="18"/>
                <w:szCs w:val="18"/>
              </w:rPr>
              <w:t>Уменьшающая поправка на сумму показателей, принимаемых в уменьшение величины источников основного капитала</w:t>
            </w:r>
          </w:p>
        </w:tc>
        <w:tc>
          <w:tcPr>
            <w:tcW w:w="0" w:type="auto"/>
          </w:tcPr>
          <w:p w:rsidR="003E1BAF" w:rsidRPr="003E1BAF" w:rsidRDefault="003E1BAF" w:rsidP="0012031F">
            <w:pPr>
              <w:rPr>
                <w:sz w:val="18"/>
                <w:szCs w:val="18"/>
              </w:rPr>
            </w:pPr>
          </w:p>
        </w:tc>
        <w:tc>
          <w:tcPr>
            <w:tcW w:w="0" w:type="auto"/>
          </w:tcPr>
          <w:p w:rsidR="003E1BAF" w:rsidRPr="003E1BAF" w:rsidRDefault="003E1BAF" w:rsidP="0012031F">
            <w:pPr>
              <w:jc w:val="right"/>
              <w:rPr>
                <w:sz w:val="18"/>
                <w:szCs w:val="18"/>
              </w:rPr>
            </w:pPr>
            <w:r w:rsidRPr="003E1BAF">
              <w:rPr>
                <w:sz w:val="18"/>
                <w:szCs w:val="18"/>
              </w:rPr>
              <w:t>28533.0</w:t>
            </w:r>
          </w:p>
        </w:tc>
      </w:tr>
      <w:tr w:rsidR="003E1BAF" w:rsidRPr="003E1BAF" w:rsidTr="003E1BAF">
        <w:tc>
          <w:tcPr>
            <w:tcW w:w="0" w:type="auto"/>
          </w:tcPr>
          <w:p w:rsidR="003E1BAF" w:rsidRPr="003E1BAF" w:rsidRDefault="003E1BAF" w:rsidP="0012031F">
            <w:pPr>
              <w:rPr>
                <w:sz w:val="18"/>
                <w:szCs w:val="18"/>
              </w:rPr>
            </w:pPr>
            <w:r w:rsidRPr="003E1BAF">
              <w:rPr>
                <w:sz w:val="18"/>
                <w:szCs w:val="18"/>
              </w:rPr>
              <w:t>3</w:t>
            </w:r>
          </w:p>
        </w:tc>
        <w:tc>
          <w:tcPr>
            <w:tcW w:w="0" w:type="auto"/>
          </w:tcPr>
          <w:p w:rsidR="003E1BAF" w:rsidRPr="003E1BAF" w:rsidRDefault="003E1BAF" w:rsidP="0012031F">
            <w:pPr>
              <w:rPr>
                <w:sz w:val="18"/>
                <w:szCs w:val="18"/>
              </w:rPr>
            </w:pPr>
            <w:r w:rsidRPr="003E1BAF">
              <w:rPr>
                <w:sz w:val="18"/>
                <w:szCs w:val="18"/>
              </w:rPr>
              <w:t>Величина балансовых активов под риском с учетом поправки (разность строк 1 и 2), итого:</w:t>
            </w:r>
          </w:p>
        </w:tc>
        <w:tc>
          <w:tcPr>
            <w:tcW w:w="0" w:type="auto"/>
          </w:tcPr>
          <w:p w:rsidR="003E1BAF" w:rsidRPr="003E1BAF" w:rsidRDefault="003E1BAF" w:rsidP="0012031F">
            <w:pPr>
              <w:rPr>
                <w:sz w:val="18"/>
                <w:szCs w:val="18"/>
              </w:rPr>
            </w:pPr>
          </w:p>
        </w:tc>
        <w:tc>
          <w:tcPr>
            <w:tcW w:w="0" w:type="auto"/>
          </w:tcPr>
          <w:p w:rsidR="003E1BAF" w:rsidRPr="003E1BAF" w:rsidRDefault="003E1BAF" w:rsidP="0012031F">
            <w:pPr>
              <w:jc w:val="right"/>
              <w:rPr>
                <w:sz w:val="18"/>
                <w:szCs w:val="18"/>
              </w:rPr>
            </w:pPr>
            <w:r w:rsidRPr="003E1BAF">
              <w:rPr>
                <w:sz w:val="18"/>
                <w:szCs w:val="18"/>
              </w:rPr>
              <w:t>2513169.0</w:t>
            </w:r>
          </w:p>
        </w:tc>
      </w:tr>
      <w:tr w:rsidR="00BB3771" w:rsidRPr="003E1BAF" w:rsidTr="00BB3771">
        <w:tc>
          <w:tcPr>
            <w:tcW w:w="0" w:type="auto"/>
            <w:gridSpan w:val="4"/>
          </w:tcPr>
          <w:p w:rsidR="00BB3771" w:rsidRPr="003E1BAF" w:rsidRDefault="00BB3771" w:rsidP="0012031F">
            <w:pPr>
              <w:rPr>
                <w:sz w:val="18"/>
                <w:szCs w:val="18"/>
              </w:rPr>
            </w:pPr>
            <w:r w:rsidRPr="003E1BAF">
              <w:rPr>
                <w:sz w:val="18"/>
                <w:szCs w:val="18"/>
              </w:rPr>
              <w:t>Риск по операциям с ПФИ</w:t>
            </w:r>
          </w:p>
        </w:tc>
      </w:tr>
      <w:tr w:rsidR="003E1BAF" w:rsidRPr="003E1BAF" w:rsidTr="003E1BAF">
        <w:tc>
          <w:tcPr>
            <w:tcW w:w="0" w:type="auto"/>
          </w:tcPr>
          <w:p w:rsidR="003E1BAF" w:rsidRPr="003E1BAF" w:rsidRDefault="003E1BAF" w:rsidP="0012031F">
            <w:pPr>
              <w:rPr>
                <w:sz w:val="18"/>
                <w:szCs w:val="18"/>
              </w:rPr>
            </w:pPr>
            <w:r w:rsidRPr="003E1BAF">
              <w:rPr>
                <w:sz w:val="18"/>
                <w:szCs w:val="18"/>
              </w:rPr>
              <w:t>4</w:t>
            </w:r>
          </w:p>
        </w:tc>
        <w:tc>
          <w:tcPr>
            <w:tcW w:w="0" w:type="auto"/>
          </w:tcPr>
          <w:p w:rsidR="003E1BAF" w:rsidRPr="003E1BAF" w:rsidRDefault="003E1BAF" w:rsidP="0012031F">
            <w:pPr>
              <w:rPr>
                <w:sz w:val="18"/>
                <w:szCs w:val="18"/>
              </w:rPr>
            </w:pPr>
            <w:r w:rsidRPr="003E1BAF">
              <w:rPr>
                <w:sz w:val="18"/>
                <w:szCs w:val="18"/>
              </w:rPr>
              <w:t>Текущий кредитный риск по операциям с ПФИ (за вычетом полученной вариационной маржи), всего:</w:t>
            </w:r>
          </w:p>
        </w:tc>
        <w:tc>
          <w:tcPr>
            <w:tcW w:w="0" w:type="auto"/>
          </w:tcPr>
          <w:p w:rsidR="003E1BAF" w:rsidRPr="003E1BAF" w:rsidRDefault="003E1BAF" w:rsidP="0012031F">
            <w:pPr>
              <w:rPr>
                <w:sz w:val="18"/>
                <w:szCs w:val="18"/>
              </w:rPr>
            </w:pPr>
          </w:p>
        </w:tc>
        <w:tc>
          <w:tcPr>
            <w:tcW w:w="0" w:type="auto"/>
          </w:tcPr>
          <w:p w:rsidR="003E1BAF" w:rsidRPr="003E1BAF" w:rsidRDefault="003E1BAF" w:rsidP="0012031F">
            <w:pPr>
              <w:jc w:val="right"/>
              <w:rPr>
                <w:sz w:val="18"/>
                <w:szCs w:val="18"/>
              </w:rPr>
            </w:pPr>
            <w:r w:rsidRPr="003E1BAF">
              <w:rPr>
                <w:sz w:val="18"/>
                <w:szCs w:val="18"/>
              </w:rPr>
              <w:t>0.0</w:t>
            </w:r>
          </w:p>
        </w:tc>
      </w:tr>
      <w:tr w:rsidR="003E1BAF" w:rsidRPr="003E1BAF" w:rsidTr="003E1BAF">
        <w:tc>
          <w:tcPr>
            <w:tcW w:w="0" w:type="auto"/>
          </w:tcPr>
          <w:p w:rsidR="003E1BAF" w:rsidRPr="003E1BAF" w:rsidRDefault="003E1BAF" w:rsidP="0012031F">
            <w:pPr>
              <w:rPr>
                <w:sz w:val="18"/>
                <w:szCs w:val="18"/>
              </w:rPr>
            </w:pPr>
            <w:r w:rsidRPr="003E1BAF">
              <w:rPr>
                <w:sz w:val="18"/>
                <w:szCs w:val="18"/>
              </w:rPr>
              <w:t>5</w:t>
            </w:r>
          </w:p>
        </w:tc>
        <w:tc>
          <w:tcPr>
            <w:tcW w:w="0" w:type="auto"/>
          </w:tcPr>
          <w:p w:rsidR="003E1BAF" w:rsidRPr="003E1BAF" w:rsidRDefault="003E1BAF" w:rsidP="0012031F">
            <w:pPr>
              <w:rPr>
                <w:sz w:val="18"/>
                <w:szCs w:val="18"/>
              </w:rPr>
            </w:pPr>
            <w:r w:rsidRPr="003E1BAF">
              <w:rPr>
                <w:sz w:val="18"/>
                <w:szCs w:val="18"/>
              </w:rPr>
              <w:t>Потенциальный кредитный риск на контрагента по операциям с ПФИ, всего:</w:t>
            </w:r>
          </w:p>
        </w:tc>
        <w:tc>
          <w:tcPr>
            <w:tcW w:w="0" w:type="auto"/>
          </w:tcPr>
          <w:p w:rsidR="003E1BAF" w:rsidRPr="003E1BAF" w:rsidRDefault="003E1BAF" w:rsidP="0012031F">
            <w:pPr>
              <w:rPr>
                <w:sz w:val="18"/>
                <w:szCs w:val="18"/>
              </w:rPr>
            </w:pPr>
          </w:p>
        </w:tc>
        <w:tc>
          <w:tcPr>
            <w:tcW w:w="0" w:type="auto"/>
          </w:tcPr>
          <w:p w:rsidR="003E1BAF" w:rsidRPr="003E1BAF" w:rsidRDefault="003E1BAF" w:rsidP="0012031F">
            <w:pPr>
              <w:jc w:val="right"/>
              <w:rPr>
                <w:sz w:val="18"/>
                <w:szCs w:val="18"/>
              </w:rPr>
            </w:pPr>
            <w:r w:rsidRPr="003E1BAF">
              <w:rPr>
                <w:sz w:val="18"/>
                <w:szCs w:val="18"/>
              </w:rPr>
              <w:t>6299.0</w:t>
            </w:r>
          </w:p>
        </w:tc>
      </w:tr>
      <w:tr w:rsidR="003E1BAF" w:rsidRPr="003E1BAF" w:rsidTr="003E1BAF">
        <w:tc>
          <w:tcPr>
            <w:tcW w:w="0" w:type="auto"/>
          </w:tcPr>
          <w:p w:rsidR="003E1BAF" w:rsidRPr="003E1BAF" w:rsidRDefault="003E1BAF" w:rsidP="0012031F">
            <w:pPr>
              <w:rPr>
                <w:sz w:val="18"/>
                <w:szCs w:val="18"/>
              </w:rPr>
            </w:pPr>
            <w:r w:rsidRPr="003E1BAF">
              <w:rPr>
                <w:sz w:val="18"/>
                <w:szCs w:val="18"/>
              </w:rPr>
              <w:t>6</w:t>
            </w:r>
          </w:p>
        </w:tc>
        <w:tc>
          <w:tcPr>
            <w:tcW w:w="0" w:type="auto"/>
          </w:tcPr>
          <w:p w:rsidR="003E1BAF" w:rsidRPr="003E1BAF" w:rsidRDefault="003E1BAF" w:rsidP="0012031F">
            <w:pPr>
              <w:rPr>
                <w:sz w:val="18"/>
                <w:szCs w:val="18"/>
              </w:rPr>
            </w:pPr>
            <w:r w:rsidRPr="003E1BAF">
              <w:rPr>
                <w:sz w:val="18"/>
                <w:szCs w:val="18"/>
              </w:rPr>
              <w:t>Поправка на размер номинальной суммы предоставленного обеспечения по операциям с ПФИ, подлежащей списанию с баланса в соответствии с правилами бухгалтерского учета</w:t>
            </w:r>
          </w:p>
        </w:tc>
        <w:tc>
          <w:tcPr>
            <w:tcW w:w="0" w:type="auto"/>
          </w:tcPr>
          <w:p w:rsidR="003E1BAF" w:rsidRPr="003E1BAF" w:rsidRDefault="003E1BAF" w:rsidP="0012031F">
            <w:pPr>
              <w:rPr>
                <w:sz w:val="18"/>
                <w:szCs w:val="18"/>
              </w:rPr>
            </w:pPr>
          </w:p>
        </w:tc>
        <w:tc>
          <w:tcPr>
            <w:tcW w:w="0" w:type="auto"/>
          </w:tcPr>
          <w:p w:rsidR="003E1BAF" w:rsidRPr="003E1BAF" w:rsidRDefault="003E1BAF" w:rsidP="0012031F">
            <w:pPr>
              <w:rPr>
                <w:sz w:val="18"/>
                <w:szCs w:val="18"/>
              </w:rPr>
            </w:pPr>
            <w:r w:rsidRPr="003E1BAF">
              <w:rPr>
                <w:sz w:val="18"/>
                <w:szCs w:val="18"/>
              </w:rPr>
              <w:t>в соответствии с российскими правилами бухгалтерского учета неприменимо</w:t>
            </w:r>
          </w:p>
        </w:tc>
      </w:tr>
      <w:tr w:rsidR="003E1BAF" w:rsidRPr="003E1BAF" w:rsidTr="003E1BAF">
        <w:tc>
          <w:tcPr>
            <w:tcW w:w="0" w:type="auto"/>
          </w:tcPr>
          <w:p w:rsidR="003E1BAF" w:rsidRPr="003E1BAF" w:rsidRDefault="003E1BAF" w:rsidP="0012031F">
            <w:pPr>
              <w:rPr>
                <w:sz w:val="18"/>
                <w:szCs w:val="18"/>
              </w:rPr>
            </w:pPr>
            <w:r w:rsidRPr="003E1BAF">
              <w:rPr>
                <w:sz w:val="18"/>
                <w:szCs w:val="18"/>
              </w:rPr>
              <w:t>7</w:t>
            </w:r>
          </w:p>
        </w:tc>
        <w:tc>
          <w:tcPr>
            <w:tcW w:w="0" w:type="auto"/>
          </w:tcPr>
          <w:p w:rsidR="003E1BAF" w:rsidRPr="003E1BAF" w:rsidRDefault="003E1BAF" w:rsidP="0012031F">
            <w:pPr>
              <w:rPr>
                <w:sz w:val="18"/>
                <w:szCs w:val="18"/>
              </w:rPr>
            </w:pPr>
            <w:r w:rsidRPr="003E1BAF">
              <w:rPr>
                <w:sz w:val="18"/>
                <w:szCs w:val="18"/>
              </w:rPr>
              <w:t>Уменьшающая поправка на сумму перечисленной вариационной маржи в установленных случаях</w:t>
            </w:r>
          </w:p>
        </w:tc>
        <w:tc>
          <w:tcPr>
            <w:tcW w:w="0" w:type="auto"/>
          </w:tcPr>
          <w:p w:rsidR="003E1BAF" w:rsidRPr="003E1BAF" w:rsidRDefault="003E1BAF" w:rsidP="0012031F">
            <w:pPr>
              <w:rPr>
                <w:sz w:val="18"/>
                <w:szCs w:val="18"/>
              </w:rPr>
            </w:pPr>
          </w:p>
        </w:tc>
        <w:tc>
          <w:tcPr>
            <w:tcW w:w="0" w:type="auto"/>
          </w:tcPr>
          <w:p w:rsidR="003E1BAF" w:rsidRPr="003E1BAF" w:rsidRDefault="003E1BAF" w:rsidP="0012031F">
            <w:pPr>
              <w:jc w:val="right"/>
              <w:rPr>
                <w:sz w:val="18"/>
                <w:szCs w:val="18"/>
              </w:rPr>
            </w:pPr>
            <w:r w:rsidRPr="003E1BAF">
              <w:rPr>
                <w:sz w:val="18"/>
                <w:szCs w:val="18"/>
              </w:rPr>
              <w:t>0.0</w:t>
            </w:r>
          </w:p>
        </w:tc>
      </w:tr>
      <w:tr w:rsidR="003E1BAF" w:rsidRPr="003E1BAF" w:rsidTr="003E1BAF">
        <w:tc>
          <w:tcPr>
            <w:tcW w:w="0" w:type="auto"/>
          </w:tcPr>
          <w:p w:rsidR="003E1BAF" w:rsidRPr="003E1BAF" w:rsidRDefault="003E1BAF" w:rsidP="0012031F">
            <w:pPr>
              <w:rPr>
                <w:sz w:val="18"/>
                <w:szCs w:val="18"/>
              </w:rPr>
            </w:pPr>
            <w:r w:rsidRPr="003E1BAF">
              <w:rPr>
                <w:sz w:val="18"/>
                <w:szCs w:val="18"/>
              </w:rPr>
              <w:t>8</w:t>
            </w:r>
          </w:p>
        </w:tc>
        <w:tc>
          <w:tcPr>
            <w:tcW w:w="0" w:type="auto"/>
          </w:tcPr>
          <w:p w:rsidR="003E1BAF" w:rsidRPr="003E1BAF" w:rsidRDefault="003E1BAF" w:rsidP="0012031F">
            <w:pPr>
              <w:rPr>
                <w:sz w:val="18"/>
                <w:szCs w:val="18"/>
              </w:rPr>
            </w:pPr>
            <w:r w:rsidRPr="003E1BAF">
              <w:rPr>
                <w:sz w:val="18"/>
                <w:szCs w:val="18"/>
              </w:rPr>
              <w:t>Поправка в части требований банка - участника клиринга к центральному контрагенту по исполнению сделок клиентов</w:t>
            </w:r>
          </w:p>
        </w:tc>
        <w:tc>
          <w:tcPr>
            <w:tcW w:w="0" w:type="auto"/>
          </w:tcPr>
          <w:p w:rsidR="003E1BAF" w:rsidRPr="003E1BAF" w:rsidRDefault="003E1BAF" w:rsidP="0012031F">
            <w:pPr>
              <w:rPr>
                <w:sz w:val="18"/>
                <w:szCs w:val="18"/>
              </w:rPr>
            </w:pPr>
          </w:p>
        </w:tc>
        <w:tc>
          <w:tcPr>
            <w:tcW w:w="0" w:type="auto"/>
          </w:tcPr>
          <w:p w:rsidR="003E1BAF" w:rsidRPr="003E1BAF" w:rsidRDefault="003E1BAF" w:rsidP="0012031F">
            <w:pPr>
              <w:jc w:val="right"/>
              <w:rPr>
                <w:sz w:val="18"/>
                <w:szCs w:val="18"/>
              </w:rPr>
            </w:pPr>
            <w:r w:rsidRPr="003E1BAF">
              <w:rPr>
                <w:sz w:val="18"/>
                <w:szCs w:val="18"/>
              </w:rPr>
              <w:t>0.0</w:t>
            </w:r>
          </w:p>
        </w:tc>
      </w:tr>
      <w:tr w:rsidR="003E1BAF" w:rsidRPr="003E1BAF" w:rsidTr="003E1BAF">
        <w:tc>
          <w:tcPr>
            <w:tcW w:w="0" w:type="auto"/>
          </w:tcPr>
          <w:p w:rsidR="003E1BAF" w:rsidRPr="003E1BAF" w:rsidRDefault="003E1BAF" w:rsidP="0012031F">
            <w:pPr>
              <w:rPr>
                <w:sz w:val="18"/>
                <w:szCs w:val="18"/>
              </w:rPr>
            </w:pPr>
            <w:r w:rsidRPr="003E1BAF">
              <w:rPr>
                <w:sz w:val="18"/>
                <w:szCs w:val="18"/>
              </w:rPr>
              <w:t>9</w:t>
            </w:r>
          </w:p>
        </w:tc>
        <w:tc>
          <w:tcPr>
            <w:tcW w:w="0" w:type="auto"/>
          </w:tcPr>
          <w:p w:rsidR="003E1BAF" w:rsidRPr="003E1BAF" w:rsidRDefault="003E1BAF" w:rsidP="0012031F">
            <w:pPr>
              <w:rPr>
                <w:sz w:val="18"/>
                <w:szCs w:val="18"/>
              </w:rPr>
            </w:pPr>
            <w:r w:rsidRPr="003E1BAF">
              <w:rPr>
                <w:sz w:val="18"/>
                <w:szCs w:val="18"/>
              </w:rPr>
              <w:t>Поправка для учета кредитного риска в отношении базисного актива по выпущенным кредитным ПФИ</w:t>
            </w:r>
          </w:p>
        </w:tc>
        <w:tc>
          <w:tcPr>
            <w:tcW w:w="0" w:type="auto"/>
          </w:tcPr>
          <w:p w:rsidR="003E1BAF" w:rsidRPr="003E1BAF" w:rsidRDefault="003E1BAF" w:rsidP="0012031F">
            <w:pPr>
              <w:rPr>
                <w:sz w:val="18"/>
                <w:szCs w:val="18"/>
              </w:rPr>
            </w:pPr>
          </w:p>
        </w:tc>
        <w:tc>
          <w:tcPr>
            <w:tcW w:w="0" w:type="auto"/>
          </w:tcPr>
          <w:p w:rsidR="003E1BAF" w:rsidRPr="003E1BAF" w:rsidRDefault="003E1BAF" w:rsidP="0012031F">
            <w:pPr>
              <w:jc w:val="right"/>
              <w:rPr>
                <w:sz w:val="18"/>
                <w:szCs w:val="18"/>
              </w:rPr>
            </w:pPr>
            <w:r w:rsidRPr="003E1BAF">
              <w:rPr>
                <w:sz w:val="18"/>
                <w:szCs w:val="18"/>
              </w:rPr>
              <w:t>0.0</w:t>
            </w:r>
          </w:p>
        </w:tc>
      </w:tr>
      <w:tr w:rsidR="003E1BAF" w:rsidRPr="003E1BAF" w:rsidTr="003E1BAF">
        <w:tc>
          <w:tcPr>
            <w:tcW w:w="0" w:type="auto"/>
          </w:tcPr>
          <w:p w:rsidR="003E1BAF" w:rsidRPr="003E1BAF" w:rsidRDefault="003E1BAF" w:rsidP="0012031F">
            <w:pPr>
              <w:rPr>
                <w:sz w:val="18"/>
                <w:szCs w:val="18"/>
              </w:rPr>
            </w:pPr>
            <w:r w:rsidRPr="003E1BAF">
              <w:rPr>
                <w:sz w:val="18"/>
                <w:szCs w:val="18"/>
              </w:rPr>
              <w:t>10</w:t>
            </w:r>
          </w:p>
        </w:tc>
        <w:tc>
          <w:tcPr>
            <w:tcW w:w="0" w:type="auto"/>
          </w:tcPr>
          <w:p w:rsidR="003E1BAF" w:rsidRPr="003E1BAF" w:rsidRDefault="003E1BAF" w:rsidP="0012031F">
            <w:pPr>
              <w:rPr>
                <w:sz w:val="18"/>
                <w:szCs w:val="18"/>
              </w:rPr>
            </w:pPr>
            <w:r w:rsidRPr="003E1BAF">
              <w:rPr>
                <w:sz w:val="18"/>
                <w:szCs w:val="18"/>
              </w:rPr>
              <w:t>Уменьшающая поправка в части выпущенных кредитных ПФИ</w:t>
            </w:r>
          </w:p>
        </w:tc>
        <w:tc>
          <w:tcPr>
            <w:tcW w:w="0" w:type="auto"/>
          </w:tcPr>
          <w:p w:rsidR="003E1BAF" w:rsidRPr="003E1BAF" w:rsidRDefault="003E1BAF" w:rsidP="0012031F">
            <w:pPr>
              <w:rPr>
                <w:sz w:val="18"/>
                <w:szCs w:val="18"/>
              </w:rPr>
            </w:pPr>
          </w:p>
        </w:tc>
        <w:tc>
          <w:tcPr>
            <w:tcW w:w="0" w:type="auto"/>
          </w:tcPr>
          <w:p w:rsidR="003E1BAF" w:rsidRPr="003E1BAF" w:rsidRDefault="003E1BAF" w:rsidP="0012031F">
            <w:pPr>
              <w:jc w:val="right"/>
              <w:rPr>
                <w:sz w:val="18"/>
                <w:szCs w:val="18"/>
              </w:rPr>
            </w:pPr>
            <w:r w:rsidRPr="003E1BAF">
              <w:rPr>
                <w:sz w:val="18"/>
                <w:szCs w:val="18"/>
              </w:rPr>
              <w:t>0.0</w:t>
            </w:r>
          </w:p>
        </w:tc>
      </w:tr>
      <w:tr w:rsidR="003E1BAF" w:rsidRPr="003E1BAF" w:rsidTr="003E1BAF">
        <w:tc>
          <w:tcPr>
            <w:tcW w:w="0" w:type="auto"/>
          </w:tcPr>
          <w:p w:rsidR="003E1BAF" w:rsidRPr="003E1BAF" w:rsidRDefault="003E1BAF" w:rsidP="0012031F">
            <w:pPr>
              <w:rPr>
                <w:sz w:val="18"/>
                <w:szCs w:val="18"/>
              </w:rPr>
            </w:pPr>
            <w:r w:rsidRPr="003E1BAF">
              <w:rPr>
                <w:sz w:val="18"/>
                <w:szCs w:val="18"/>
              </w:rPr>
              <w:t>11</w:t>
            </w:r>
          </w:p>
        </w:tc>
        <w:tc>
          <w:tcPr>
            <w:tcW w:w="0" w:type="auto"/>
          </w:tcPr>
          <w:p w:rsidR="003E1BAF" w:rsidRPr="003E1BAF" w:rsidRDefault="003E1BAF" w:rsidP="0012031F">
            <w:pPr>
              <w:rPr>
                <w:sz w:val="18"/>
                <w:szCs w:val="18"/>
              </w:rPr>
            </w:pPr>
            <w:r w:rsidRPr="003E1BAF">
              <w:rPr>
                <w:sz w:val="18"/>
                <w:szCs w:val="18"/>
              </w:rPr>
              <w:t>Величина риска по ПФИ с учетом поправок (сумма строк 4, 5, 9 за вычетом строк 7, 8, 10), итого:</w:t>
            </w:r>
          </w:p>
        </w:tc>
        <w:tc>
          <w:tcPr>
            <w:tcW w:w="0" w:type="auto"/>
          </w:tcPr>
          <w:p w:rsidR="003E1BAF" w:rsidRPr="003E1BAF" w:rsidRDefault="003E1BAF" w:rsidP="0012031F">
            <w:pPr>
              <w:rPr>
                <w:sz w:val="18"/>
                <w:szCs w:val="18"/>
              </w:rPr>
            </w:pPr>
          </w:p>
        </w:tc>
        <w:tc>
          <w:tcPr>
            <w:tcW w:w="0" w:type="auto"/>
          </w:tcPr>
          <w:p w:rsidR="003E1BAF" w:rsidRPr="003E1BAF" w:rsidRDefault="003E1BAF" w:rsidP="0012031F">
            <w:pPr>
              <w:jc w:val="right"/>
              <w:rPr>
                <w:sz w:val="18"/>
                <w:szCs w:val="18"/>
              </w:rPr>
            </w:pPr>
            <w:r w:rsidRPr="003E1BAF">
              <w:rPr>
                <w:sz w:val="18"/>
                <w:szCs w:val="18"/>
              </w:rPr>
              <w:t>6299.0</w:t>
            </w:r>
          </w:p>
        </w:tc>
      </w:tr>
      <w:tr w:rsidR="00BB3771" w:rsidRPr="003E1BAF" w:rsidTr="00BB3771">
        <w:tc>
          <w:tcPr>
            <w:tcW w:w="0" w:type="auto"/>
            <w:gridSpan w:val="4"/>
          </w:tcPr>
          <w:p w:rsidR="00BB3771" w:rsidRPr="003E1BAF" w:rsidRDefault="00BB3771" w:rsidP="0012031F">
            <w:pPr>
              <w:rPr>
                <w:sz w:val="18"/>
                <w:szCs w:val="18"/>
              </w:rPr>
            </w:pPr>
            <w:r w:rsidRPr="003E1BAF">
              <w:rPr>
                <w:sz w:val="18"/>
                <w:szCs w:val="18"/>
              </w:rPr>
              <w:t>Риск по операциям кредитования ценными бумагами</w:t>
            </w:r>
          </w:p>
        </w:tc>
      </w:tr>
      <w:tr w:rsidR="003E1BAF" w:rsidRPr="003E1BAF" w:rsidTr="003E1BAF">
        <w:tc>
          <w:tcPr>
            <w:tcW w:w="0" w:type="auto"/>
          </w:tcPr>
          <w:p w:rsidR="003E1BAF" w:rsidRPr="003E1BAF" w:rsidRDefault="003E1BAF" w:rsidP="0012031F">
            <w:pPr>
              <w:rPr>
                <w:sz w:val="18"/>
                <w:szCs w:val="18"/>
              </w:rPr>
            </w:pPr>
            <w:r w:rsidRPr="003E1BAF">
              <w:rPr>
                <w:sz w:val="18"/>
                <w:szCs w:val="18"/>
              </w:rPr>
              <w:t>12</w:t>
            </w:r>
          </w:p>
        </w:tc>
        <w:tc>
          <w:tcPr>
            <w:tcW w:w="0" w:type="auto"/>
          </w:tcPr>
          <w:p w:rsidR="003E1BAF" w:rsidRPr="003E1BAF" w:rsidRDefault="003E1BAF" w:rsidP="0012031F">
            <w:pPr>
              <w:rPr>
                <w:sz w:val="18"/>
                <w:szCs w:val="18"/>
              </w:rPr>
            </w:pPr>
            <w:r w:rsidRPr="003E1BAF">
              <w:rPr>
                <w:sz w:val="18"/>
                <w:szCs w:val="18"/>
              </w:rPr>
              <w:t>Требования по операциям кредитования ценными бумагами (без учета неттинга), всего:</w:t>
            </w:r>
          </w:p>
        </w:tc>
        <w:tc>
          <w:tcPr>
            <w:tcW w:w="0" w:type="auto"/>
          </w:tcPr>
          <w:p w:rsidR="003E1BAF" w:rsidRPr="003E1BAF" w:rsidRDefault="003E1BAF" w:rsidP="0012031F">
            <w:pPr>
              <w:rPr>
                <w:sz w:val="18"/>
                <w:szCs w:val="18"/>
              </w:rPr>
            </w:pPr>
          </w:p>
        </w:tc>
        <w:tc>
          <w:tcPr>
            <w:tcW w:w="0" w:type="auto"/>
          </w:tcPr>
          <w:p w:rsidR="003E1BAF" w:rsidRPr="003E1BAF" w:rsidRDefault="003E1BAF" w:rsidP="0012031F">
            <w:pPr>
              <w:jc w:val="right"/>
              <w:rPr>
                <w:sz w:val="18"/>
                <w:szCs w:val="18"/>
              </w:rPr>
            </w:pPr>
            <w:r w:rsidRPr="003E1BAF">
              <w:rPr>
                <w:sz w:val="18"/>
                <w:szCs w:val="18"/>
              </w:rPr>
              <w:t>0.0</w:t>
            </w:r>
          </w:p>
        </w:tc>
      </w:tr>
      <w:tr w:rsidR="003E1BAF" w:rsidRPr="003E1BAF" w:rsidTr="003E1BAF">
        <w:tc>
          <w:tcPr>
            <w:tcW w:w="0" w:type="auto"/>
          </w:tcPr>
          <w:p w:rsidR="003E1BAF" w:rsidRPr="003E1BAF" w:rsidRDefault="003E1BAF" w:rsidP="0012031F">
            <w:pPr>
              <w:rPr>
                <w:sz w:val="18"/>
                <w:szCs w:val="18"/>
              </w:rPr>
            </w:pPr>
            <w:r w:rsidRPr="003E1BAF">
              <w:rPr>
                <w:sz w:val="18"/>
                <w:szCs w:val="18"/>
              </w:rPr>
              <w:t>13</w:t>
            </w:r>
          </w:p>
        </w:tc>
        <w:tc>
          <w:tcPr>
            <w:tcW w:w="0" w:type="auto"/>
          </w:tcPr>
          <w:p w:rsidR="003E1BAF" w:rsidRPr="003E1BAF" w:rsidRDefault="003E1BAF" w:rsidP="0012031F">
            <w:pPr>
              <w:rPr>
                <w:sz w:val="18"/>
                <w:szCs w:val="18"/>
              </w:rPr>
            </w:pPr>
            <w:r w:rsidRPr="003E1BAF">
              <w:rPr>
                <w:sz w:val="18"/>
                <w:szCs w:val="18"/>
              </w:rPr>
              <w:t>Поправка на величину неттинга денежной части (требований и обязательств) по операциям кредитования ценными бумагами</w:t>
            </w:r>
          </w:p>
        </w:tc>
        <w:tc>
          <w:tcPr>
            <w:tcW w:w="0" w:type="auto"/>
          </w:tcPr>
          <w:p w:rsidR="003E1BAF" w:rsidRPr="003E1BAF" w:rsidRDefault="003E1BAF" w:rsidP="0012031F">
            <w:pPr>
              <w:rPr>
                <w:sz w:val="18"/>
                <w:szCs w:val="18"/>
              </w:rPr>
            </w:pPr>
          </w:p>
        </w:tc>
        <w:tc>
          <w:tcPr>
            <w:tcW w:w="0" w:type="auto"/>
          </w:tcPr>
          <w:p w:rsidR="003E1BAF" w:rsidRPr="003E1BAF" w:rsidRDefault="003E1BAF" w:rsidP="0012031F">
            <w:pPr>
              <w:jc w:val="right"/>
              <w:rPr>
                <w:sz w:val="18"/>
                <w:szCs w:val="18"/>
              </w:rPr>
            </w:pPr>
            <w:r w:rsidRPr="003E1BAF">
              <w:rPr>
                <w:sz w:val="18"/>
                <w:szCs w:val="18"/>
              </w:rPr>
              <w:t>0.0</w:t>
            </w:r>
          </w:p>
        </w:tc>
      </w:tr>
      <w:tr w:rsidR="003E1BAF" w:rsidRPr="003E1BAF" w:rsidTr="003E1BAF">
        <w:tc>
          <w:tcPr>
            <w:tcW w:w="0" w:type="auto"/>
          </w:tcPr>
          <w:p w:rsidR="003E1BAF" w:rsidRPr="003E1BAF" w:rsidRDefault="003E1BAF" w:rsidP="0012031F">
            <w:pPr>
              <w:rPr>
                <w:sz w:val="18"/>
                <w:szCs w:val="18"/>
              </w:rPr>
            </w:pPr>
            <w:r w:rsidRPr="003E1BAF">
              <w:rPr>
                <w:sz w:val="18"/>
                <w:szCs w:val="18"/>
              </w:rPr>
              <w:t>14</w:t>
            </w:r>
          </w:p>
        </w:tc>
        <w:tc>
          <w:tcPr>
            <w:tcW w:w="0" w:type="auto"/>
          </w:tcPr>
          <w:p w:rsidR="003E1BAF" w:rsidRPr="003E1BAF" w:rsidRDefault="003E1BAF" w:rsidP="0012031F">
            <w:pPr>
              <w:rPr>
                <w:sz w:val="18"/>
                <w:szCs w:val="18"/>
              </w:rPr>
            </w:pPr>
            <w:r w:rsidRPr="003E1BAF">
              <w:rPr>
                <w:sz w:val="18"/>
                <w:szCs w:val="18"/>
              </w:rPr>
              <w:t>Величина кредитного риска на контрагента по операциям кредитования ценными бумагами</w:t>
            </w:r>
          </w:p>
        </w:tc>
        <w:tc>
          <w:tcPr>
            <w:tcW w:w="0" w:type="auto"/>
          </w:tcPr>
          <w:p w:rsidR="003E1BAF" w:rsidRPr="003E1BAF" w:rsidRDefault="003E1BAF" w:rsidP="0012031F">
            <w:pPr>
              <w:rPr>
                <w:sz w:val="18"/>
                <w:szCs w:val="18"/>
              </w:rPr>
            </w:pPr>
          </w:p>
        </w:tc>
        <w:tc>
          <w:tcPr>
            <w:tcW w:w="0" w:type="auto"/>
          </w:tcPr>
          <w:p w:rsidR="003E1BAF" w:rsidRPr="003E1BAF" w:rsidRDefault="003E1BAF" w:rsidP="0012031F">
            <w:pPr>
              <w:jc w:val="right"/>
              <w:rPr>
                <w:sz w:val="18"/>
                <w:szCs w:val="18"/>
              </w:rPr>
            </w:pPr>
            <w:r w:rsidRPr="003E1BAF">
              <w:rPr>
                <w:sz w:val="18"/>
                <w:szCs w:val="18"/>
              </w:rPr>
              <w:t>0.0</w:t>
            </w:r>
          </w:p>
        </w:tc>
      </w:tr>
      <w:tr w:rsidR="003E1BAF" w:rsidRPr="003E1BAF" w:rsidTr="003E1BAF">
        <w:tc>
          <w:tcPr>
            <w:tcW w:w="0" w:type="auto"/>
          </w:tcPr>
          <w:p w:rsidR="003E1BAF" w:rsidRPr="003E1BAF" w:rsidRDefault="003E1BAF" w:rsidP="0012031F">
            <w:pPr>
              <w:rPr>
                <w:sz w:val="18"/>
                <w:szCs w:val="18"/>
              </w:rPr>
            </w:pPr>
            <w:r w:rsidRPr="003E1BAF">
              <w:rPr>
                <w:sz w:val="18"/>
                <w:szCs w:val="18"/>
              </w:rPr>
              <w:t>15</w:t>
            </w:r>
          </w:p>
        </w:tc>
        <w:tc>
          <w:tcPr>
            <w:tcW w:w="0" w:type="auto"/>
          </w:tcPr>
          <w:p w:rsidR="003E1BAF" w:rsidRPr="003E1BAF" w:rsidRDefault="003E1BAF" w:rsidP="0012031F">
            <w:pPr>
              <w:rPr>
                <w:sz w:val="18"/>
                <w:szCs w:val="18"/>
              </w:rPr>
            </w:pPr>
            <w:r w:rsidRPr="003E1BAF">
              <w:rPr>
                <w:sz w:val="18"/>
                <w:szCs w:val="18"/>
              </w:rPr>
              <w:t>Величина риска по гарантийным операциям кредитования ценными бумагами</w:t>
            </w:r>
          </w:p>
        </w:tc>
        <w:tc>
          <w:tcPr>
            <w:tcW w:w="0" w:type="auto"/>
          </w:tcPr>
          <w:p w:rsidR="003E1BAF" w:rsidRPr="003E1BAF" w:rsidRDefault="003E1BAF" w:rsidP="0012031F">
            <w:pPr>
              <w:rPr>
                <w:sz w:val="18"/>
                <w:szCs w:val="18"/>
              </w:rPr>
            </w:pPr>
          </w:p>
        </w:tc>
        <w:tc>
          <w:tcPr>
            <w:tcW w:w="0" w:type="auto"/>
          </w:tcPr>
          <w:p w:rsidR="003E1BAF" w:rsidRPr="003E1BAF" w:rsidRDefault="003E1BAF" w:rsidP="0012031F">
            <w:pPr>
              <w:jc w:val="right"/>
              <w:rPr>
                <w:sz w:val="18"/>
                <w:szCs w:val="18"/>
              </w:rPr>
            </w:pPr>
            <w:r w:rsidRPr="003E1BAF">
              <w:rPr>
                <w:sz w:val="18"/>
                <w:szCs w:val="18"/>
              </w:rPr>
              <w:t>0.0</w:t>
            </w:r>
          </w:p>
        </w:tc>
      </w:tr>
      <w:tr w:rsidR="003E1BAF" w:rsidRPr="003E1BAF" w:rsidTr="003E1BAF">
        <w:tc>
          <w:tcPr>
            <w:tcW w:w="0" w:type="auto"/>
          </w:tcPr>
          <w:p w:rsidR="003E1BAF" w:rsidRPr="003E1BAF" w:rsidRDefault="003E1BAF" w:rsidP="0012031F">
            <w:pPr>
              <w:rPr>
                <w:sz w:val="18"/>
                <w:szCs w:val="18"/>
              </w:rPr>
            </w:pPr>
            <w:r w:rsidRPr="003E1BAF">
              <w:rPr>
                <w:sz w:val="18"/>
                <w:szCs w:val="18"/>
              </w:rPr>
              <w:t>16</w:t>
            </w:r>
          </w:p>
        </w:tc>
        <w:tc>
          <w:tcPr>
            <w:tcW w:w="0" w:type="auto"/>
          </w:tcPr>
          <w:p w:rsidR="003E1BAF" w:rsidRPr="003E1BAF" w:rsidRDefault="003E1BAF" w:rsidP="0012031F">
            <w:pPr>
              <w:rPr>
                <w:sz w:val="18"/>
                <w:szCs w:val="18"/>
              </w:rPr>
            </w:pPr>
            <w:r w:rsidRPr="003E1BAF">
              <w:rPr>
                <w:sz w:val="18"/>
                <w:szCs w:val="18"/>
              </w:rPr>
              <w:t>Требования по операциям кредитования ценными бумагами с учетом поправок (сумма строк 12, 14, 15 за вычетом строки 13), итого:</w:t>
            </w:r>
          </w:p>
        </w:tc>
        <w:tc>
          <w:tcPr>
            <w:tcW w:w="0" w:type="auto"/>
          </w:tcPr>
          <w:p w:rsidR="003E1BAF" w:rsidRPr="003E1BAF" w:rsidRDefault="003E1BAF" w:rsidP="0012031F">
            <w:pPr>
              <w:rPr>
                <w:sz w:val="18"/>
                <w:szCs w:val="18"/>
              </w:rPr>
            </w:pPr>
          </w:p>
        </w:tc>
        <w:tc>
          <w:tcPr>
            <w:tcW w:w="0" w:type="auto"/>
          </w:tcPr>
          <w:p w:rsidR="003E1BAF" w:rsidRPr="003E1BAF" w:rsidRDefault="003E1BAF" w:rsidP="0012031F">
            <w:pPr>
              <w:jc w:val="right"/>
              <w:rPr>
                <w:sz w:val="18"/>
                <w:szCs w:val="18"/>
              </w:rPr>
            </w:pPr>
            <w:r w:rsidRPr="003E1BAF">
              <w:rPr>
                <w:sz w:val="18"/>
                <w:szCs w:val="18"/>
              </w:rPr>
              <w:t>0.0</w:t>
            </w:r>
          </w:p>
        </w:tc>
      </w:tr>
      <w:tr w:rsidR="00BB3771" w:rsidRPr="003E1BAF" w:rsidTr="00BB3771">
        <w:tc>
          <w:tcPr>
            <w:tcW w:w="0" w:type="auto"/>
            <w:gridSpan w:val="4"/>
          </w:tcPr>
          <w:p w:rsidR="00BB3771" w:rsidRPr="003E1BAF" w:rsidRDefault="00BB3771" w:rsidP="0012031F">
            <w:pPr>
              <w:rPr>
                <w:sz w:val="18"/>
                <w:szCs w:val="18"/>
              </w:rPr>
            </w:pPr>
            <w:r w:rsidRPr="003E1BAF">
              <w:rPr>
                <w:sz w:val="18"/>
                <w:szCs w:val="18"/>
              </w:rPr>
              <w:t>Риск по условным обязательствам кредитного характера (КРВ)</w:t>
            </w:r>
          </w:p>
        </w:tc>
      </w:tr>
      <w:tr w:rsidR="003E1BAF" w:rsidRPr="003E1BAF" w:rsidTr="003E1BAF">
        <w:tc>
          <w:tcPr>
            <w:tcW w:w="0" w:type="auto"/>
          </w:tcPr>
          <w:p w:rsidR="003E1BAF" w:rsidRPr="003E1BAF" w:rsidRDefault="003E1BAF" w:rsidP="0012031F">
            <w:pPr>
              <w:rPr>
                <w:sz w:val="18"/>
                <w:szCs w:val="18"/>
              </w:rPr>
            </w:pPr>
            <w:r w:rsidRPr="003E1BAF">
              <w:rPr>
                <w:sz w:val="18"/>
                <w:szCs w:val="18"/>
              </w:rPr>
              <w:t>17</w:t>
            </w:r>
          </w:p>
        </w:tc>
        <w:tc>
          <w:tcPr>
            <w:tcW w:w="0" w:type="auto"/>
          </w:tcPr>
          <w:p w:rsidR="003E1BAF" w:rsidRPr="003E1BAF" w:rsidRDefault="003E1BAF" w:rsidP="0012031F">
            <w:pPr>
              <w:rPr>
                <w:sz w:val="18"/>
                <w:szCs w:val="18"/>
              </w:rPr>
            </w:pPr>
            <w:r w:rsidRPr="003E1BAF">
              <w:rPr>
                <w:sz w:val="18"/>
                <w:szCs w:val="18"/>
              </w:rPr>
              <w:t>Номинальная величина риска по условным обязательствам кредитного характера (КРВ'), всего:</w:t>
            </w:r>
          </w:p>
        </w:tc>
        <w:tc>
          <w:tcPr>
            <w:tcW w:w="0" w:type="auto"/>
          </w:tcPr>
          <w:p w:rsidR="003E1BAF" w:rsidRPr="003E1BAF" w:rsidRDefault="003E1BAF" w:rsidP="0012031F">
            <w:pPr>
              <w:rPr>
                <w:sz w:val="18"/>
                <w:szCs w:val="18"/>
              </w:rPr>
            </w:pPr>
          </w:p>
        </w:tc>
        <w:tc>
          <w:tcPr>
            <w:tcW w:w="0" w:type="auto"/>
          </w:tcPr>
          <w:p w:rsidR="003E1BAF" w:rsidRPr="003E1BAF" w:rsidRDefault="003E1BAF" w:rsidP="0012031F">
            <w:pPr>
              <w:jc w:val="right"/>
              <w:rPr>
                <w:sz w:val="18"/>
                <w:szCs w:val="18"/>
              </w:rPr>
            </w:pPr>
            <w:r w:rsidRPr="003E1BAF">
              <w:rPr>
                <w:sz w:val="18"/>
                <w:szCs w:val="18"/>
              </w:rPr>
              <w:t>107075.0</w:t>
            </w:r>
          </w:p>
        </w:tc>
      </w:tr>
      <w:tr w:rsidR="003E1BAF" w:rsidRPr="003E1BAF" w:rsidTr="003E1BAF">
        <w:tc>
          <w:tcPr>
            <w:tcW w:w="0" w:type="auto"/>
          </w:tcPr>
          <w:p w:rsidR="003E1BAF" w:rsidRPr="003E1BAF" w:rsidRDefault="003E1BAF" w:rsidP="0012031F">
            <w:pPr>
              <w:rPr>
                <w:sz w:val="18"/>
                <w:szCs w:val="18"/>
              </w:rPr>
            </w:pPr>
            <w:r w:rsidRPr="003E1BAF">
              <w:rPr>
                <w:sz w:val="18"/>
                <w:szCs w:val="18"/>
              </w:rPr>
              <w:t>18</w:t>
            </w:r>
          </w:p>
        </w:tc>
        <w:tc>
          <w:tcPr>
            <w:tcW w:w="0" w:type="auto"/>
          </w:tcPr>
          <w:p w:rsidR="003E1BAF" w:rsidRPr="003E1BAF" w:rsidRDefault="003E1BAF" w:rsidP="0012031F">
            <w:pPr>
              <w:rPr>
                <w:sz w:val="18"/>
                <w:szCs w:val="18"/>
              </w:rPr>
            </w:pPr>
            <w:r w:rsidRPr="003E1BAF">
              <w:rPr>
                <w:sz w:val="18"/>
                <w:szCs w:val="18"/>
              </w:rPr>
              <w:t>Поправка в части применения коэффициентов кредитного эквивалента</w:t>
            </w:r>
          </w:p>
        </w:tc>
        <w:tc>
          <w:tcPr>
            <w:tcW w:w="0" w:type="auto"/>
          </w:tcPr>
          <w:p w:rsidR="003E1BAF" w:rsidRPr="003E1BAF" w:rsidRDefault="003E1BAF" w:rsidP="0012031F">
            <w:pPr>
              <w:rPr>
                <w:sz w:val="18"/>
                <w:szCs w:val="18"/>
              </w:rPr>
            </w:pPr>
          </w:p>
        </w:tc>
        <w:tc>
          <w:tcPr>
            <w:tcW w:w="0" w:type="auto"/>
          </w:tcPr>
          <w:p w:rsidR="003E1BAF" w:rsidRPr="003E1BAF" w:rsidRDefault="003E1BAF" w:rsidP="0012031F">
            <w:pPr>
              <w:jc w:val="right"/>
              <w:rPr>
                <w:sz w:val="18"/>
                <w:szCs w:val="18"/>
              </w:rPr>
            </w:pPr>
            <w:r w:rsidRPr="003E1BAF">
              <w:rPr>
                <w:sz w:val="18"/>
                <w:szCs w:val="18"/>
              </w:rPr>
              <w:t>-208980.0</w:t>
            </w:r>
          </w:p>
        </w:tc>
      </w:tr>
      <w:tr w:rsidR="003E1BAF" w:rsidRPr="003E1BAF" w:rsidTr="003E1BAF">
        <w:tc>
          <w:tcPr>
            <w:tcW w:w="0" w:type="auto"/>
          </w:tcPr>
          <w:p w:rsidR="003E1BAF" w:rsidRPr="003E1BAF" w:rsidRDefault="003E1BAF" w:rsidP="0012031F">
            <w:pPr>
              <w:rPr>
                <w:sz w:val="18"/>
                <w:szCs w:val="18"/>
              </w:rPr>
            </w:pPr>
            <w:r w:rsidRPr="003E1BAF">
              <w:rPr>
                <w:sz w:val="18"/>
                <w:szCs w:val="18"/>
              </w:rPr>
              <w:t>19</w:t>
            </w:r>
          </w:p>
        </w:tc>
        <w:tc>
          <w:tcPr>
            <w:tcW w:w="0" w:type="auto"/>
          </w:tcPr>
          <w:p w:rsidR="003E1BAF" w:rsidRPr="003E1BAF" w:rsidRDefault="003E1BAF" w:rsidP="0012031F">
            <w:pPr>
              <w:rPr>
                <w:sz w:val="18"/>
                <w:szCs w:val="18"/>
              </w:rPr>
            </w:pPr>
            <w:r w:rsidRPr="003E1BAF">
              <w:rPr>
                <w:sz w:val="18"/>
                <w:szCs w:val="18"/>
              </w:rPr>
              <w:t>Величина риска по условным обязательствам кредитного характера (КРВ') с учетом поправок (разность строк 17 и 18), итого:</w:t>
            </w:r>
          </w:p>
        </w:tc>
        <w:tc>
          <w:tcPr>
            <w:tcW w:w="0" w:type="auto"/>
          </w:tcPr>
          <w:p w:rsidR="003E1BAF" w:rsidRPr="003E1BAF" w:rsidRDefault="003E1BAF" w:rsidP="0012031F">
            <w:pPr>
              <w:rPr>
                <w:sz w:val="18"/>
                <w:szCs w:val="18"/>
              </w:rPr>
            </w:pPr>
          </w:p>
        </w:tc>
        <w:tc>
          <w:tcPr>
            <w:tcW w:w="0" w:type="auto"/>
          </w:tcPr>
          <w:p w:rsidR="003E1BAF" w:rsidRPr="003E1BAF" w:rsidRDefault="003E1BAF" w:rsidP="0012031F">
            <w:pPr>
              <w:jc w:val="right"/>
              <w:rPr>
                <w:sz w:val="18"/>
                <w:szCs w:val="18"/>
              </w:rPr>
            </w:pPr>
            <w:r w:rsidRPr="003E1BAF">
              <w:rPr>
                <w:sz w:val="18"/>
                <w:szCs w:val="18"/>
              </w:rPr>
              <w:t>316055.0</w:t>
            </w:r>
          </w:p>
        </w:tc>
      </w:tr>
      <w:tr w:rsidR="00BB3771" w:rsidRPr="003E1BAF" w:rsidTr="00BB3771">
        <w:tc>
          <w:tcPr>
            <w:tcW w:w="0" w:type="auto"/>
            <w:gridSpan w:val="4"/>
          </w:tcPr>
          <w:p w:rsidR="00BB3771" w:rsidRPr="003E1BAF" w:rsidRDefault="00BB3771" w:rsidP="006B647B">
            <w:pPr>
              <w:rPr>
                <w:sz w:val="18"/>
                <w:szCs w:val="18"/>
              </w:rPr>
            </w:pPr>
            <w:r w:rsidRPr="003E1BAF">
              <w:rPr>
                <w:sz w:val="18"/>
                <w:szCs w:val="18"/>
              </w:rPr>
              <w:t>Капитал риска</w:t>
            </w:r>
          </w:p>
        </w:tc>
      </w:tr>
      <w:tr w:rsidR="003E1BAF" w:rsidRPr="003E1BAF" w:rsidTr="003E1BAF">
        <w:tc>
          <w:tcPr>
            <w:tcW w:w="0" w:type="auto"/>
          </w:tcPr>
          <w:p w:rsidR="003E1BAF" w:rsidRPr="003E1BAF" w:rsidRDefault="003E1BAF" w:rsidP="0012031F">
            <w:pPr>
              <w:rPr>
                <w:sz w:val="18"/>
                <w:szCs w:val="18"/>
              </w:rPr>
            </w:pPr>
            <w:r w:rsidRPr="003E1BAF">
              <w:rPr>
                <w:sz w:val="18"/>
                <w:szCs w:val="18"/>
              </w:rPr>
              <w:t>20</w:t>
            </w:r>
          </w:p>
        </w:tc>
        <w:tc>
          <w:tcPr>
            <w:tcW w:w="0" w:type="auto"/>
          </w:tcPr>
          <w:p w:rsidR="003E1BAF" w:rsidRPr="003E1BAF" w:rsidRDefault="003E1BAF" w:rsidP="0012031F">
            <w:pPr>
              <w:rPr>
                <w:sz w:val="18"/>
                <w:szCs w:val="18"/>
              </w:rPr>
            </w:pPr>
            <w:r w:rsidRPr="003E1BAF">
              <w:rPr>
                <w:sz w:val="18"/>
                <w:szCs w:val="18"/>
              </w:rPr>
              <w:t>Основной капитал</w:t>
            </w:r>
          </w:p>
        </w:tc>
        <w:tc>
          <w:tcPr>
            <w:tcW w:w="0" w:type="auto"/>
          </w:tcPr>
          <w:p w:rsidR="003E1BAF" w:rsidRPr="003E1BAF" w:rsidRDefault="003E1BAF" w:rsidP="0012031F">
            <w:pPr>
              <w:rPr>
                <w:sz w:val="18"/>
                <w:szCs w:val="18"/>
              </w:rPr>
            </w:pPr>
          </w:p>
        </w:tc>
        <w:tc>
          <w:tcPr>
            <w:tcW w:w="0" w:type="auto"/>
          </w:tcPr>
          <w:p w:rsidR="003E1BAF" w:rsidRPr="003E1BAF" w:rsidRDefault="003E1BAF" w:rsidP="0012031F">
            <w:pPr>
              <w:jc w:val="right"/>
              <w:rPr>
                <w:sz w:val="18"/>
                <w:szCs w:val="18"/>
              </w:rPr>
            </w:pPr>
            <w:r w:rsidRPr="003E1BAF">
              <w:rPr>
                <w:sz w:val="18"/>
                <w:szCs w:val="18"/>
              </w:rPr>
              <w:t>792024.0</w:t>
            </w:r>
          </w:p>
        </w:tc>
      </w:tr>
      <w:tr w:rsidR="003E1BAF" w:rsidRPr="003E1BAF" w:rsidTr="003E1BAF">
        <w:tc>
          <w:tcPr>
            <w:tcW w:w="0" w:type="auto"/>
          </w:tcPr>
          <w:p w:rsidR="003E1BAF" w:rsidRPr="003E1BAF" w:rsidRDefault="003E1BAF" w:rsidP="0012031F">
            <w:pPr>
              <w:rPr>
                <w:sz w:val="18"/>
                <w:szCs w:val="18"/>
              </w:rPr>
            </w:pPr>
            <w:r w:rsidRPr="003E1BAF">
              <w:rPr>
                <w:sz w:val="18"/>
                <w:szCs w:val="18"/>
              </w:rPr>
              <w:t>21</w:t>
            </w:r>
          </w:p>
        </w:tc>
        <w:tc>
          <w:tcPr>
            <w:tcW w:w="0" w:type="auto"/>
          </w:tcPr>
          <w:p w:rsidR="003E1BAF" w:rsidRPr="003E1BAF" w:rsidRDefault="003E1BAF" w:rsidP="0012031F">
            <w:pPr>
              <w:rPr>
                <w:sz w:val="18"/>
                <w:szCs w:val="18"/>
              </w:rPr>
            </w:pPr>
            <w:r w:rsidRPr="003E1BAF">
              <w:rPr>
                <w:sz w:val="18"/>
                <w:szCs w:val="18"/>
              </w:rPr>
              <w:t>Величина балансовых активов и внебалансовых требований под риском для расчета показателя финансового рычага (сумма строк 3, 11, 16, 19), всего:</w:t>
            </w:r>
          </w:p>
        </w:tc>
        <w:tc>
          <w:tcPr>
            <w:tcW w:w="0" w:type="auto"/>
          </w:tcPr>
          <w:p w:rsidR="003E1BAF" w:rsidRPr="003E1BAF" w:rsidRDefault="003E1BAF" w:rsidP="0012031F">
            <w:pPr>
              <w:rPr>
                <w:sz w:val="18"/>
                <w:szCs w:val="18"/>
              </w:rPr>
            </w:pPr>
          </w:p>
        </w:tc>
        <w:tc>
          <w:tcPr>
            <w:tcW w:w="0" w:type="auto"/>
          </w:tcPr>
          <w:p w:rsidR="003E1BAF" w:rsidRPr="003E1BAF" w:rsidRDefault="003E1BAF" w:rsidP="0012031F">
            <w:pPr>
              <w:jc w:val="right"/>
              <w:rPr>
                <w:sz w:val="18"/>
                <w:szCs w:val="18"/>
              </w:rPr>
            </w:pPr>
            <w:r w:rsidRPr="003E1BAF">
              <w:rPr>
                <w:sz w:val="18"/>
                <w:szCs w:val="18"/>
              </w:rPr>
              <w:t>2835524.0</w:t>
            </w:r>
          </w:p>
        </w:tc>
      </w:tr>
      <w:tr w:rsidR="00BB3771" w:rsidRPr="003E1BAF" w:rsidTr="00BB3771">
        <w:tc>
          <w:tcPr>
            <w:tcW w:w="0" w:type="auto"/>
            <w:gridSpan w:val="4"/>
          </w:tcPr>
          <w:p w:rsidR="00BB3771" w:rsidRPr="003E1BAF" w:rsidRDefault="00BB3771" w:rsidP="0012031F">
            <w:pPr>
              <w:rPr>
                <w:sz w:val="18"/>
                <w:szCs w:val="18"/>
              </w:rPr>
            </w:pPr>
            <w:r w:rsidRPr="003E1BAF">
              <w:rPr>
                <w:sz w:val="18"/>
                <w:szCs w:val="18"/>
              </w:rPr>
              <w:t>Показатель финансового рычага</w:t>
            </w:r>
          </w:p>
        </w:tc>
      </w:tr>
      <w:tr w:rsidR="003E1BAF" w:rsidRPr="003E1BAF" w:rsidTr="003E1BAF">
        <w:tc>
          <w:tcPr>
            <w:tcW w:w="0" w:type="auto"/>
          </w:tcPr>
          <w:p w:rsidR="003E1BAF" w:rsidRPr="003E1BAF" w:rsidRDefault="003E1BAF" w:rsidP="0012031F">
            <w:pPr>
              <w:rPr>
                <w:sz w:val="18"/>
                <w:szCs w:val="18"/>
              </w:rPr>
            </w:pPr>
            <w:r w:rsidRPr="003E1BAF">
              <w:rPr>
                <w:sz w:val="18"/>
                <w:szCs w:val="18"/>
              </w:rPr>
              <w:t>22</w:t>
            </w:r>
          </w:p>
        </w:tc>
        <w:tc>
          <w:tcPr>
            <w:tcW w:w="0" w:type="auto"/>
          </w:tcPr>
          <w:p w:rsidR="003E1BAF" w:rsidRPr="003E1BAF" w:rsidRDefault="003E1BAF" w:rsidP="0012031F">
            <w:pPr>
              <w:rPr>
                <w:sz w:val="18"/>
                <w:szCs w:val="18"/>
              </w:rPr>
            </w:pPr>
            <w:r w:rsidRPr="003E1BAF">
              <w:rPr>
                <w:sz w:val="18"/>
                <w:szCs w:val="18"/>
              </w:rPr>
              <w:t>Показатель финансового рычага по Базелю III (строка 20/ строка 21), процент</w:t>
            </w:r>
          </w:p>
        </w:tc>
        <w:tc>
          <w:tcPr>
            <w:tcW w:w="0" w:type="auto"/>
          </w:tcPr>
          <w:p w:rsidR="003E1BAF" w:rsidRPr="003E1BAF" w:rsidRDefault="003E1BAF" w:rsidP="0012031F">
            <w:pPr>
              <w:rPr>
                <w:sz w:val="18"/>
                <w:szCs w:val="18"/>
              </w:rPr>
            </w:pPr>
          </w:p>
        </w:tc>
        <w:tc>
          <w:tcPr>
            <w:tcW w:w="0" w:type="auto"/>
          </w:tcPr>
          <w:p w:rsidR="003E1BAF" w:rsidRPr="003E1BAF" w:rsidRDefault="003E1BAF" w:rsidP="0012031F">
            <w:pPr>
              <w:jc w:val="right"/>
              <w:rPr>
                <w:sz w:val="18"/>
                <w:szCs w:val="18"/>
              </w:rPr>
            </w:pPr>
            <w:r w:rsidRPr="003E1BAF">
              <w:rPr>
                <w:sz w:val="18"/>
                <w:szCs w:val="18"/>
              </w:rPr>
              <w:t>27.9</w:t>
            </w:r>
          </w:p>
        </w:tc>
      </w:tr>
    </w:tbl>
    <w:p w:rsidR="001B0C60" w:rsidRPr="004E1C8B" w:rsidRDefault="001B0C60" w:rsidP="0012031F">
      <w:pPr>
        <w:rPr>
          <w:sz w:val="18"/>
          <w:szCs w:val="18"/>
        </w:rPr>
      </w:pPr>
    </w:p>
    <w:p w:rsidR="006B1B65" w:rsidRPr="004E1C8B" w:rsidRDefault="006B1B65" w:rsidP="00701FCD">
      <w:pPr>
        <w:pStyle w:val="PlainText"/>
        <w:keepNext/>
        <w:keepLines/>
        <w:rPr>
          <w:rFonts w:ascii="Times New Roman" w:hAnsi="Times New Roman"/>
          <w:sz w:val="18"/>
          <w:szCs w:val="18"/>
        </w:rPr>
      </w:pPr>
      <w:r w:rsidRPr="004E1C8B">
        <w:rPr>
          <w:rFonts w:ascii="Times New Roman" w:hAnsi="Times New Roman"/>
          <w:sz w:val="18"/>
          <w:szCs w:val="18"/>
        </w:rPr>
        <w:t>Раздел 3. Информация о расчете норматива краткосрочной ликвидности</w:t>
      </w:r>
    </w:p>
    <w:tbl>
      <w:tblPr>
        <w:tblStyle w:val="TableGrid"/>
        <w:tblW w:w="0" w:type="auto"/>
        <w:tblLook w:val="01E0" w:firstRow="1" w:lastRow="1" w:firstColumn="1" w:lastColumn="1" w:noHBand="0" w:noVBand="0"/>
      </w:tblPr>
      <w:tblGrid>
        <w:gridCol w:w="739"/>
        <w:gridCol w:w="5855"/>
        <w:gridCol w:w="1006"/>
        <w:gridCol w:w="1371"/>
        <w:gridCol w:w="1111"/>
      </w:tblGrid>
      <w:tr w:rsidR="00BB3771" w:rsidRPr="00BB3771" w:rsidTr="00BB3771">
        <w:trPr>
          <w:cantSplit/>
          <w:tblHeader/>
        </w:trPr>
        <w:tc>
          <w:tcPr>
            <w:tcW w:w="739" w:type="dxa"/>
            <w:vMerge w:val="restart"/>
          </w:tcPr>
          <w:p w:rsidR="00BB3771" w:rsidRPr="00BB3771" w:rsidRDefault="00BB3771" w:rsidP="00701FCD">
            <w:pPr>
              <w:keepNext/>
              <w:keepLines/>
              <w:jc w:val="center"/>
              <w:rPr>
                <w:sz w:val="18"/>
                <w:szCs w:val="18"/>
              </w:rPr>
            </w:pPr>
            <w:r w:rsidRPr="00BB3771">
              <w:rPr>
                <w:sz w:val="18"/>
                <w:szCs w:val="18"/>
              </w:rPr>
              <w:t>Номер строки</w:t>
            </w:r>
          </w:p>
        </w:tc>
        <w:tc>
          <w:tcPr>
            <w:tcW w:w="6070" w:type="dxa"/>
            <w:vMerge w:val="restart"/>
          </w:tcPr>
          <w:p w:rsidR="00BB3771" w:rsidRPr="00BB3771" w:rsidRDefault="00BB3771" w:rsidP="00701FCD">
            <w:pPr>
              <w:keepNext/>
              <w:keepLines/>
              <w:jc w:val="center"/>
              <w:rPr>
                <w:sz w:val="18"/>
                <w:szCs w:val="18"/>
              </w:rPr>
            </w:pPr>
            <w:r w:rsidRPr="00BB3771">
              <w:rPr>
                <w:sz w:val="18"/>
                <w:szCs w:val="18"/>
              </w:rPr>
              <w:t>Наименование показателя</w:t>
            </w:r>
          </w:p>
        </w:tc>
        <w:tc>
          <w:tcPr>
            <w:tcW w:w="1017" w:type="dxa"/>
            <w:vMerge w:val="restart"/>
          </w:tcPr>
          <w:p w:rsidR="00BB3771" w:rsidRPr="00BB3771" w:rsidRDefault="00BB3771" w:rsidP="00701FCD">
            <w:pPr>
              <w:keepNext/>
              <w:keepLines/>
              <w:jc w:val="center"/>
              <w:rPr>
                <w:sz w:val="18"/>
                <w:szCs w:val="18"/>
              </w:rPr>
            </w:pPr>
            <w:r w:rsidRPr="00BB3771">
              <w:rPr>
                <w:sz w:val="18"/>
                <w:szCs w:val="18"/>
              </w:rPr>
              <w:t>Номер поясне</w:t>
            </w:r>
            <w:r>
              <w:rPr>
                <w:sz w:val="18"/>
                <w:szCs w:val="18"/>
              </w:rPr>
              <w:softHyphen/>
            </w:r>
            <w:r w:rsidRPr="00BB3771">
              <w:rPr>
                <w:sz w:val="18"/>
                <w:szCs w:val="18"/>
              </w:rPr>
              <w:t>ния</w:t>
            </w:r>
          </w:p>
        </w:tc>
        <w:tc>
          <w:tcPr>
            <w:tcW w:w="2482" w:type="dxa"/>
            <w:gridSpan w:val="2"/>
          </w:tcPr>
          <w:p w:rsidR="00BB3771" w:rsidRPr="00BB3771" w:rsidRDefault="00BB3771" w:rsidP="00701FCD">
            <w:pPr>
              <w:keepNext/>
              <w:keepLines/>
              <w:jc w:val="center"/>
              <w:rPr>
                <w:sz w:val="18"/>
                <w:szCs w:val="18"/>
              </w:rPr>
            </w:pPr>
            <w:r w:rsidRPr="00BB3771">
              <w:rPr>
                <w:sz w:val="18"/>
                <w:szCs w:val="18"/>
              </w:rPr>
              <w:t>Данные на 01.04.2018</w:t>
            </w:r>
          </w:p>
        </w:tc>
      </w:tr>
      <w:tr w:rsidR="00BB3771" w:rsidRPr="00BB3771" w:rsidTr="00BB3771">
        <w:trPr>
          <w:cantSplit/>
          <w:tblHeader/>
        </w:trPr>
        <w:tc>
          <w:tcPr>
            <w:tcW w:w="739" w:type="dxa"/>
            <w:vMerge/>
          </w:tcPr>
          <w:p w:rsidR="00BB3771" w:rsidRPr="00BB3771" w:rsidRDefault="00BB3771" w:rsidP="00701FCD">
            <w:pPr>
              <w:keepNext/>
              <w:keepLines/>
              <w:jc w:val="center"/>
              <w:rPr>
                <w:sz w:val="18"/>
                <w:szCs w:val="18"/>
              </w:rPr>
            </w:pPr>
          </w:p>
        </w:tc>
        <w:tc>
          <w:tcPr>
            <w:tcW w:w="6070" w:type="dxa"/>
            <w:vMerge/>
          </w:tcPr>
          <w:p w:rsidR="00BB3771" w:rsidRPr="00BB3771" w:rsidRDefault="00BB3771" w:rsidP="00701FCD">
            <w:pPr>
              <w:keepNext/>
              <w:keepLines/>
              <w:jc w:val="center"/>
              <w:rPr>
                <w:sz w:val="18"/>
                <w:szCs w:val="18"/>
              </w:rPr>
            </w:pPr>
          </w:p>
        </w:tc>
        <w:tc>
          <w:tcPr>
            <w:tcW w:w="1017" w:type="dxa"/>
            <w:vMerge/>
          </w:tcPr>
          <w:p w:rsidR="00BB3771" w:rsidRPr="00BB3771" w:rsidRDefault="00BB3771" w:rsidP="00701FCD">
            <w:pPr>
              <w:keepNext/>
              <w:keepLines/>
              <w:jc w:val="center"/>
              <w:rPr>
                <w:sz w:val="18"/>
                <w:szCs w:val="18"/>
              </w:rPr>
            </w:pPr>
          </w:p>
        </w:tc>
        <w:tc>
          <w:tcPr>
            <w:tcW w:w="1371" w:type="dxa"/>
          </w:tcPr>
          <w:p w:rsidR="00BB3771" w:rsidRPr="00BB3771" w:rsidRDefault="00BB3771" w:rsidP="00701FCD">
            <w:pPr>
              <w:keepNext/>
              <w:keepLines/>
              <w:jc w:val="center"/>
              <w:rPr>
                <w:sz w:val="18"/>
                <w:szCs w:val="18"/>
              </w:rPr>
            </w:pPr>
            <w:r w:rsidRPr="00BB3771">
              <w:rPr>
                <w:sz w:val="18"/>
                <w:szCs w:val="18"/>
              </w:rPr>
              <w:t>величина требований (обязательств),</w:t>
            </w:r>
          </w:p>
        </w:tc>
        <w:tc>
          <w:tcPr>
            <w:tcW w:w="1111" w:type="dxa"/>
          </w:tcPr>
          <w:p w:rsidR="00BB3771" w:rsidRPr="00BB3771" w:rsidRDefault="00BB3771" w:rsidP="00701FCD">
            <w:pPr>
              <w:keepNext/>
              <w:keepLines/>
              <w:jc w:val="center"/>
              <w:rPr>
                <w:sz w:val="18"/>
                <w:szCs w:val="18"/>
              </w:rPr>
            </w:pPr>
            <w:r w:rsidRPr="00BB3771">
              <w:rPr>
                <w:sz w:val="18"/>
                <w:szCs w:val="18"/>
              </w:rPr>
              <w:t>взвешенная величина требований</w:t>
            </w:r>
          </w:p>
        </w:tc>
      </w:tr>
      <w:tr w:rsidR="00BB3771" w:rsidRPr="00BB3771" w:rsidTr="00BB3771">
        <w:trPr>
          <w:cantSplit/>
          <w:tblHeader/>
        </w:trPr>
        <w:tc>
          <w:tcPr>
            <w:tcW w:w="739" w:type="dxa"/>
          </w:tcPr>
          <w:p w:rsidR="00BB3771" w:rsidRPr="00BB3771" w:rsidRDefault="00BB3771" w:rsidP="00701FCD">
            <w:pPr>
              <w:keepNext/>
              <w:keepLines/>
              <w:jc w:val="center"/>
              <w:rPr>
                <w:sz w:val="18"/>
                <w:szCs w:val="18"/>
              </w:rPr>
            </w:pPr>
            <w:r w:rsidRPr="00BB3771">
              <w:rPr>
                <w:sz w:val="18"/>
                <w:szCs w:val="18"/>
              </w:rPr>
              <w:t>1</w:t>
            </w:r>
          </w:p>
        </w:tc>
        <w:tc>
          <w:tcPr>
            <w:tcW w:w="6070" w:type="dxa"/>
          </w:tcPr>
          <w:p w:rsidR="00BB3771" w:rsidRPr="00BB3771" w:rsidRDefault="00BB3771" w:rsidP="00701FCD">
            <w:pPr>
              <w:keepNext/>
              <w:keepLines/>
              <w:jc w:val="center"/>
              <w:rPr>
                <w:sz w:val="18"/>
                <w:szCs w:val="18"/>
              </w:rPr>
            </w:pPr>
            <w:r w:rsidRPr="00BB3771">
              <w:rPr>
                <w:sz w:val="18"/>
                <w:szCs w:val="18"/>
              </w:rPr>
              <w:t>2</w:t>
            </w:r>
          </w:p>
        </w:tc>
        <w:tc>
          <w:tcPr>
            <w:tcW w:w="1017" w:type="dxa"/>
          </w:tcPr>
          <w:p w:rsidR="00BB3771" w:rsidRPr="00BB3771" w:rsidRDefault="00BB3771" w:rsidP="00701FCD">
            <w:pPr>
              <w:keepNext/>
              <w:keepLines/>
              <w:jc w:val="center"/>
              <w:rPr>
                <w:sz w:val="18"/>
                <w:szCs w:val="18"/>
              </w:rPr>
            </w:pPr>
            <w:r w:rsidRPr="00BB3771">
              <w:rPr>
                <w:sz w:val="18"/>
                <w:szCs w:val="18"/>
              </w:rPr>
              <w:t>3</w:t>
            </w:r>
          </w:p>
        </w:tc>
        <w:tc>
          <w:tcPr>
            <w:tcW w:w="1371" w:type="dxa"/>
          </w:tcPr>
          <w:p w:rsidR="00BB3771" w:rsidRPr="00BB3771" w:rsidRDefault="00BB3771" w:rsidP="00701FCD">
            <w:pPr>
              <w:keepNext/>
              <w:keepLines/>
              <w:jc w:val="center"/>
              <w:rPr>
                <w:sz w:val="18"/>
                <w:szCs w:val="18"/>
              </w:rPr>
            </w:pPr>
            <w:r w:rsidRPr="00BB3771">
              <w:rPr>
                <w:sz w:val="18"/>
                <w:szCs w:val="18"/>
              </w:rPr>
              <w:t>4</w:t>
            </w:r>
          </w:p>
        </w:tc>
        <w:tc>
          <w:tcPr>
            <w:tcW w:w="1111" w:type="dxa"/>
          </w:tcPr>
          <w:p w:rsidR="00BB3771" w:rsidRPr="00BB3771" w:rsidRDefault="00BB3771" w:rsidP="00701FCD">
            <w:pPr>
              <w:keepNext/>
              <w:keepLines/>
              <w:jc w:val="center"/>
              <w:rPr>
                <w:sz w:val="18"/>
                <w:szCs w:val="18"/>
              </w:rPr>
            </w:pPr>
            <w:r w:rsidRPr="00BB3771">
              <w:rPr>
                <w:sz w:val="18"/>
                <w:szCs w:val="18"/>
              </w:rPr>
              <w:t>5</w:t>
            </w:r>
          </w:p>
        </w:tc>
      </w:tr>
      <w:tr w:rsidR="00BB3771" w:rsidRPr="00BB3771" w:rsidTr="00BB3771">
        <w:trPr>
          <w:cantSplit/>
        </w:trPr>
        <w:tc>
          <w:tcPr>
            <w:tcW w:w="10308" w:type="dxa"/>
            <w:gridSpan w:val="5"/>
          </w:tcPr>
          <w:p w:rsidR="00BB3771" w:rsidRPr="00BB3771" w:rsidRDefault="00BB3771" w:rsidP="00701FCD">
            <w:pPr>
              <w:keepNext/>
              <w:keepLines/>
              <w:rPr>
                <w:sz w:val="18"/>
                <w:szCs w:val="18"/>
              </w:rPr>
            </w:pPr>
            <w:r w:rsidRPr="00BB3771">
              <w:rPr>
                <w:sz w:val="18"/>
                <w:szCs w:val="18"/>
              </w:rPr>
              <w:t>ВЫСОКОКАЧЕСТВЕННЫЕ ЛИКВИДНЫЕ АКТИВЫ</w:t>
            </w:r>
          </w:p>
        </w:tc>
      </w:tr>
      <w:tr w:rsidR="00BB3771" w:rsidRPr="00BB3771" w:rsidTr="00BB3771">
        <w:trPr>
          <w:cantSplit/>
        </w:trPr>
        <w:tc>
          <w:tcPr>
            <w:tcW w:w="739" w:type="dxa"/>
          </w:tcPr>
          <w:p w:rsidR="00BB3771" w:rsidRPr="00BB3771" w:rsidRDefault="00BB3771" w:rsidP="00701FCD">
            <w:pPr>
              <w:keepNext/>
              <w:keepLines/>
              <w:rPr>
                <w:sz w:val="18"/>
                <w:szCs w:val="18"/>
              </w:rPr>
            </w:pPr>
            <w:r w:rsidRPr="00BB3771">
              <w:rPr>
                <w:sz w:val="18"/>
                <w:szCs w:val="18"/>
              </w:rPr>
              <w:t>1</w:t>
            </w:r>
          </w:p>
        </w:tc>
        <w:tc>
          <w:tcPr>
            <w:tcW w:w="6070" w:type="dxa"/>
          </w:tcPr>
          <w:p w:rsidR="00BB3771" w:rsidRPr="00BB3771" w:rsidRDefault="00BB3771" w:rsidP="00701FCD">
            <w:pPr>
              <w:keepNext/>
              <w:keepLines/>
              <w:rPr>
                <w:sz w:val="18"/>
                <w:szCs w:val="18"/>
              </w:rPr>
            </w:pPr>
            <w:r w:rsidRPr="00BB3771">
              <w:rPr>
                <w:sz w:val="18"/>
                <w:szCs w:val="18"/>
              </w:rPr>
              <w:t>Высоколиквидные активы (ВЛА)  с учетом дополнительных требований (активов), включенных в числитель Н26 (Н27)</w:t>
            </w:r>
          </w:p>
        </w:tc>
        <w:tc>
          <w:tcPr>
            <w:tcW w:w="1017" w:type="dxa"/>
          </w:tcPr>
          <w:p w:rsidR="00BB3771" w:rsidRPr="00BB3771" w:rsidRDefault="00BB3771" w:rsidP="00701FCD">
            <w:pPr>
              <w:keepNext/>
              <w:keepLines/>
              <w:jc w:val="right"/>
              <w:rPr>
                <w:sz w:val="18"/>
                <w:szCs w:val="18"/>
              </w:rPr>
            </w:pPr>
          </w:p>
        </w:tc>
        <w:tc>
          <w:tcPr>
            <w:tcW w:w="1371" w:type="dxa"/>
          </w:tcPr>
          <w:p w:rsidR="00BB3771" w:rsidRPr="00BB3771" w:rsidRDefault="00BB3771" w:rsidP="00701FCD">
            <w:pPr>
              <w:keepNext/>
              <w:keepLines/>
              <w:jc w:val="right"/>
              <w:rPr>
                <w:sz w:val="18"/>
                <w:szCs w:val="18"/>
              </w:rPr>
            </w:pPr>
            <w:r w:rsidRPr="00BB3771">
              <w:rPr>
                <w:sz w:val="18"/>
                <w:szCs w:val="18"/>
              </w:rPr>
              <w:t>Х</w:t>
            </w:r>
          </w:p>
        </w:tc>
        <w:tc>
          <w:tcPr>
            <w:tcW w:w="1111" w:type="dxa"/>
          </w:tcPr>
          <w:p w:rsidR="00BB3771" w:rsidRPr="00BB3771" w:rsidRDefault="00BB3771" w:rsidP="00701FCD">
            <w:pPr>
              <w:keepNext/>
              <w:keepLines/>
              <w:jc w:val="right"/>
              <w:rPr>
                <w:sz w:val="18"/>
                <w:szCs w:val="18"/>
              </w:rPr>
            </w:pPr>
          </w:p>
        </w:tc>
      </w:tr>
      <w:tr w:rsidR="00BB3771" w:rsidRPr="00BB3771" w:rsidTr="00BB3771">
        <w:trPr>
          <w:cantSplit/>
        </w:trPr>
        <w:tc>
          <w:tcPr>
            <w:tcW w:w="10308" w:type="dxa"/>
            <w:gridSpan w:val="5"/>
          </w:tcPr>
          <w:p w:rsidR="00BB3771" w:rsidRPr="00BB3771" w:rsidRDefault="00BB3771" w:rsidP="00701FCD">
            <w:pPr>
              <w:keepNext/>
              <w:keepLines/>
              <w:rPr>
                <w:sz w:val="18"/>
                <w:szCs w:val="18"/>
              </w:rPr>
            </w:pPr>
            <w:r w:rsidRPr="00BB3771">
              <w:rPr>
                <w:sz w:val="18"/>
                <w:szCs w:val="18"/>
              </w:rPr>
              <w:t>ОЖИДАЕМЫЕ ОТТОКИ ДЕНЕЖНЫХ СРЕДСТВ</w:t>
            </w:r>
          </w:p>
        </w:tc>
      </w:tr>
      <w:tr w:rsidR="00BB3771" w:rsidRPr="00BB3771" w:rsidTr="00BB3771">
        <w:trPr>
          <w:cantSplit/>
        </w:trPr>
        <w:tc>
          <w:tcPr>
            <w:tcW w:w="739" w:type="dxa"/>
          </w:tcPr>
          <w:p w:rsidR="00BB3771" w:rsidRPr="00BB3771" w:rsidRDefault="00BB3771" w:rsidP="0012031F">
            <w:pPr>
              <w:rPr>
                <w:sz w:val="18"/>
                <w:szCs w:val="18"/>
              </w:rPr>
            </w:pPr>
            <w:r w:rsidRPr="00BB3771">
              <w:rPr>
                <w:sz w:val="18"/>
                <w:szCs w:val="18"/>
              </w:rPr>
              <w:t>2</w:t>
            </w:r>
          </w:p>
        </w:tc>
        <w:tc>
          <w:tcPr>
            <w:tcW w:w="6070" w:type="dxa"/>
          </w:tcPr>
          <w:p w:rsidR="00BB3771" w:rsidRPr="00BB3771" w:rsidRDefault="00BB3771" w:rsidP="0012031F">
            <w:pPr>
              <w:rPr>
                <w:sz w:val="18"/>
                <w:szCs w:val="18"/>
              </w:rPr>
            </w:pPr>
            <w:r w:rsidRPr="00BB3771">
              <w:rPr>
                <w:sz w:val="18"/>
                <w:szCs w:val="18"/>
              </w:rPr>
              <w:t>Денежные средства физических лиц, всего, в том числе:</w:t>
            </w:r>
          </w:p>
        </w:tc>
        <w:tc>
          <w:tcPr>
            <w:tcW w:w="1017" w:type="dxa"/>
          </w:tcPr>
          <w:p w:rsidR="00BB3771" w:rsidRPr="00BB3771" w:rsidRDefault="00BB3771" w:rsidP="0012031F">
            <w:pPr>
              <w:jc w:val="right"/>
              <w:rPr>
                <w:sz w:val="18"/>
                <w:szCs w:val="18"/>
              </w:rPr>
            </w:pPr>
          </w:p>
        </w:tc>
        <w:tc>
          <w:tcPr>
            <w:tcW w:w="1371" w:type="dxa"/>
          </w:tcPr>
          <w:p w:rsidR="00BB3771" w:rsidRPr="00BB3771" w:rsidRDefault="00BB3771" w:rsidP="0012031F">
            <w:pPr>
              <w:jc w:val="right"/>
              <w:rPr>
                <w:sz w:val="18"/>
                <w:szCs w:val="18"/>
              </w:rPr>
            </w:pPr>
          </w:p>
        </w:tc>
        <w:tc>
          <w:tcPr>
            <w:tcW w:w="1111" w:type="dxa"/>
          </w:tcPr>
          <w:p w:rsidR="00BB3771" w:rsidRPr="00BB3771" w:rsidRDefault="00BB3771" w:rsidP="0012031F">
            <w:pPr>
              <w:jc w:val="right"/>
              <w:rPr>
                <w:sz w:val="18"/>
                <w:szCs w:val="18"/>
              </w:rPr>
            </w:pPr>
          </w:p>
        </w:tc>
      </w:tr>
      <w:tr w:rsidR="00BB3771" w:rsidRPr="00BB3771" w:rsidTr="00BB3771">
        <w:trPr>
          <w:cantSplit/>
        </w:trPr>
        <w:tc>
          <w:tcPr>
            <w:tcW w:w="739" w:type="dxa"/>
          </w:tcPr>
          <w:p w:rsidR="00BB3771" w:rsidRPr="00BB3771" w:rsidRDefault="00BB3771" w:rsidP="0012031F">
            <w:pPr>
              <w:rPr>
                <w:sz w:val="18"/>
                <w:szCs w:val="18"/>
              </w:rPr>
            </w:pPr>
            <w:r w:rsidRPr="00BB3771">
              <w:rPr>
                <w:sz w:val="18"/>
                <w:szCs w:val="18"/>
              </w:rPr>
              <w:t>3</w:t>
            </w:r>
          </w:p>
        </w:tc>
        <w:tc>
          <w:tcPr>
            <w:tcW w:w="6070" w:type="dxa"/>
          </w:tcPr>
          <w:p w:rsidR="00BB3771" w:rsidRPr="00BB3771" w:rsidRDefault="00BB3771" w:rsidP="0012031F">
            <w:pPr>
              <w:rPr>
                <w:sz w:val="18"/>
                <w:szCs w:val="18"/>
              </w:rPr>
            </w:pPr>
            <w:r w:rsidRPr="00BB3771">
              <w:rPr>
                <w:sz w:val="18"/>
                <w:szCs w:val="18"/>
              </w:rPr>
              <w:t>стабильные средства</w:t>
            </w:r>
          </w:p>
        </w:tc>
        <w:tc>
          <w:tcPr>
            <w:tcW w:w="1017" w:type="dxa"/>
          </w:tcPr>
          <w:p w:rsidR="00BB3771" w:rsidRPr="00BB3771" w:rsidRDefault="00BB3771" w:rsidP="0012031F">
            <w:pPr>
              <w:jc w:val="right"/>
              <w:rPr>
                <w:sz w:val="18"/>
                <w:szCs w:val="18"/>
              </w:rPr>
            </w:pPr>
          </w:p>
        </w:tc>
        <w:tc>
          <w:tcPr>
            <w:tcW w:w="1371" w:type="dxa"/>
          </w:tcPr>
          <w:p w:rsidR="00BB3771" w:rsidRPr="00BB3771" w:rsidRDefault="00BB3771" w:rsidP="0012031F">
            <w:pPr>
              <w:jc w:val="right"/>
              <w:rPr>
                <w:sz w:val="18"/>
                <w:szCs w:val="18"/>
              </w:rPr>
            </w:pPr>
          </w:p>
        </w:tc>
        <w:tc>
          <w:tcPr>
            <w:tcW w:w="1111" w:type="dxa"/>
          </w:tcPr>
          <w:p w:rsidR="00BB3771" w:rsidRPr="00BB3771" w:rsidRDefault="00BB3771" w:rsidP="0012031F">
            <w:pPr>
              <w:jc w:val="right"/>
              <w:rPr>
                <w:sz w:val="18"/>
                <w:szCs w:val="18"/>
              </w:rPr>
            </w:pPr>
          </w:p>
        </w:tc>
      </w:tr>
      <w:tr w:rsidR="00BB3771" w:rsidRPr="00BB3771" w:rsidTr="00BB3771">
        <w:trPr>
          <w:cantSplit/>
        </w:trPr>
        <w:tc>
          <w:tcPr>
            <w:tcW w:w="739" w:type="dxa"/>
          </w:tcPr>
          <w:p w:rsidR="00BB3771" w:rsidRPr="00BB3771" w:rsidRDefault="00BB3771" w:rsidP="0012031F">
            <w:pPr>
              <w:rPr>
                <w:sz w:val="18"/>
                <w:szCs w:val="18"/>
              </w:rPr>
            </w:pPr>
            <w:r w:rsidRPr="00BB3771">
              <w:rPr>
                <w:sz w:val="18"/>
                <w:szCs w:val="18"/>
              </w:rPr>
              <w:t>4</w:t>
            </w:r>
          </w:p>
        </w:tc>
        <w:tc>
          <w:tcPr>
            <w:tcW w:w="6070" w:type="dxa"/>
          </w:tcPr>
          <w:p w:rsidR="00BB3771" w:rsidRPr="00BB3771" w:rsidRDefault="00BB3771" w:rsidP="0012031F">
            <w:pPr>
              <w:rPr>
                <w:sz w:val="18"/>
                <w:szCs w:val="18"/>
              </w:rPr>
            </w:pPr>
            <w:r w:rsidRPr="00BB3771">
              <w:rPr>
                <w:sz w:val="18"/>
                <w:szCs w:val="18"/>
              </w:rPr>
              <w:t>нестабильные средства</w:t>
            </w:r>
          </w:p>
        </w:tc>
        <w:tc>
          <w:tcPr>
            <w:tcW w:w="1017" w:type="dxa"/>
          </w:tcPr>
          <w:p w:rsidR="00BB3771" w:rsidRPr="00BB3771" w:rsidRDefault="00BB3771" w:rsidP="0012031F">
            <w:pPr>
              <w:jc w:val="right"/>
              <w:rPr>
                <w:sz w:val="18"/>
                <w:szCs w:val="18"/>
              </w:rPr>
            </w:pPr>
          </w:p>
        </w:tc>
        <w:tc>
          <w:tcPr>
            <w:tcW w:w="1371" w:type="dxa"/>
          </w:tcPr>
          <w:p w:rsidR="00BB3771" w:rsidRPr="00BB3771" w:rsidRDefault="00BB3771" w:rsidP="0012031F">
            <w:pPr>
              <w:jc w:val="right"/>
              <w:rPr>
                <w:sz w:val="18"/>
                <w:szCs w:val="18"/>
              </w:rPr>
            </w:pPr>
          </w:p>
        </w:tc>
        <w:tc>
          <w:tcPr>
            <w:tcW w:w="1111" w:type="dxa"/>
          </w:tcPr>
          <w:p w:rsidR="00BB3771" w:rsidRPr="00BB3771" w:rsidRDefault="00BB3771" w:rsidP="0012031F">
            <w:pPr>
              <w:jc w:val="right"/>
              <w:rPr>
                <w:sz w:val="18"/>
                <w:szCs w:val="18"/>
              </w:rPr>
            </w:pPr>
          </w:p>
        </w:tc>
      </w:tr>
      <w:tr w:rsidR="00BB3771" w:rsidRPr="00BB3771" w:rsidTr="00BB3771">
        <w:trPr>
          <w:cantSplit/>
        </w:trPr>
        <w:tc>
          <w:tcPr>
            <w:tcW w:w="739" w:type="dxa"/>
          </w:tcPr>
          <w:p w:rsidR="00BB3771" w:rsidRPr="00BB3771" w:rsidRDefault="00BB3771" w:rsidP="0012031F">
            <w:pPr>
              <w:rPr>
                <w:sz w:val="18"/>
                <w:szCs w:val="18"/>
              </w:rPr>
            </w:pPr>
            <w:r w:rsidRPr="00BB3771">
              <w:rPr>
                <w:sz w:val="18"/>
                <w:szCs w:val="18"/>
              </w:rPr>
              <w:t>5</w:t>
            </w:r>
          </w:p>
        </w:tc>
        <w:tc>
          <w:tcPr>
            <w:tcW w:w="6070" w:type="dxa"/>
          </w:tcPr>
          <w:p w:rsidR="00BB3771" w:rsidRPr="00BB3771" w:rsidRDefault="00BB3771" w:rsidP="0012031F">
            <w:pPr>
              <w:rPr>
                <w:sz w:val="18"/>
                <w:szCs w:val="18"/>
              </w:rPr>
            </w:pPr>
            <w:r w:rsidRPr="00BB3771">
              <w:rPr>
                <w:sz w:val="18"/>
                <w:szCs w:val="18"/>
              </w:rPr>
              <w:t>Денежные средства клиентов, привлеченные без обеспечения, всего, в том числе:</w:t>
            </w:r>
          </w:p>
        </w:tc>
        <w:tc>
          <w:tcPr>
            <w:tcW w:w="1017" w:type="dxa"/>
          </w:tcPr>
          <w:p w:rsidR="00BB3771" w:rsidRPr="00BB3771" w:rsidRDefault="00BB3771" w:rsidP="0012031F">
            <w:pPr>
              <w:jc w:val="right"/>
              <w:rPr>
                <w:sz w:val="18"/>
                <w:szCs w:val="18"/>
              </w:rPr>
            </w:pPr>
          </w:p>
        </w:tc>
        <w:tc>
          <w:tcPr>
            <w:tcW w:w="1371" w:type="dxa"/>
          </w:tcPr>
          <w:p w:rsidR="00BB3771" w:rsidRPr="00BB3771" w:rsidRDefault="00BB3771" w:rsidP="0012031F">
            <w:pPr>
              <w:jc w:val="right"/>
              <w:rPr>
                <w:sz w:val="18"/>
                <w:szCs w:val="18"/>
              </w:rPr>
            </w:pPr>
          </w:p>
        </w:tc>
        <w:tc>
          <w:tcPr>
            <w:tcW w:w="1111" w:type="dxa"/>
          </w:tcPr>
          <w:p w:rsidR="00BB3771" w:rsidRPr="00BB3771" w:rsidRDefault="00BB3771" w:rsidP="0012031F">
            <w:pPr>
              <w:jc w:val="right"/>
              <w:rPr>
                <w:sz w:val="18"/>
                <w:szCs w:val="18"/>
              </w:rPr>
            </w:pPr>
          </w:p>
        </w:tc>
      </w:tr>
      <w:tr w:rsidR="00BB3771" w:rsidRPr="00BB3771" w:rsidTr="00BB3771">
        <w:trPr>
          <w:cantSplit/>
        </w:trPr>
        <w:tc>
          <w:tcPr>
            <w:tcW w:w="739" w:type="dxa"/>
          </w:tcPr>
          <w:p w:rsidR="00BB3771" w:rsidRPr="00BB3771" w:rsidRDefault="00BB3771" w:rsidP="0012031F">
            <w:pPr>
              <w:rPr>
                <w:sz w:val="18"/>
                <w:szCs w:val="18"/>
              </w:rPr>
            </w:pPr>
            <w:r w:rsidRPr="00BB3771">
              <w:rPr>
                <w:sz w:val="18"/>
                <w:szCs w:val="18"/>
              </w:rPr>
              <w:t>6</w:t>
            </w:r>
          </w:p>
        </w:tc>
        <w:tc>
          <w:tcPr>
            <w:tcW w:w="6070" w:type="dxa"/>
          </w:tcPr>
          <w:p w:rsidR="00BB3771" w:rsidRPr="00BB3771" w:rsidRDefault="00BB3771" w:rsidP="0012031F">
            <w:pPr>
              <w:rPr>
                <w:sz w:val="18"/>
                <w:szCs w:val="18"/>
              </w:rPr>
            </w:pPr>
            <w:r w:rsidRPr="00BB3771">
              <w:rPr>
                <w:sz w:val="18"/>
                <w:szCs w:val="18"/>
              </w:rPr>
              <w:t>операционные депозиты</w:t>
            </w:r>
          </w:p>
        </w:tc>
        <w:tc>
          <w:tcPr>
            <w:tcW w:w="1017" w:type="dxa"/>
          </w:tcPr>
          <w:p w:rsidR="00BB3771" w:rsidRPr="00BB3771" w:rsidRDefault="00BB3771" w:rsidP="0012031F">
            <w:pPr>
              <w:jc w:val="right"/>
              <w:rPr>
                <w:sz w:val="18"/>
                <w:szCs w:val="18"/>
              </w:rPr>
            </w:pPr>
          </w:p>
        </w:tc>
        <w:tc>
          <w:tcPr>
            <w:tcW w:w="1371" w:type="dxa"/>
          </w:tcPr>
          <w:p w:rsidR="00BB3771" w:rsidRPr="00BB3771" w:rsidRDefault="00BB3771" w:rsidP="0012031F">
            <w:pPr>
              <w:jc w:val="right"/>
              <w:rPr>
                <w:sz w:val="18"/>
                <w:szCs w:val="18"/>
              </w:rPr>
            </w:pPr>
          </w:p>
        </w:tc>
        <w:tc>
          <w:tcPr>
            <w:tcW w:w="1111" w:type="dxa"/>
          </w:tcPr>
          <w:p w:rsidR="00BB3771" w:rsidRPr="00BB3771" w:rsidRDefault="00BB3771" w:rsidP="0012031F">
            <w:pPr>
              <w:jc w:val="right"/>
              <w:rPr>
                <w:sz w:val="18"/>
                <w:szCs w:val="18"/>
              </w:rPr>
            </w:pPr>
          </w:p>
        </w:tc>
      </w:tr>
      <w:tr w:rsidR="00BB3771" w:rsidRPr="00BB3771" w:rsidTr="00BB3771">
        <w:trPr>
          <w:cantSplit/>
        </w:trPr>
        <w:tc>
          <w:tcPr>
            <w:tcW w:w="739" w:type="dxa"/>
          </w:tcPr>
          <w:p w:rsidR="00BB3771" w:rsidRPr="00BB3771" w:rsidRDefault="00BB3771" w:rsidP="0012031F">
            <w:pPr>
              <w:rPr>
                <w:sz w:val="18"/>
                <w:szCs w:val="18"/>
              </w:rPr>
            </w:pPr>
            <w:r w:rsidRPr="00BB3771">
              <w:rPr>
                <w:sz w:val="18"/>
                <w:szCs w:val="18"/>
              </w:rPr>
              <w:t>7</w:t>
            </w:r>
          </w:p>
        </w:tc>
        <w:tc>
          <w:tcPr>
            <w:tcW w:w="6070" w:type="dxa"/>
          </w:tcPr>
          <w:p w:rsidR="00BB3771" w:rsidRPr="00BB3771" w:rsidRDefault="00BB3771" w:rsidP="0012031F">
            <w:pPr>
              <w:rPr>
                <w:sz w:val="18"/>
                <w:szCs w:val="18"/>
              </w:rPr>
            </w:pPr>
            <w:r w:rsidRPr="00BB3771">
              <w:rPr>
                <w:sz w:val="18"/>
                <w:szCs w:val="18"/>
              </w:rPr>
              <w:t>депозиты, не относящиеся к операционным (прочие депозиты)</w:t>
            </w:r>
          </w:p>
        </w:tc>
        <w:tc>
          <w:tcPr>
            <w:tcW w:w="1017" w:type="dxa"/>
          </w:tcPr>
          <w:p w:rsidR="00BB3771" w:rsidRPr="00BB3771" w:rsidRDefault="00BB3771" w:rsidP="0012031F">
            <w:pPr>
              <w:jc w:val="right"/>
              <w:rPr>
                <w:sz w:val="18"/>
                <w:szCs w:val="18"/>
              </w:rPr>
            </w:pPr>
          </w:p>
        </w:tc>
        <w:tc>
          <w:tcPr>
            <w:tcW w:w="1371" w:type="dxa"/>
          </w:tcPr>
          <w:p w:rsidR="00BB3771" w:rsidRPr="00BB3771" w:rsidRDefault="00BB3771" w:rsidP="0012031F">
            <w:pPr>
              <w:jc w:val="right"/>
              <w:rPr>
                <w:sz w:val="18"/>
                <w:szCs w:val="18"/>
              </w:rPr>
            </w:pPr>
          </w:p>
        </w:tc>
        <w:tc>
          <w:tcPr>
            <w:tcW w:w="1111" w:type="dxa"/>
          </w:tcPr>
          <w:p w:rsidR="00BB3771" w:rsidRPr="00BB3771" w:rsidRDefault="00BB3771" w:rsidP="0012031F">
            <w:pPr>
              <w:jc w:val="right"/>
              <w:rPr>
                <w:sz w:val="18"/>
                <w:szCs w:val="18"/>
              </w:rPr>
            </w:pPr>
          </w:p>
        </w:tc>
      </w:tr>
      <w:tr w:rsidR="00BB3771" w:rsidRPr="00BB3771" w:rsidTr="00BB3771">
        <w:trPr>
          <w:cantSplit/>
        </w:trPr>
        <w:tc>
          <w:tcPr>
            <w:tcW w:w="739" w:type="dxa"/>
          </w:tcPr>
          <w:p w:rsidR="00BB3771" w:rsidRPr="00BB3771" w:rsidRDefault="00BB3771" w:rsidP="0012031F">
            <w:pPr>
              <w:rPr>
                <w:sz w:val="18"/>
                <w:szCs w:val="18"/>
              </w:rPr>
            </w:pPr>
            <w:r w:rsidRPr="00BB3771">
              <w:rPr>
                <w:sz w:val="18"/>
                <w:szCs w:val="18"/>
              </w:rPr>
              <w:t>8</w:t>
            </w:r>
          </w:p>
        </w:tc>
        <w:tc>
          <w:tcPr>
            <w:tcW w:w="6070" w:type="dxa"/>
          </w:tcPr>
          <w:p w:rsidR="00BB3771" w:rsidRPr="00BB3771" w:rsidRDefault="00BB3771" w:rsidP="0012031F">
            <w:pPr>
              <w:rPr>
                <w:sz w:val="18"/>
                <w:szCs w:val="18"/>
              </w:rPr>
            </w:pPr>
            <w:r w:rsidRPr="00BB3771">
              <w:rPr>
                <w:sz w:val="18"/>
                <w:szCs w:val="18"/>
              </w:rPr>
              <w:t>необеспеченные долговые обязательства</w:t>
            </w:r>
          </w:p>
        </w:tc>
        <w:tc>
          <w:tcPr>
            <w:tcW w:w="1017" w:type="dxa"/>
          </w:tcPr>
          <w:p w:rsidR="00BB3771" w:rsidRPr="00BB3771" w:rsidRDefault="00BB3771" w:rsidP="0012031F">
            <w:pPr>
              <w:jc w:val="right"/>
              <w:rPr>
                <w:sz w:val="18"/>
                <w:szCs w:val="18"/>
              </w:rPr>
            </w:pPr>
          </w:p>
        </w:tc>
        <w:tc>
          <w:tcPr>
            <w:tcW w:w="1371" w:type="dxa"/>
          </w:tcPr>
          <w:p w:rsidR="00BB3771" w:rsidRPr="00BB3771" w:rsidRDefault="00BB3771" w:rsidP="0012031F">
            <w:pPr>
              <w:jc w:val="right"/>
              <w:rPr>
                <w:sz w:val="18"/>
                <w:szCs w:val="18"/>
              </w:rPr>
            </w:pPr>
          </w:p>
        </w:tc>
        <w:tc>
          <w:tcPr>
            <w:tcW w:w="1111" w:type="dxa"/>
          </w:tcPr>
          <w:p w:rsidR="00BB3771" w:rsidRPr="00BB3771" w:rsidRDefault="00BB3771" w:rsidP="0012031F">
            <w:pPr>
              <w:jc w:val="right"/>
              <w:rPr>
                <w:sz w:val="18"/>
                <w:szCs w:val="18"/>
              </w:rPr>
            </w:pPr>
          </w:p>
        </w:tc>
      </w:tr>
      <w:tr w:rsidR="00BB3771" w:rsidRPr="00BB3771" w:rsidTr="00BB3771">
        <w:trPr>
          <w:cantSplit/>
        </w:trPr>
        <w:tc>
          <w:tcPr>
            <w:tcW w:w="739" w:type="dxa"/>
          </w:tcPr>
          <w:p w:rsidR="00BB3771" w:rsidRPr="00BB3771" w:rsidRDefault="00BB3771" w:rsidP="0012031F">
            <w:pPr>
              <w:rPr>
                <w:sz w:val="18"/>
                <w:szCs w:val="18"/>
              </w:rPr>
            </w:pPr>
            <w:r w:rsidRPr="00BB3771">
              <w:rPr>
                <w:sz w:val="18"/>
                <w:szCs w:val="18"/>
              </w:rPr>
              <w:t>9</w:t>
            </w:r>
          </w:p>
        </w:tc>
        <w:tc>
          <w:tcPr>
            <w:tcW w:w="6070" w:type="dxa"/>
          </w:tcPr>
          <w:p w:rsidR="00BB3771" w:rsidRPr="00BB3771" w:rsidRDefault="00BB3771" w:rsidP="0012031F">
            <w:pPr>
              <w:rPr>
                <w:sz w:val="18"/>
                <w:szCs w:val="18"/>
              </w:rPr>
            </w:pPr>
            <w:r w:rsidRPr="00BB3771">
              <w:rPr>
                <w:sz w:val="18"/>
                <w:szCs w:val="18"/>
              </w:rPr>
              <w:t>Денежные средства клиентов, привлеченные под обеспечение</w:t>
            </w:r>
          </w:p>
        </w:tc>
        <w:tc>
          <w:tcPr>
            <w:tcW w:w="1017" w:type="dxa"/>
          </w:tcPr>
          <w:p w:rsidR="00BB3771" w:rsidRPr="00BB3771" w:rsidRDefault="00BB3771" w:rsidP="0012031F">
            <w:pPr>
              <w:jc w:val="right"/>
              <w:rPr>
                <w:sz w:val="18"/>
                <w:szCs w:val="18"/>
              </w:rPr>
            </w:pPr>
          </w:p>
        </w:tc>
        <w:tc>
          <w:tcPr>
            <w:tcW w:w="1371" w:type="dxa"/>
          </w:tcPr>
          <w:p w:rsidR="00BB3771" w:rsidRPr="00BB3771" w:rsidRDefault="00BB3771" w:rsidP="0012031F">
            <w:pPr>
              <w:jc w:val="right"/>
              <w:rPr>
                <w:sz w:val="18"/>
                <w:szCs w:val="18"/>
              </w:rPr>
            </w:pPr>
            <w:r w:rsidRPr="00BB3771">
              <w:rPr>
                <w:sz w:val="18"/>
                <w:szCs w:val="18"/>
              </w:rPr>
              <w:t>Х</w:t>
            </w:r>
          </w:p>
        </w:tc>
        <w:tc>
          <w:tcPr>
            <w:tcW w:w="1111" w:type="dxa"/>
          </w:tcPr>
          <w:p w:rsidR="00BB3771" w:rsidRPr="00BB3771" w:rsidRDefault="00BB3771" w:rsidP="0012031F">
            <w:pPr>
              <w:jc w:val="right"/>
              <w:rPr>
                <w:sz w:val="18"/>
                <w:szCs w:val="18"/>
              </w:rPr>
            </w:pPr>
          </w:p>
        </w:tc>
      </w:tr>
      <w:tr w:rsidR="00BB3771" w:rsidRPr="00BB3771" w:rsidTr="00BB3771">
        <w:trPr>
          <w:cantSplit/>
        </w:trPr>
        <w:tc>
          <w:tcPr>
            <w:tcW w:w="739" w:type="dxa"/>
          </w:tcPr>
          <w:p w:rsidR="00BB3771" w:rsidRPr="00BB3771" w:rsidRDefault="00BB3771" w:rsidP="0012031F">
            <w:pPr>
              <w:rPr>
                <w:sz w:val="18"/>
                <w:szCs w:val="18"/>
              </w:rPr>
            </w:pPr>
            <w:r w:rsidRPr="00BB3771">
              <w:rPr>
                <w:sz w:val="18"/>
                <w:szCs w:val="18"/>
              </w:rPr>
              <w:t>10</w:t>
            </w:r>
          </w:p>
        </w:tc>
        <w:tc>
          <w:tcPr>
            <w:tcW w:w="6070" w:type="dxa"/>
          </w:tcPr>
          <w:p w:rsidR="00BB3771" w:rsidRPr="00BB3771" w:rsidRDefault="00BB3771" w:rsidP="0012031F">
            <w:pPr>
              <w:rPr>
                <w:sz w:val="18"/>
                <w:szCs w:val="18"/>
              </w:rPr>
            </w:pPr>
            <w:r w:rsidRPr="00BB3771">
              <w:rPr>
                <w:sz w:val="18"/>
                <w:szCs w:val="18"/>
              </w:rPr>
              <w:t>Дополнительно ожидаемые оттоки денежных средств, всего, в том числе:</w:t>
            </w:r>
          </w:p>
        </w:tc>
        <w:tc>
          <w:tcPr>
            <w:tcW w:w="1017" w:type="dxa"/>
          </w:tcPr>
          <w:p w:rsidR="00BB3771" w:rsidRPr="00BB3771" w:rsidRDefault="00BB3771" w:rsidP="0012031F">
            <w:pPr>
              <w:jc w:val="right"/>
              <w:rPr>
                <w:sz w:val="18"/>
                <w:szCs w:val="18"/>
              </w:rPr>
            </w:pPr>
          </w:p>
        </w:tc>
        <w:tc>
          <w:tcPr>
            <w:tcW w:w="1371" w:type="dxa"/>
          </w:tcPr>
          <w:p w:rsidR="00BB3771" w:rsidRPr="00BB3771" w:rsidRDefault="00BB3771" w:rsidP="0012031F">
            <w:pPr>
              <w:jc w:val="right"/>
              <w:rPr>
                <w:sz w:val="18"/>
                <w:szCs w:val="18"/>
              </w:rPr>
            </w:pPr>
          </w:p>
        </w:tc>
        <w:tc>
          <w:tcPr>
            <w:tcW w:w="1111" w:type="dxa"/>
          </w:tcPr>
          <w:p w:rsidR="00BB3771" w:rsidRPr="00BB3771" w:rsidRDefault="00BB3771" w:rsidP="0012031F">
            <w:pPr>
              <w:jc w:val="right"/>
              <w:rPr>
                <w:sz w:val="18"/>
                <w:szCs w:val="18"/>
              </w:rPr>
            </w:pPr>
          </w:p>
        </w:tc>
      </w:tr>
      <w:tr w:rsidR="00BB3771" w:rsidRPr="00BB3771" w:rsidTr="00BB3771">
        <w:trPr>
          <w:cantSplit/>
        </w:trPr>
        <w:tc>
          <w:tcPr>
            <w:tcW w:w="739" w:type="dxa"/>
          </w:tcPr>
          <w:p w:rsidR="00BB3771" w:rsidRPr="00BB3771" w:rsidRDefault="00BB3771" w:rsidP="0012031F">
            <w:pPr>
              <w:rPr>
                <w:sz w:val="18"/>
                <w:szCs w:val="18"/>
              </w:rPr>
            </w:pPr>
            <w:r w:rsidRPr="00BB3771">
              <w:rPr>
                <w:sz w:val="18"/>
                <w:szCs w:val="18"/>
              </w:rPr>
              <w:t>11</w:t>
            </w:r>
          </w:p>
        </w:tc>
        <w:tc>
          <w:tcPr>
            <w:tcW w:w="6070" w:type="dxa"/>
          </w:tcPr>
          <w:p w:rsidR="00BB3771" w:rsidRPr="00BB3771" w:rsidRDefault="00BB3771" w:rsidP="0012031F">
            <w:pPr>
              <w:rPr>
                <w:sz w:val="18"/>
                <w:szCs w:val="18"/>
              </w:rPr>
            </w:pPr>
            <w:r w:rsidRPr="00BB3771">
              <w:rPr>
                <w:sz w:val="18"/>
                <w:szCs w:val="18"/>
              </w:rPr>
              <w:t>по производным финансовым инструментам и в связи с потенциальной потребностью во внесении дополнительного обеспечения</w:t>
            </w:r>
          </w:p>
        </w:tc>
        <w:tc>
          <w:tcPr>
            <w:tcW w:w="1017" w:type="dxa"/>
          </w:tcPr>
          <w:p w:rsidR="00BB3771" w:rsidRPr="00BB3771" w:rsidRDefault="00BB3771" w:rsidP="0012031F">
            <w:pPr>
              <w:jc w:val="right"/>
              <w:rPr>
                <w:sz w:val="18"/>
                <w:szCs w:val="18"/>
              </w:rPr>
            </w:pPr>
          </w:p>
        </w:tc>
        <w:tc>
          <w:tcPr>
            <w:tcW w:w="1371" w:type="dxa"/>
          </w:tcPr>
          <w:p w:rsidR="00BB3771" w:rsidRPr="00BB3771" w:rsidRDefault="00BB3771" w:rsidP="0012031F">
            <w:pPr>
              <w:jc w:val="right"/>
              <w:rPr>
                <w:sz w:val="18"/>
                <w:szCs w:val="18"/>
              </w:rPr>
            </w:pPr>
          </w:p>
        </w:tc>
        <w:tc>
          <w:tcPr>
            <w:tcW w:w="1111" w:type="dxa"/>
          </w:tcPr>
          <w:p w:rsidR="00BB3771" w:rsidRPr="00BB3771" w:rsidRDefault="00BB3771" w:rsidP="0012031F">
            <w:pPr>
              <w:jc w:val="right"/>
              <w:rPr>
                <w:sz w:val="18"/>
                <w:szCs w:val="18"/>
              </w:rPr>
            </w:pPr>
          </w:p>
        </w:tc>
      </w:tr>
      <w:tr w:rsidR="00BB3771" w:rsidRPr="00BB3771" w:rsidTr="00BB3771">
        <w:trPr>
          <w:cantSplit/>
        </w:trPr>
        <w:tc>
          <w:tcPr>
            <w:tcW w:w="739" w:type="dxa"/>
          </w:tcPr>
          <w:p w:rsidR="00BB3771" w:rsidRPr="00BB3771" w:rsidRDefault="00BB3771" w:rsidP="0012031F">
            <w:pPr>
              <w:rPr>
                <w:sz w:val="18"/>
                <w:szCs w:val="18"/>
              </w:rPr>
            </w:pPr>
            <w:r w:rsidRPr="00BB3771">
              <w:rPr>
                <w:sz w:val="18"/>
                <w:szCs w:val="18"/>
              </w:rPr>
              <w:t>12</w:t>
            </w:r>
          </w:p>
        </w:tc>
        <w:tc>
          <w:tcPr>
            <w:tcW w:w="6070" w:type="dxa"/>
          </w:tcPr>
          <w:p w:rsidR="00BB3771" w:rsidRPr="00BB3771" w:rsidRDefault="00BB3771" w:rsidP="0012031F">
            <w:pPr>
              <w:rPr>
                <w:sz w:val="18"/>
                <w:szCs w:val="18"/>
              </w:rPr>
            </w:pPr>
            <w:r w:rsidRPr="00BB3771">
              <w:rPr>
                <w:sz w:val="18"/>
                <w:szCs w:val="18"/>
              </w:rPr>
              <w:t>связанные с потерей фондирования по обеспеченным долговым инструментам</w:t>
            </w:r>
          </w:p>
        </w:tc>
        <w:tc>
          <w:tcPr>
            <w:tcW w:w="1017" w:type="dxa"/>
          </w:tcPr>
          <w:p w:rsidR="00BB3771" w:rsidRPr="00BB3771" w:rsidRDefault="00BB3771" w:rsidP="0012031F">
            <w:pPr>
              <w:jc w:val="right"/>
              <w:rPr>
                <w:sz w:val="18"/>
                <w:szCs w:val="18"/>
              </w:rPr>
            </w:pPr>
          </w:p>
        </w:tc>
        <w:tc>
          <w:tcPr>
            <w:tcW w:w="1371" w:type="dxa"/>
          </w:tcPr>
          <w:p w:rsidR="00BB3771" w:rsidRPr="00BB3771" w:rsidRDefault="00BB3771" w:rsidP="0012031F">
            <w:pPr>
              <w:jc w:val="right"/>
              <w:rPr>
                <w:sz w:val="18"/>
                <w:szCs w:val="18"/>
              </w:rPr>
            </w:pPr>
          </w:p>
        </w:tc>
        <w:tc>
          <w:tcPr>
            <w:tcW w:w="1111" w:type="dxa"/>
          </w:tcPr>
          <w:p w:rsidR="00BB3771" w:rsidRPr="00BB3771" w:rsidRDefault="00BB3771" w:rsidP="0012031F">
            <w:pPr>
              <w:jc w:val="right"/>
              <w:rPr>
                <w:sz w:val="18"/>
                <w:szCs w:val="18"/>
              </w:rPr>
            </w:pPr>
          </w:p>
        </w:tc>
      </w:tr>
      <w:tr w:rsidR="00BB3771" w:rsidRPr="00BB3771" w:rsidTr="00BB3771">
        <w:trPr>
          <w:cantSplit/>
        </w:trPr>
        <w:tc>
          <w:tcPr>
            <w:tcW w:w="739" w:type="dxa"/>
          </w:tcPr>
          <w:p w:rsidR="00BB3771" w:rsidRPr="00BB3771" w:rsidRDefault="00BB3771" w:rsidP="0012031F">
            <w:pPr>
              <w:rPr>
                <w:sz w:val="18"/>
                <w:szCs w:val="18"/>
              </w:rPr>
            </w:pPr>
            <w:r w:rsidRPr="00BB3771">
              <w:rPr>
                <w:sz w:val="18"/>
                <w:szCs w:val="18"/>
              </w:rPr>
              <w:t>13</w:t>
            </w:r>
          </w:p>
        </w:tc>
        <w:tc>
          <w:tcPr>
            <w:tcW w:w="6070" w:type="dxa"/>
          </w:tcPr>
          <w:p w:rsidR="00BB3771" w:rsidRPr="00BB3771" w:rsidRDefault="00BB3771" w:rsidP="0012031F">
            <w:pPr>
              <w:rPr>
                <w:sz w:val="18"/>
                <w:szCs w:val="18"/>
              </w:rPr>
            </w:pPr>
            <w:r w:rsidRPr="00BB3771">
              <w:rPr>
                <w:sz w:val="18"/>
                <w:szCs w:val="18"/>
              </w:rPr>
              <w:t>по обязательствам банка по неиспользованным безотзывным и условно отзывным кредитным линиям и линиям ликвидности</w:t>
            </w:r>
          </w:p>
        </w:tc>
        <w:tc>
          <w:tcPr>
            <w:tcW w:w="1017" w:type="dxa"/>
          </w:tcPr>
          <w:p w:rsidR="00BB3771" w:rsidRPr="00BB3771" w:rsidRDefault="00BB3771" w:rsidP="0012031F">
            <w:pPr>
              <w:jc w:val="right"/>
              <w:rPr>
                <w:sz w:val="18"/>
                <w:szCs w:val="18"/>
              </w:rPr>
            </w:pPr>
          </w:p>
        </w:tc>
        <w:tc>
          <w:tcPr>
            <w:tcW w:w="1371" w:type="dxa"/>
          </w:tcPr>
          <w:p w:rsidR="00BB3771" w:rsidRPr="00BB3771" w:rsidRDefault="00BB3771" w:rsidP="0012031F">
            <w:pPr>
              <w:jc w:val="right"/>
              <w:rPr>
                <w:sz w:val="18"/>
                <w:szCs w:val="18"/>
              </w:rPr>
            </w:pPr>
          </w:p>
        </w:tc>
        <w:tc>
          <w:tcPr>
            <w:tcW w:w="1111" w:type="dxa"/>
          </w:tcPr>
          <w:p w:rsidR="00BB3771" w:rsidRPr="00BB3771" w:rsidRDefault="00BB3771" w:rsidP="0012031F">
            <w:pPr>
              <w:jc w:val="right"/>
              <w:rPr>
                <w:sz w:val="18"/>
                <w:szCs w:val="18"/>
              </w:rPr>
            </w:pPr>
          </w:p>
        </w:tc>
      </w:tr>
      <w:tr w:rsidR="00BB3771" w:rsidRPr="00BB3771" w:rsidTr="00BB3771">
        <w:trPr>
          <w:cantSplit/>
        </w:trPr>
        <w:tc>
          <w:tcPr>
            <w:tcW w:w="739" w:type="dxa"/>
          </w:tcPr>
          <w:p w:rsidR="00BB3771" w:rsidRPr="00BB3771" w:rsidRDefault="00BB3771" w:rsidP="0012031F">
            <w:pPr>
              <w:rPr>
                <w:sz w:val="18"/>
                <w:szCs w:val="18"/>
              </w:rPr>
            </w:pPr>
            <w:r w:rsidRPr="00BB3771">
              <w:rPr>
                <w:sz w:val="18"/>
                <w:szCs w:val="18"/>
              </w:rPr>
              <w:t>14</w:t>
            </w:r>
          </w:p>
        </w:tc>
        <w:tc>
          <w:tcPr>
            <w:tcW w:w="6070" w:type="dxa"/>
          </w:tcPr>
          <w:p w:rsidR="00BB3771" w:rsidRPr="00BB3771" w:rsidRDefault="00BB3771" w:rsidP="0012031F">
            <w:pPr>
              <w:rPr>
                <w:sz w:val="18"/>
                <w:szCs w:val="18"/>
              </w:rPr>
            </w:pPr>
            <w:r w:rsidRPr="00BB3771">
              <w:rPr>
                <w:sz w:val="18"/>
                <w:szCs w:val="18"/>
              </w:rPr>
              <w:t>Дополнительно ожидаемые оттоки денежных средств по прочим договорным обязательствам</w:t>
            </w:r>
          </w:p>
        </w:tc>
        <w:tc>
          <w:tcPr>
            <w:tcW w:w="1017" w:type="dxa"/>
          </w:tcPr>
          <w:p w:rsidR="00BB3771" w:rsidRPr="00BB3771" w:rsidRDefault="00BB3771" w:rsidP="0012031F">
            <w:pPr>
              <w:jc w:val="right"/>
              <w:rPr>
                <w:sz w:val="18"/>
                <w:szCs w:val="18"/>
              </w:rPr>
            </w:pPr>
          </w:p>
        </w:tc>
        <w:tc>
          <w:tcPr>
            <w:tcW w:w="1371" w:type="dxa"/>
          </w:tcPr>
          <w:p w:rsidR="00BB3771" w:rsidRPr="00BB3771" w:rsidRDefault="00BB3771" w:rsidP="0012031F">
            <w:pPr>
              <w:jc w:val="right"/>
              <w:rPr>
                <w:sz w:val="18"/>
                <w:szCs w:val="18"/>
              </w:rPr>
            </w:pPr>
          </w:p>
        </w:tc>
        <w:tc>
          <w:tcPr>
            <w:tcW w:w="1111" w:type="dxa"/>
          </w:tcPr>
          <w:p w:rsidR="00BB3771" w:rsidRPr="00BB3771" w:rsidRDefault="00BB3771" w:rsidP="0012031F">
            <w:pPr>
              <w:jc w:val="right"/>
              <w:rPr>
                <w:sz w:val="18"/>
                <w:szCs w:val="18"/>
              </w:rPr>
            </w:pPr>
          </w:p>
        </w:tc>
      </w:tr>
      <w:tr w:rsidR="00BB3771" w:rsidRPr="00BB3771" w:rsidTr="00BB3771">
        <w:trPr>
          <w:cantSplit/>
        </w:trPr>
        <w:tc>
          <w:tcPr>
            <w:tcW w:w="739" w:type="dxa"/>
          </w:tcPr>
          <w:p w:rsidR="00BB3771" w:rsidRPr="00BB3771" w:rsidRDefault="00BB3771" w:rsidP="0012031F">
            <w:pPr>
              <w:rPr>
                <w:sz w:val="18"/>
                <w:szCs w:val="18"/>
              </w:rPr>
            </w:pPr>
            <w:r w:rsidRPr="00BB3771">
              <w:rPr>
                <w:sz w:val="18"/>
                <w:szCs w:val="18"/>
              </w:rPr>
              <w:t>15</w:t>
            </w:r>
          </w:p>
        </w:tc>
        <w:tc>
          <w:tcPr>
            <w:tcW w:w="6070" w:type="dxa"/>
          </w:tcPr>
          <w:p w:rsidR="00BB3771" w:rsidRPr="00BB3771" w:rsidRDefault="00BB3771" w:rsidP="0012031F">
            <w:pPr>
              <w:rPr>
                <w:sz w:val="18"/>
                <w:szCs w:val="18"/>
              </w:rPr>
            </w:pPr>
            <w:r w:rsidRPr="00BB3771">
              <w:rPr>
                <w:sz w:val="18"/>
                <w:szCs w:val="18"/>
              </w:rPr>
              <w:t>Дополнительно ожидаемые оттоки денежных средств по прочим условным обязательствам</w:t>
            </w:r>
          </w:p>
        </w:tc>
        <w:tc>
          <w:tcPr>
            <w:tcW w:w="1017" w:type="dxa"/>
          </w:tcPr>
          <w:p w:rsidR="00BB3771" w:rsidRPr="00BB3771" w:rsidRDefault="00BB3771" w:rsidP="0012031F">
            <w:pPr>
              <w:jc w:val="right"/>
              <w:rPr>
                <w:sz w:val="18"/>
                <w:szCs w:val="18"/>
              </w:rPr>
            </w:pPr>
          </w:p>
        </w:tc>
        <w:tc>
          <w:tcPr>
            <w:tcW w:w="1371" w:type="dxa"/>
          </w:tcPr>
          <w:p w:rsidR="00BB3771" w:rsidRPr="00BB3771" w:rsidRDefault="00BB3771" w:rsidP="0012031F">
            <w:pPr>
              <w:jc w:val="right"/>
              <w:rPr>
                <w:sz w:val="18"/>
                <w:szCs w:val="18"/>
              </w:rPr>
            </w:pPr>
          </w:p>
        </w:tc>
        <w:tc>
          <w:tcPr>
            <w:tcW w:w="1111" w:type="dxa"/>
          </w:tcPr>
          <w:p w:rsidR="00BB3771" w:rsidRPr="00BB3771" w:rsidRDefault="00BB3771" w:rsidP="0012031F">
            <w:pPr>
              <w:jc w:val="right"/>
              <w:rPr>
                <w:sz w:val="18"/>
                <w:szCs w:val="18"/>
              </w:rPr>
            </w:pPr>
          </w:p>
        </w:tc>
      </w:tr>
      <w:tr w:rsidR="00BB3771" w:rsidRPr="00BB3771" w:rsidTr="00BB3771">
        <w:trPr>
          <w:cantSplit/>
        </w:trPr>
        <w:tc>
          <w:tcPr>
            <w:tcW w:w="739" w:type="dxa"/>
          </w:tcPr>
          <w:p w:rsidR="00BB3771" w:rsidRPr="00BB3771" w:rsidRDefault="00BB3771" w:rsidP="0012031F">
            <w:pPr>
              <w:rPr>
                <w:sz w:val="18"/>
                <w:szCs w:val="18"/>
              </w:rPr>
            </w:pPr>
            <w:r w:rsidRPr="00BB3771">
              <w:rPr>
                <w:sz w:val="18"/>
                <w:szCs w:val="18"/>
              </w:rPr>
              <w:t>16</w:t>
            </w:r>
          </w:p>
        </w:tc>
        <w:tc>
          <w:tcPr>
            <w:tcW w:w="6070" w:type="dxa"/>
          </w:tcPr>
          <w:p w:rsidR="00BB3771" w:rsidRPr="00BB3771" w:rsidRDefault="00BB3771" w:rsidP="0012031F">
            <w:pPr>
              <w:rPr>
                <w:sz w:val="18"/>
                <w:szCs w:val="18"/>
              </w:rPr>
            </w:pPr>
            <w:r w:rsidRPr="00BB3771">
              <w:rPr>
                <w:sz w:val="18"/>
                <w:szCs w:val="18"/>
              </w:rPr>
              <w:t>Суммарный отток денежных средств, итого (строка 2 + строка 5 + строка 9 + строка 10 + строка 14 + строка 15)</w:t>
            </w:r>
          </w:p>
        </w:tc>
        <w:tc>
          <w:tcPr>
            <w:tcW w:w="1017" w:type="dxa"/>
          </w:tcPr>
          <w:p w:rsidR="00BB3771" w:rsidRPr="00BB3771" w:rsidRDefault="00BB3771" w:rsidP="0012031F">
            <w:pPr>
              <w:jc w:val="right"/>
              <w:rPr>
                <w:sz w:val="18"/>
                <w:szCs w:val="18"/>
              </w:rPr>
            </w:pPr>
          </w:p>
        </w:tc>
        <w:tc>
          <w:tcPr>
            <w:tcW w:w="1371" w:type="dxa"/>
          </w:tcPr>
          <w:p w:rsidR="00BB3771" w:rsidRPr="00BB3771" w:rsidRDefault="00BB3771" w:rsidP="0012031F">
            <w:pPr>
              <w:jc w:val="right"/>
              <w:rPr>
                <w:sz w:val="18"/>
                <w:szCs w:val="18"/>
              </w:rPr>
            </w:pPr>
            <w:r w:rsidRPr="00BB3771">
              <w:rPr>
                <w:sz w:val="18"/>
                <w:szCs w:val="18"/>
              </w:rPr>
              <w:t>Х</w:t>
            </w:r>
          </w:p>
        </w:tc>
        <w:tc>
          <w:tcPr>
            <w:tcW w:w="1111" w:type="dxa"/>
          </w:tcPr>
          <w:p w:rsidR="00BB3771" w:rsidRPr="00BB3771" w:rsidRDefault="00BB3771" w:rsidP="0012031F">
            <w:pPr>
              <w:jc w:val="right"/>
              <w:rPr>
                <w:sz w:val="18"/>
                <w:szCs w:val="18"/>
              </w:rPr>
            </w:pPr>
          </w:p>
        </w:tc>
      </w:tr>
      <w:tr w:rsidR="00BB3771" w:rsidRPr="00BB3771" w:rsidTr="00BB3771">
        <w:trPr>
          <w:cantSplit/>
        </w:trPr>
        <w:tc>
          <w:tcPr>
            <w:tcW w:w="10308" w:type="dxa"/>
            <w:gridSpan w:val="5"/>
          </w:tcPr>
          <w:p w:rsidR="00BB3771" w:rsidRPr="00BB3771" w:rsidRDefault="00BB3771" w:rsidP="0012031F">
            <w:pPr>
              <w:rPr>
                <w:sz w:val="18"/>
                <w:szCs w:val="18"/>
              </w:rPr>
            </w:pPr>
            <w:r w:rsidRPr="00BB3771">
              <w:rPr>
                <w:sz w:val="18"/>
                <w:szCs w:val="18"/>
              </w:rPr>
              <w:t>ОЖИДАЕМЫЕ ПРИТОКИ ДЕНЕЖНЫХ СРЕДСТВ</w:t>
            </w:r>
          </w:p>
        </w:tc>
      </w:tr>
      <w:tr w:rsidR="00BB3771" w:rsidRPr="00BB3771" w:rsidTr="00BB3771">
        <w:trPr>
          <w:cantSplit/>
        </w:trPr>
        <w:tc>
          <w:tcPr>
            <w:tcW w:w="739" w:type="dxa"/>
          </w:tcPr>
          <w:p w:rsidR="00BB3771" w:rsidRPr="00BB3771" w:rsidRDefault="00BB3771" w:rsidP="0012031F">
            <w:pPr>
              <w:rPr>
                <w:sz w:val="18"/>
                <w:szCs w:val="18"/>
              </w:rPr>
            </w:pPr>
            <w:r w:rsidRPr="00BB3771">
              <w:rPr>
                <w:sz w:val="18"/>
                <w:szCs w:val="18"/>
              </w:rPr>
              <w:t>17</w:t>
            </w:r>
          </w:p>
        </w:tc>
        <w:tc>
          <w:tcPr>
            <w:tcW w:w="6070" w:type="dxa"/>
          </w:tcPr>
          <w:p w:rsidR="00BB3771" w:rsidRPr="00BB3771" w:rsidRDefault="00BB3771" w:rsidP="0012031F">
            <w:pPr>
              <w:rPr>
                <w:sz w:val="18"/>
                <w:szCs w:val="18"/>
              </w:rPr>
            </w:pPr>
            <w:r w:rsidRPr="00BB3771">
              <w:rPr>
                <w:sz w:val="18"/>
                <w:szCs w:val="18"/>
              </w:rPr>
              <w:t>По операциям предоставления денежных средств под обеспечение ценными бумагами, включая операции обратного РЕПО</w:t>
            </w:r>
          </w:p>
        </w:tc>
        <w:tc>
          <w:tcPr>
            <w:tcW w:w="1017" w:type="dxa"/>
          </w:tcPr>
          <w:p w:rsidR="00BB3771" w:rsidRPr="00BB3771" w:rsidRDefault="00BB3771" w:rsidP="0012031F">
            <w:pPr>
              <w:jc w:val="right"/>
              <w:rPr>
                <w:sz w:val="18"/>
                <w:szCs w:val="18"/>
              </w:rPr>
            </w:pPr>
          </w:p>
        </w:tc>
        <w:tc>
          <w:tcPr>
            <w:tcW w:w="1371" w:type="dxa"/>
          </w:tcPr>
          <w:p w:rsidR="00BB3771" w:rsidRPr="00BB3771" w:rsidRDefault="00BB3771" w:rsidP="0012031F">
            <w:pPr>
              <w:jc w:val="right"/>
              <w:rPr>
                <w:sz w:val="18"/>
                <w:szCs w:val="18"/>
              </w:rPr>
            </w:pPr>
          </w:p>
        </w:tc>
        <w:tc>
          <w:tcPr>
            <w:tcW w:w="1111" w:type="dxa"/>
          </w:tcPr>
          <w:p w:rsidR="00BB3771" w:rsidRPr="00BB3771" w:rsidRDefault="00BB3771" w:rsidP="0012031F">
            <w:pPr>
              <w:jc w:val="right"/>
              <w:rPr>
                <w:sz w:val="18"/>
                <w:szCs w:val="18"/>
              </w:rPr>
            </w:pPr>
          </w:p>
        </w:tc>
      </w:tr>
      <w:tr w:rsidR="00BB3771" w:rsidRPr="00BB3771" w:rsidTr="00BB3771">
        <w:trPr>
          <w:cantSplit/>
        </w:trPr>
        <w:tc>
          <w:tcPr>
            <w:tcW w:w="739" w:type="dxa"/>
          </w:tcPr>
          <w:p w:rsidR="00BB3771" w:rsidRPr="00BB3771" w:rsidRDefault="00BB3771" w:rsidP="0012031F">
            <w:pPr>
              <w:rPr>
                <w:sz w:val="18"/>
                <w:szCs w:val="18"/>
              </w:rPr>
            </w:pPr>
            <w:r w:rsidRPr="00BB3771">
              <w:rPr>
                <w:sz w:val="18"/>
                <w:szCs w:val="18"/>
              </w:rPr>
              <w:t>18</w:t>
            </w:r>
          </w:p>
        </w:tc>
        <w:tc>
          <w:tcPr>
            <w:tcW w:w="6070" w:type="dxa"/>
          </w:tcPr>
          <w:p w:rsidR="00BB3771" w:rsidRPr="00BB3771" w:rsidRDefault="00BB3771" w:rsidP="0012031F">
            <w:pPr>
              <w:rPr>
                <w:sz w:val="18"/>
                <w:szCs w:val="18"/>
              </w:rPr>
            </w:pPr>
            <w:r w:rsidRPr="00BB3771">
              <w:rPr>
                <w:sz w:val="18"/>
                <w:szCs w:val="18"/>
              </w:rPr>
              <w:t>По договорам без нарушения контрактных сроков исполнения обязательств</w:t>
            </w:r>
          </w:p>
        </w:tc>
        <w:tc>
          <w:tcPr>
            <w:tcW w:w="1017" w:type="dxa"/>
          </w:tcPr>
          <w:p w:rsidR="00BB3771" w:rsidRPr="00BB3771" w:rsidRDefault="00BB3771" w:rsidP="0012031F">
            <w:pPr>
              <w:jc w:val="right"/>
              <w:rPr>
                <w:sz w:val="18"/>
                <w:szCs w:val="18"/>
              </w:rPr>
            </w:pPr>
          </w:p>
        </w:tc>
        <w:tc>
          <w:tcPr>
            <w:tcW w:w="1371" w:type="dxa"/>
          </w:tcPr>
          <w:p w:rsidR="00BB3771" w:rsidRPr="00BB3771" w:rsidRDefault="00BB3771" w:rsidP="0012031F">
            <w:pPr>
              <w:jc w:val="right"/>
              <w:rPr>
                <w:sz w:val="18"/>
                <w:szCs w:val="18"/>
              </w:rPr>
            </w:pPr>
          </w:p>
        </w:tc>
        <w:tc>
          <w:tcPr>
            <w:tcW w:w="1111" w:type="dxa"/>
          </w:tcPr>
          <w:p w:rsidR="00BB3771" w:rsidRPr="00BB3771" w:rsidRDefault="00BB3771" w:rsidP="0012031F">
            <w:pPr>
              <w:jc w:val="right"/>
              <w:rPr>
                <w:sz w:val="18"/>
                <w:szCs w:val="18"/>
              </w:rPr>
            </w:pPr>
          </w:p>
        </w:tc>
      </w:tr>
      <w:tr w:rsidR="00BB3771" w:rsidRPr="00BB3771" w:rsidTr="00BB3771">
        <w:trPr>
          <w:cantSplit/>
        </w:trPr>
        <w:tc>
          <w:tcPr>
            <w:tcW w:w="739" w:type="dxa"/>
          </w:tcPr>
          <w:p w:rsidR="00BB3771" w:rsidRPr="00BB3771" w:rsidRDefault="00BB3771" w:rsidP="0012031F">
            <w:pPr>
              <w:rPr>
                <w:sz w:val="18"/>
                <w:szCs w:val="18"/>
              </w:rPr>
            </w:pPr>
            <w:r w:rsidRPr="00BB3771">
              <w:rPr>
                <w:sz w:val="18"/>
                <w:szCs w:val="18"/>
              </w:rPr>
              <w:t>19</w:t>
            </w:r>
          </w:p>
        </w:tc>
        <w:tc>
          <w:tcPr>
            <w:tcW w:w="6070" w:type="dxa"/>
          </w:tcPr>
          <w:p w:rsidR="00BB3771" w:rsidRPr="00BB3771" w:rsidRDefault="00BB3771" w:rsidP="0012031F">
            <w:pPr>
              <w:rPr>
                <w:sz w:val="18"/>
                <w:szCs w:val="18"/>
              </w:rPr>
            </w:pPr>
            <w:r w:rsidRPr="00BB3771">
              <w:rPr>
                <w:sz w:val="18"/>
                <w:szCs w:val="18"/>
              </w:rPr>
              <w:t>Прочие притоки</w:t>
            </w:r>
          </w:p>
        </w:tc>
        <w:tc>
          <w:tcPr>
            <w:tcW w:w="1017" w:type="dxa"/>
          </w:tcPr>
          <w:p w:rsidR="00BB3771" w:rsidRPr="00BB3771" w:rsidRDefault="00BB3771" w:rsidP="0012031F">
            <w:pPr>
              <w:jc w:val="right"/>
              <w:rPr>
                <w:sz w:val="18"/>
                <w:szCs w:val="18"/>
              </w:rPr>
            </w:pPr>
          </w:p>
        </w:tc>
        <w:tc>
          <w:tcPr>
            <w:tcW w:w="1371" w:type="dxa"/>
          </w:tcPr>
          <w:p w:rsidR="00BB3771" w:rsidRPr="00BB3771" w:rsidRDefault="00BB3771" w:rsidP="0012031F">
            <w:pPr>
              <w:jc w:val="right"/>
              <w:rPr>
                <w:sz w:val="18"/>
                <w:szCs w:val="18"/>
              </w:rPr>
            </w:pPr>
          </w:p>
        </w:tc>
        <w:tc>
          <w:tcPr>
            <w:tcW w:w="1111" w:type="dxa"/>
          </w:tcPr>
          <w:p w:rsidR="00BB3771" w:rsidRPr="00BB3771" w:rsidRDefault="00BB3771" w:rsidP="0012031F">
            <w:pPr>
              <w:jc w:val="right"/>
              <w:rPr>
                <w:sz w:val="18"/>
                <w:szCs w:val="18"/>
              </w:rPr>
            </w:pPr>
          </w:p>
        </w:tc>
      </w:tr>
      <w:tr w:rsidR="00BB3771" w:rsidRPr="00BB3771" w:rsidTr="00BB3771">
        <w:trPr>
          <w:cantSplit/>
        </w:trPr>
        <w:tc>
          <w:tcPr>
            <w:tcW w:w="739" w:type="dxa"/>
          </w:tcPr>
          <w:p w:rsidR="00BB3771" w:rsidRPr="00BB3771" w:rsidRDefault="00BB3771" w:rsidP="0012031F">
            <w:pPr>
              <w:rPr>
                <w:sz w:val="18"/>
                <w:szCs w:val="18"/>
              </w:rPr>
            </w:pPr>
            <w:r w:rsidRPr="00BB3771">
              <w:rPr>
                <w:sz w:val="18"/>
                <w:szCs w:val="18"/>
              </w:rPr>
              <w:t>20</w:t>
            </w:r>
          </w:p>
        </w:tc>
        <w:tc>
          <w:tcPr>
            <w:tcW w:w="6070" w:type="dxa"/>
          </w:tcPr>
          <w:p w:rsidR="00BB3771" w:rsidRPr="00BB3771" w:rsidRDefault="00BB3771" w:rsidP="0012031F">
            <w:pPr>
              <w:rPr>
                <w:sz w:val="18"/>
                <w:szCs w:val="18"/>
              </w:rPr>
            </w:pPr>
            <w:r w:rsidRPr="00BB3771">
              <w:rPr>
                <w:sz w:val="18"/>
                <w:szCs w:val="18"/>
              </w:rPr>
              <w:t>Суммарный приток денежных средств, итого (строка 17 + строка 18 + строка 19)</w:t>
            </w:r>
          </w:p>
        </w:tc>
        <w:tc>
          <w:tcPr>
            <w:tcW w:w="1017" w:type="dxa"/>
          </w:tcPr>
          <w:p w:rsidR="00BB3771" w:rsidRPr="00BB3771" w:rsidRDefault="00BB3771" w:rsidP="0012031F">
            <w:pPr>
              <w:jc w:val="right"/>
              <w:rPr>
                <w:sz w:val="18"/>
                <w:szCs w:val="18"/>
              </w:rPr>
            </w:pPr>
          </w:p>
        </w:tc>
        <w:tc>
          <w:tcPr>
            <w:tcW w:w="1371" w:type="dxa"/>
          </w:tcPr>
          <w:p w:rsidR="00BB3771" w:rsidRPr="00BB3771" w:rsidRDefault="00BB3771" w:rsidP="0012031F">
            <w:pPr>
              <w:jc w:val="right"/>
              <w:rPr>
                <w:sz w:val="18"/>
                <w:szCs w:val="18"/>
              </w:rPr>
            </w:pPr>
          </w:p>
        </w:tc>
        <w:tc>
          <w:tcPr>
            <w:tcW w:w="1111" w:type="dxa"/>
          </w:tcPr>
          <w:p w:rsidR="00BB3771" w:rsidRPr="00BB3771" w:rsidRDefault="00BB3771" w:rsidP="0012031F">
            <w:pPr>
              <w:jc w:val="right"/>
              <w:rPr>
                <w:sz w:val="18"/>
                <w:szCs w:val="18"/>
              </w:rPr>
            </w:pPr>
          </w:p>
        </w:tc>
      </w:tr>
      <w:tr w:rsidR="00BB3771" w:rsidRPr="00BB3771" w:rsidTr="00BB3771">
        <w:trPr>
          <w:cantSplit/>
        </w:trPr>
        <w:tc>
          <w:tcPr>
            <w:tcW w:w="10308" w:type="dxa"/>
            <w:gridSpan w:val="5"/>
          </w:tcPr>
          <w:p w:rsidR="00BB3771" w:rsidRPr="00BB3771" w:rsidRDefault="00BB3771" w:rsidP="0012031F">
            <w:pPr>
              <w:rPr>
                <w:sz w:val="18"/>
                <w:szCs w:val="18"/>
              </w:rPr>
            </w:pPr>
            <w:r w:rsidRPr="00BB3771">
              <w:rPr>
                <w:sz w:val="18"/>
                <w:szCs w:val="18"/>
              </w:rPr>
              <w:t>СУММАРНАЯ СКОРРЕКТИРОВАННАЯ СТОИМОСТЬ</w:t>
            </w:r>
          </w:p>
        </w:tc>
      </w:tr>
      <w:tr w:rsidR="00BB3771" w:rsidRPr="00BB3771" w:rsidTr="00BB3771">
        <w:trPr>
          <w:cantSplit/>
        </w:trPr>
        <w:tc>
          <w:tcPr>
            <w:tcW w:w="739" w:type="dxa"/>
          </w:tcPr>
          <w:p w:rsidR="00BB3771" w:rsidRPr="00BB3771" w:rsidRDefault="00BB3771" w:rsidP="0012031F">
            <w:pPr>
              <w:rPr>
                <w:sz w:val="18"/>
                <w:szCs w:val="18"/>
              </w:rPr>
            </w:pPr>
            <w:r w:rsidRPr="00BB3771">
              <w:rPr>
                <w:sz w:val="18"/>
                <w:szCs w:val="18"/>
              </w:rPr>
              <w:t>21</w:t>
            </w:r>
          </w:p>
        </w:tc>
        <w:tc>
          <w:tcPr>
            <w:tcW w:w="6070" w:type="dxa"/>
          </w:tcPr>
          <w:p w:rsidR="00BB3771" w:rsidRPr="00BB3771" w:rsidRDefault="00BB3771" w:rsidP="0012031F">
            <w:pPr>
              <w:rPr>
                <w:sz w:val="18"/>
                <w:szCs w:val="18"/>
              </w:rPr>
            </w:pPr>
            <w:r w:rsidRPr="00BB3771">
              <w:rPr>
                <w:sz w:val="18"/>
                <w:szCs w:val="18"/>
              </w:rPr>
              <w:t>ВЛА за вычетом корректировок, рассчитанных с учетом ограничений на максимальную величину ВЛА-2Б и ВЛА-2</w:t>
            </w:r>
          </w:p>
        </w:tc>
        <w:tc>
          <w:tcPr>
            <w:tcW w:w="1017" w:type="dxa"/>
          </w:tcPr>
          <w:p w:rsidR="00BB3771" w:rsidRPr="00BB3771" w:rsidRDefault="00BB3771" w:rsidP="0012031F">
            <w:pPr>
              <w:jc w:val="right"/>
              <w:rPr>
                <w:sz w:val="18"/>
                <w:szCs w:val="18"/>
              </w:rPr>
            </w:pPr>
          </w:p>
        </w:tc>
        <w:tc>
          <w:tcPr>
            <w:tcW w:w="1371" w:type="dxa"/>
          </w:tcPr>
          <w:p w:rsidR="00BB3771" w:rsidRPr="00BB3771" w:rsidRDefault="00BB3771" w:rsidP="0012031F">
            <w:pPr>
              <w:jc w:val="right"/>
              <w:rPr>
                <w:sz w:val="18"/>
                <w:szCs w:val="18"/>
              </w:rPr>
            </w:pPr>
            <w:r w:rsidRPr="00BB3771">
              <w:rPr>
                <w:sz w:val="18"/>
                <w:szCs w:val="18"/>
              </w:rPr>
              <w:t>Х</w:t>
            </w:r>
          </w:p>
        </w:tc>
        <w:tc>
          <w:tcPr>
            <w:tcW w:w="1111" w:type="dxa"/>
          </w:tcPr>
          <w:p w:rsidR="00BB3771" w:rsidRPr="00BB3771" w:rsidRDefault="00BB3771" w:rsidP="0012031F">
            <w:pPr>
              <w:jc w:val="right"/>
              <w:rPr>
                <w:sz w:val="18"/>
                <w:szCs w:val="18"/>
              </w:rPr>
            </w:pPr>
          </w:p>
        </w:tc>
      </w:tr>
      <w:tr w:rsidR="00BB3771" w:rsidRPr="00BB3771" w:rsidTr="00BB3771">
        <w:trPr>
          <w:cantSplit/>
        </w:trPr>
        <w:tc>
          <w:tcPr>
            <w:tcW w:w="739" w:type="dxa"/>
          </w:tcPr>
          <w:p w:rsidR="00BB3771" w:rsidRPr="00BB3771" w:rsidRDefault="00BB3771" w:rsidP="0012031F">
            <w:pPr>
              <w:rPr>
                <w:sz w:val="18"/>
                <w:szCs w:val="18"/>
              </w:rPr>
            </w:pPr>
            <w:r w:rsidRPr="00BB3771">
              <w:rPr>
                <w:sz w:val="18"/>
                <w:szCs w:val="18"/>
              </w:rPr>
              <w:t>22</w:t>
            </w:r>
          </w:p>
        </w:tc>
        <w:tc>
          <w:tcPr>
            <w:tcW w:w="6070" w:type="dxa"/>
          </w:tcPr>
          <w:p w:rsidR="00BB3771" w:rsidRPr="00BB3771" w:rsidRDefault="00BB3771" w:rsidP="0012031F">
            <w:pPr>
              <w:rPr>
                <w:sz w:val="18"/>
                <w:szCs w:val="18"/>
              </w:rPr>
            </w:pPr>
            <w:r w:rsidRPr="00BB3771">
              <w:rPr>
                <w:sz w:val="18"/>
                <w:szCs w:val="18"/>
              </w:rPr>
              <w:t>Чистый ожидаемый отток денежных средств</w:t>
            </w:r>
          </w:p>
        </w:tc>
        <w:tc>
          <w:tcPr>
            <w:tcW w:w="1017" w:type="dxa"/>
          </w:tcPr>
          <w:p w:rsidR="00BB3771" w:rsidRPr="00BB3771" w:rsidRDefault="00BB3771" w:rsidP="0012031F">
            <w:pPr>
              <w:jc w:val="right"/>
              <w:rPr>
                <w:sz w:val="18"/>
                <w:szCs w:val="18"/>
              </w:rPr>
            </w:pPr>
          </w:p>
        </w:tc>
        <w:tc>
          <w:tcPr>
            <w:tcW w:w="1371" w:type="dxa"/>
          </w:tcPr>
          <w:p w:rsidR="00BB3771" w:rsidRPr="00BB3771" w:rsidRDefault="00BB3771" w:rsidP="0012031F">
            <w:pPr>
              <w:jc w:val="right"/>
              <w:rPr>
                <w:sz w:val="18"/>
                <w:szCs w:val="18"/>
              </w:rPr>
            </w:pPr>
            <w:r w:rsidRPr="00BB3771">
              <w:rPr>
                <w:sz w:val="18"/>
                <w:szCs w:val="18"/>
              </w:rPr>
              <w:t>Х</w:t>
            </w:r>
          </w:p>
        </w:tc>
        <w:tc>
          <w:tcPr>
            <w:tcW w:w="1111" w:type="dxa"/>
          </w:tcPr>
          <w:p w:rsidR="00BB3771" w:rsidRPr="00BB3771" w:rsidRDefault="00BB3771" w:rsidP="0012031F">
            <w:pPr>
              <w:jc w:val="right"/>
              <w:rPr>
                <w:sz w:val="18"/>
                <w:szCs w:val="18"/>
              </w:rPr>
            </w:pPr>
          </w:p>
        </w:tc>
      </w:tr>
      <w:tr w:rsidR="00BB3771" w:rsidRPr="00BB3771" w:rsidTr="00BB3771">
        <w:trPr>
          <w:cantSplit/>
        </w:trPr>
        <w:tc>
          <w:tcPr>
            <w:tcW w:w="739" w:type="dxa"/>
          </w:tcPr>
          <w:p w:rsidR="00BB3771" w:rsidRPr="00BB3771" w:rsidRDefault="00BB3771" w:rsidP="0012031F">
            <w:pPr>
              <w:rPr>
                <w:sz w:val="18"/>
                <w:szCs w:val="18"/>
              </w:rPr>
            </w:pPr>
            <w:r w:rsidRPr="00BB3771">
              <w:rPr>
                <w:sz w:val="18"/>
                <w:szCs w:val="18"/>
              </w:rPr>
              <w:t>23</w:t>
            </w:r>
          </w:p>
        </w:tc>
        <w:tc>
          <w:tcPr>
            <w:tcW w:w="6070" w:type="dxa"/>
          </w:tcPr>
          <w:p w:rsidR="00BB3771" w:rsidRPr="00BB3771" w:rsidRDefault="00BB3771" w:rsidP="0012031F">
            <w:pPr>
              <w:rPr>
                <w:sz w:val="18"/>
                <w:szCs w:val="18"/>
              </w:rPr>
            </w:pPr>
            <w:r w:rsidRPr="00BB3771">
              <w:rPr>
                <w:sz w:val="18"/>
                <w:szCs w:val="18"/>
              </w:rPr>
              <w:t>Норматив краткосрочной ликвидности банковской группы (Н26), кредитной организации (Н27), процент</w:t>
            </w:r>
          </w:p>
        </w:tc>
        <w:tc>
          <w:tcPr>
            <w:tcW w:w="1017" w:type="dxa"/>
          </w:tcPr>
          <w:p w:rsidR="00BB3771" w:rsidRPr="00BB3771" w:rsidRDefault="00BB3771" w:rsidP="0012031F">
            <w:pPr>
              <w:jc w:val="right"/>
              <w:rPr>
                <w:sz w:val="18"/>
                <w:szCs w:val="18"/>
              </w:rPr>
            </w:pPr>
          </w:p>
        </w:tc>
        <w:tc>
          <w:tcPr>
            <w:tcW w:w="1371" w:type="dxa"/>
          </w:tcPr>
          <w:p w:rsidR="00BB3771" w:rsidRPr="00BB3771" w:rsidRDefault="00BB3771" w:rsidP="0012031F">
            <w:pPr>
              <w:jc w:val="right"/>
              <w:rPr>
                <w:sz w:val="18"/>
                <w:szCs w:val="18"/>
              </w:rPr>
            </w:pPr>
            <w:r w:rsidRPr="00BB3771">
              <w:rPr>
                <w:sz w:val="18"/>
                <w:szCs w:val="18"/>
              </w:rPr>
              <w:t>Х</w:t>
            </w:r>
          </w:p>
        </w:tc>
        <w:tc>
          <w:tcPr>
            <w:tcW w:w="1111" w:type="dxa"/>
          </w:tcPr>
          <w:p w:rsidR="00BB3771" w:rsidRPr="00BB3771" w:rsidRDefault="00BB3771" w:rsidP="0012031F">
            <w:pPr>
              <w:jc w:val="right"/>
              <w:rPr>
                <w:sz w:val="18"/>
                <w:szCs w:val="18"/>
              </w:rPr>
            </w:pPr>
          </w:p>
        </w:tc>
      </w:tr>
    </w:tbl>
    <w:p w:rsidR="00B811C9" w:rsidRPr="004E1C8B" w:rsidRDefault="00B811C9" w:rsidP="0012031F">
      <w:pPr>
        <w:rPr>
          <w:sz w:val="18"/>
          <w:szCs w:val="18"/>
        </w:rPr>
      </w:pPr>
    </w:p>
    <w:p w:rsidR="004E1C8B" w:rsidRPr="004E1C8B" w:rsidRDefault="004E1C8B" w:rsidP="0012031F">
      <w:pPr>
        <w:pStyle w:val="PlainText"/>
        <w:tabs>
          <w:tab w:val="left" w:pos="4800"/>
        </w:tabs>
        <w:rPr>
          <w:rFonts w:ascii="Times New Roman" w:hAnsi="Times New Roman"/>
          <w:sz w:val="18"/>
          <w:szCs w:val="18"/>
        </w:rPr>
      </w:pPr>
      <w:r w:rsidRPr="004E1C8B">
        <w:rPr>
          <w:rFonts w:ascii="Times New Roman" w:hAnsi="Times New Roman"/>
          <w:sz w:val="18"/>
          <w:szCs w:val="18"/>
        </w:rPr>
        <w:t>Заместитель Председателя Правления</w:t>
      </w:r>
      <w:r>
        <w:rPr>
          <w:rFonts w:ascii="Times New Roman" w:hAnsi="Times New Roman"/>
          <w:sz w:val="18"/>
          <w:szCs w:val="18"/>
        </w:rPr>
        <w:tab/>
      </w:r>
      <w:r w:rsidRPr="004E1C8B">
        <w:rPr>
          <w:rFonts w:ascii="Times New Roman" w:hAnsi="Times New Roman"/>
          <w:sz w:val="18"/>
          <w:szCs w:val="18"/>
        </w:rPr>
        <w:t>Казенас С.Е.</w:t>
      </w:r>
    </w:p>
    <w:p w:rsidR="004E1C8B" w:rsidRPr="004E1C8B" w:rsidRDefault="004E1C8B" w:rsidP="0012031F">
      <w:pPr>
        <w:pStyle w:val="PlainText"/>
        <w:tabs>
          <w:tab w:val="left" w:pos="4800"/>
        </w:tabs>
        <w:rPr>
          <w:rFonts w:ascii="Times New Roman" w:hAnsi="Times New Roman"/>
          <w:sz w:val="18"/>
          <w:szCs w:val="18"/>
        </w:rPr>
      </w:pPr>
    </w:p>
    <w:p w:rsidR="004E1C8B" w:rsidRPr="004E1C8B" w:rsidRDefault="004E1C8B" w:rsidP="0012031F">
      <w:pPr>
        <w:pStyle w:val="PlainText"/>
        <w:tabs>
          <w:tab w:val="left" w:pos="4800"/>
        </w:tabs>
        <w:rPr>
          <w:rFonts w:ascii="Times New Roman" w:hAnsi="Times New Roman"/>
          <w:sz w:val="18"/>
          <w:szCs w:val="18"/>
        </w:rPr>
      </w:pPr>
      <w:r w:rsidRPr="004E1C8B">
        <w:rPr>
          <w:rFonts w:ascii="Times New Roman" w:hAnsi="Times New Roman"/>
          <w:sz w:val="18"/>
          <w:szCs w:val="18"/>
        </w:rPr>
        <w:t>Главный бухгалтер</w:t>
      </w:r>
      <w:r>
        <w:rPr>
          <w:rFonts w:ascii="Times New Roman" w:hAnsi="Times New Roman"/>
          <w:sz w:val="18"/>
          <w:szCs w:val="18"/>
        </w:rPr>
        <w:tab/>
      </w:r>
      <w:r w:rsidRPr="004E1C8B">
        <w:rPr>
          <w:rFonts w:ascii="Times New Roman" w:hAnsi="Times New Roman"/>
          <w:sz w:val="18"/>
          <w:szCs w:val="18"/>
        </w:rPr>
        <w:t>Артамонова Е.В.</w:t>
      </w:r>
    </w:p>
    <w:p w:rsidR="000D6ACF" w:rsidRPr="004E1C8B" w:rsidRDefault="000D6ACF" w:rsidP="0012031F">
      <w:pPr>
        <w:pStyle w:val="PlainText"/>
        <w:rPr>
          <w:rFonts w:ascii="Times New Roman" w:hAnsi="Times New Roman"/>
          <w:sz w:val="18"/>
          <w:szCs w:val="18"/>
        </w:rPr>
      </w:pPr>
    </w:p>
    <w:p w:rsidR="000D6ACF" w:rsidRPr="004E1C8B" w:rsidRDefault="000D6ACF" w:rsidP="0012031F">
      <w:pPr>
        <w:pStyle w:val="PlainText"/>
        <w:rPr>
          <w:rFonts w:ascii="Times New Roman" w:hAnsi="Times New Roman"/>
          <w:sz w:val="18"/>
          <w:szCs w:val="18"/>
        </w:rPr>
      </w:pPr>
    </w:p>
    <w:p w:rsidR="000D6ACF" w:rsidRPr="004E1C8B" w:rsidRDefault="000D6ACF" w:rsidP="0012031F">
      <w:pPr>
        <w:pStyle w:val="PlainText"/>
        <w:rPr>
          <w:rFonts w:ascii="Times New Roman" w:hAnsi="Times New Roman"/>
          <w:sz w:val="18"/>
          <w:szCs w:val="18"/>
        </w:rPr>
      </w:pPr>
    </w:p>
    <w:p w:rsidR="004E1C8B" w:rsidRPr="004E1C8B" w:rsidRDefault="004E1C8B" w:rsidP="00701FCD">
      <w:pPr>
        <w:pStyle w:val="PlainText"/>
        <w:keepNext/>
        <w:keepLines/>
        <w:jc w:val="right"/>
        <w:rPr>
          <w:rFonts w:ascii="Times New Roman" w:hAnsi="Times New Roman"/>
          <w:sz w:val="18"/>
          <w:szCs w:val="18"/>
        </w:rPr>
      </w:pPr>
      <w:r w:rsidRPr="004E1C8B">
        <w:rPr>
          <w:rFonts w:ascii="Times New Roman" w:hAnsi="Times New Roman"/>
          <w:sz w:val="18"/>
          <w:szCs w:val="18"/>
        </w:rPr>
        <w:t>Банковская отчетность</w:t>
      </w:r>
    </w:p>
    <w:tbl>
      <w:tblPr>
        <w:tblStyle w:val="TableGrid"/>
        <w:tblW w:w="0" w:type="auto"/>
        <w:jc w:val="right"/>
        <w:tblLook w:val="01E0" w:firstRow="1" w:lastRow="1" w:firstColumn="1" w:lastColumn="1" w:noHBand="0" w:noVBand="0"/>
      </w:tblPr>
      <w:tblGrid>
        <w:gridCol w:w="1428"/>
        <w:gridCol w:w="960"/>
        <w:gridCol w:w="2160"/>
      </w:tblGrid>
      <w:tr w:rsidR="004E1C8B" w:rsidRPr="004E1C8B" w:rsidTr="004E1C8B">
        <w:trPr>
          <w:jc w:val="right"/>
        </w:trPr>
        <w:tc>
          <w:tcPr>
            <w:tcW w:w="1428" w:type="dxa"/>
            <w:vMerge w:val="restart"/>
          </w:tcPr>
          <w:p w:rsidR="004E1C8B" w:rsidRPr="004E1C8B" w:rsidRDefault="004E1C8B" w:rsidP="00701FCD">
            <w:pPr>
              <w:keepNext/>
              <w:keepLines/>
              <w:jc w:val="center"/>
              <w:rPr>
                <w:sz w:val="18"/>
                <w:szCs w:val="18"/>
              </w:rPr>
            </w:pPr>
            <w:r w:rsidRPr="004E1C8B">
              <w:rPr>
                <w:sz w:val="18"/>
                <w:szCs w:val="18"/>
              </w:rPr>
              <w:t>Код территории по ОКАТО</w:t>
            </w:r>
          </w:p>
        </w:tc>
        <w:tc>
          <w:tcPr>
            <w:tcW w:w="3120" w:type="dxa"/>
            <w:gridSpan w:val="2"/>
          </w:tcPr>
          <w:p w:rsidR="004E1C8B" w:rsidRPr="004E1C8B" w:rsidRDefault="004E1C8B" w:rsidP="00701FCD">
            <w:pPr>
              <w:keepNext/>
              <w:keepLines/>
              <w:jc w:val="center"/>
              <w:rPr>
                <w:sz w:val="18"/>
                <w:szCs w:val="18"/>
              </w:rPr>
            </w:pPr>
            <w:r w:rsidRPr="004E1C8B">
              <w:rPr>
                <w:sz w:val="18"/>
                <w:szCs w:val="18"/>
              </w:rPr>
              <w:t>Код кредитной организации (филиала)</w:t>
            </w:r>
          </w:p>
        </w:tc>
      </w:tr>
      <w:tr w:rsidR="004E1C8B" w:rsidRPr="004E1C8B" w:rsidTr="004E1C8B">
        <w:trPr>
          <w:jc w:val="right"/>
        </w:trPr>
        <w:tc>
          <w:tcPr>
            <w:tcW w:w="1428" w:type="dxa"/>
            <w:vMerge/>
          </w:tcPr>
          <w:p w:rsidR="004E1C8B" w:rsidRPr="004E1C8B" w:rsidRDefault="004E1C8B" w:rsidP="00701FCD">
            <w:pPr>
              <w:keepNext/>
              <w:keepLines/>
              <w:jc w:val="center"/>
              <w:rPr>
                <w:sz w:val="18"/>
                <w:szCs w:val="18"/>
              </w:rPr>
            </w:pPr>
          </w:p>
        </w:tc>
        <w:tc>
          <w:tcPr>
            <w:tcW w:w="960" w:type="dxa"/>
          </w:tcPr>
          <w:p w:rsidR="004E1C8B" w:rsidRPr="004E1C8B" w:rsidRDefault="004E1C8B" w:rsidP="00701FCD">
            <w:pPr>
              <w:keepNext/>
              <w:keepLines/>
              <w:jc w:val="center"/>
              <w:rPr>
                <w:sz w:val="18"/>
                <w:szCs w:val="18"/>
              </w:rPr>
            </w:pPr>
            <w:r w:rsidRPr="004E1C8B">
              <w:rPr>
                <w:sz w:val="18"/>
                <w:szCs w:val="18"/>
              </w:rPr>
              <w:t>по ОКПО</w:t>
            </w:r>
          </w:p>
        </w:tc>
        <w:tc>
          <w:tcPr>
            <w:tcW w:w="2160" w:type="dxa"/>
          </w:tcPr>
          <w:p w:rsidR="004E1C8B" w:rsidRPr="004E1C8B" w:rsidRDefault="004E1C8B" w:rsidP="00701FCD">
            <w:pPr>
              <w:keepNext/>
              <w:keepLines/>
              <w:jc w:val="center"/>
              <w:rPr>
                <w:sz w:val="18"/>
                <w:szCs w:val="18"/>
              </w:rPr>
            </w:pPr>
            <w:r w:rsidRPr="004E1C8B">
              <w:rPr>
                <w:sz w:val="18"/>
                <w:szCs w:val="18"/>
              </w:rPr>
              <w:t>регистрационный номер (/порядковый номер)</w:t>
            </w:r>
          </w:p>
        </w:tc>
      </w:tr>
      <w:tr w:rsidR="004E1C8B" w:rsidRPr="004E1C8B" w:rsidTr="004E1C8B">
        <w:trPr>
          <w:jc w:val="right"/>
        </w:trPr>
        <w:tc>
          <w:tcPr>
            <w:tcW w:w="1428" w:type="dxa"/>
          </w:tcPr>
          <w:p w:rsidR="004E1C8B" w:rsidRPr="004E1C8B" w:rsidRDefault="004E1C8B" w:rsidP="00701FCD">
            <w:pPr>
              <w:keepNext/>
              <w:keepLines/>
              <w:jc w:val="center"/>
              <w:rPr>
                <w:sz w:val="18"/>
                <w:szCs w:val="18"/>
              </w:rPr>
            </w:pPr>
            <w:r w:rsidRPr="004E1C8B">
              <w:rPr>
                <w:sz w:val="18"/>
                <w:szCs w:val="18"/>
              </w:rPr>
              <w:t>45</w:t>
            </w:r>
          </w:p>
        </w:tc>
        <w:tc>
          <w:tcPr>
            <w:tcW w:w="960" w:type="dxa"/>
          </w:tcPr>
          <w:p w:rsidR="004E1C8B" w:rsidRPr="004E1C8B" w:rsidRDefault="004E1C8B" w:rsidP="00701FCD">
            <w:pPr>
              <w:keepNext/>
              <w:keepLines/>
              <w:jc w:val="center"/>
              <w:rPr>
                <w:sz w:val="18"/>
                <w:szCs w:val="18"/>
              </w:rPr>
            </w:pPr>
            <w:r w:rsidRPr="004E1C8B">
              <w:rPr>
                <w:sz w:val="18"/>
                <w:szCs w:val="18"/>
              </w:rPr>
              <w:t>93316747</w:t>
            </w:r>
          </w:p>
        </w:tc>
        <w:tc>
          <w:tcPr>
            <w:tcW w:w="2160" w:type="dxa"/>
          </w:tcPr>
          <w:p w:rsidR="004E1C8B" w:rsidRPr="004E1C8B" w:rsidRDefault="004E1C8B" w:rsidP="00701FCD">
            <w:pPr>
              <w:keepNext/>
              <w:keepLines/>
              <w:jc w:val="center"/>
              <w:rPr>
                <w:sz w:val="18"/>
                <w:szCs w:val="18"/>
              </w:rPr>
            </w:pPr>
            <w:r w:rsidRPr="004E1C8B">
              <w:rPr>
                <w:sz w:val="18"/>
                <w:szCs w:val="18"/>
              </w:rPr>
              <w:t>3460</w:t>
            </w:r>
          </w:p>
        </w:tc>
      </w:tr>
    </w:tbl>
    <w:p w:rsidR="004E1C8B" w:rsidRPr="004E1C8B" w:rsidRDefault="004E1C8B" w:rsidP="00701FCD">
      <w:pPr>
        <w:keepNext/>
        <w:keepLines/>
        <w:rPr>
          <w:sz w:val="18"/>
          <w:szCs w:val="18"/>
        </w:rPr>
      </w:pPr>
    </w:p>
    <w:p w:rsidR="000D6ACF" w:rsidRPr="00D1775B" w:rsidRDefault="006B1B65" w:rsidP="00701FCD">
      <w:pPr>
        <w:pStyle w:val="PlainText"/>
        <w:keepNext/>
        <w:keepLines/>
        <w:jc w:val="center"/>
        <w:rPr>
          <w:rFonts w:ascii="Times New Roman" w:hAnsi="Times New Roman"/>
          <w:b/>
          <w:sz w:val="18"/>
          <w:szCs w:val="18"/>
        </w:rPr>
      </w:pPr>
      <w:r w:rsidRPr="00D1775B">
        <w:rPr>
          <w:rFonts w:ascii="Times New Roman" w:hAnsi="Times New Roman"/>
          <w:b/>
          <w:sz w:val="18"/>
          <w:szCs w:val="18"/>
        </w:rPr>
        <w:t>ОТЧЕТ О ДВИЖЕНИИ ДЕНЕЖНЫХ СРЕДСТВ</w:t>
      </w:r>
    </w:p>
    <w:p w:rsidR="000D6ACF" w:rsidRPr="00D1775B" w:rsidRDefault="006B1B65" w:rsidP="00701FCD">
      <w:pPr>
        <w:pStyle w:val="PlainText"/>
        <w:keepNext/>
        <w:keepLines/>
        <w:jc w:val="center"/>
        <w:rPr>
          <w:rFonts w:ascii="Times New Roman" w:hAnsi="Times New Roman"/>
          <w:b/>
          <w:sz w:val="18"/>
          <w:szCs w:val="18"/>
        </w:rPr>
      </w:pPr>
      <w:r w:rsidRPr="00D1775B">
        <w:rPr>
          <w:rFonts w:ascii="Times New Roman" w:hAnsi="Times New Roman"/>
          <w:b/>
          <w:sz w:val="18"/>
          <w:szCs w:val="18"/>
        </w:rPr>
        <w:t>(публикуемая форма)</w:t>
      </w:r>
    </w:p>
    <w:p w:rsidR="000D6ACF" w:rsidRPr="00D1775B" w:rsidRDefault="006B1B65" w:rsidP="00701FCD">
      <w:pPr>
        <w:pStyle w:val="PlainText"/>
        <w:keepNext/>
        <w:keepLines/>
        <w:jc w:val="center"/>
        <w:rPr>
          <w:rFonts w:ascii="Times New Roman" w:hAnsi="Times New Roman"/>
          <w:b/>
          <w:sz w:val="18"/>
          <w:szCs w:val="18"/>
        </w:rPr>
      </w:pPr>
      <w:r w:rsidRPr="00D1775B">
        <w:rPr>
          <w:rFonts w:ascii="Times New Roman" w:hAnsi="Times New Roman"/>
          <w:b/>
          <w:sz w:val="18"/>
          <w:szCs w:val="18"/>
        </w:rPr>
        <w:t>на  01.04.2018 года</w:t>
      </w:r>
    </w:p>
    <w:p w:rsidR="000D6ACF" w:rsidRPr="004E1C8B" w:rsidRDefault="000D6ACF" w:rsidP="00701FCD">
      <w:pPr>
        <w:pStyle w:val="PlainText"/>
        <w:keepNext/>
        <w:keepLines/>
        <w:rPr>
          <w:rFonts w:ascii="Times New Roman" w:hAnsi="Times New Roman"/>
          <w:sz w:val="18"/>
          <w:szCs w:val="18"/>
        </w:rPr>
      </w:pPr>
    </w:p>
    <w:p w:rsidR="006B1B65" w:rsidRPr="004E1C8B" w:rsidRDefault="006B1B65" w:rsidP="00701FCD">
      <w:pPr>
        <w:pStyle w:val="PlainText"/>
        <w:keepNext/>
        <w:keepLines/>
        <w:rPr>
          <w:rFonts w:ascii="Times New Roman" w:hAnsi="Times New Roman"/>
          <w:sz w:val="18"/>
          <w:szCs w:val="18"/>
        </w:rPr>
      </w:pPr>
      <w:r w:rsidRPr="004E1C8B">
        <w:rPr>
          <w:rFonts w:ascii="Times New Roman" w:hAnsi="Times New Roman"/>
          <w:sz w:val="18"/>
          <w:szCs w:val="18"/>
        </w:rPr>
        <w:t>Кредитной организации</w:t>
      </w:r>
      <w:r w:rsidR="00D1775B">
        <w:rPr>
          <w:rFonts w:ascii="Times New Roman" w:hAnsi="Times New Roman"/>
          <w:sz w:val="18"/>
          <w:szCs w:val="18"/>
        </w:rPr>
        <w:t xml:space="preserve"> </w:t>
      </w:r>
      <w:r w:rsidRPr="004E1C8B">
        <w:rPr>
          <w:rFonts w:ascii="Times New Roman" w:hAnsi="Times New Roman"/>
          <w:sz w:val="18"/>
          <w:szCs w:val="18"/>
        </w:rPr>
        <w:t>Общество с ограниченной ответственностью Америкэн Экспресс Банк</w:t>
      </w:r>
      <w:r w:rsidR="00D1775B">
        <w:rPr>
          <w:rFonts w:ascii="Times New Roman" w:hAnsi="Times New Roman"/>
          <w:sz w:val="18"/>
          <w:szCs w:val="18"/>
        </w:rPr>
        <w:t xml:space="preserve"> </w:t>
      </w:r>
      <w:r w:rsidRPr="004E1C8B">
        <w:rPr>
          <w:rFonts w:ascii="Times New Roman" w:hAnsi="Times New Roman"/>
          <w:sz w:val="18"/>
          <w:szCs w:val="18"/>
        </w:rPr>
        <w:t>/ ООО Америкэн Экспресс Банк</w:t>
      </w:r>
    </w:p>
    <w:p w:rsidR="006B1B65" w:rsidRPr="004E1C8B" w:rsidRDefault="006B1B65" w:rsidP="00701FCD">
      <w:pPr>
        <w:pStyle w:val="PlainText"/>
        <w:keepNext/>
        <w:keepLines/>
        <w:rPr>
          <w:rFonts w:ascii="Times New Roman" w:hAnsi="Times New Roman"/>
          <w:sz w:val="18"/>
          <w:szCs w:val="18"/>
        </w:rPr>
      </w:pPr>
      <w:r w:rsidRPr="004E1C8B">
        <w:rPr>
          <w:rFonts w:ascii="Times New Roman" w:hAnsi="Times New Roman"/>
          <w:sz w:val="18"/>
          <w:szCs w:val="18"/>
        </w:rPr>
        <w:t>Адрес (место нахождения) кредитной организации</w:t>
      </w:r>
      <w:r w:rsidR="00D1775B">
        <w:rPr>
          <w:rFonts w:ascii="Times New Roman" w:hAnsi="Times New Roman"/>
          <w:sz w:val="18"/>
          <w:szCs w:val="18"/>
        </w:rPr>
        <w:t xml:space="preserve"> </w:t>
      </w:r>
      <w:r w:rsidRPr="004E1C8B">
        <w:rPr>
          <w:rFonts w:ascii="Times New Roman" w:hAnsi="Times New Roman"/>
          <w:sz w:val="18"/>
          <w:szCs w:val="18"/>
        </w:rPr>
        <w:t>119048 г.Москва, ул.Усачева д.33, стр 1</w:t>
      </w:r>
    </w:p>
    <w:p w:rsidR="000D6ACF" w:rsidRPr="004E1C8B" w:rsidRDefault="006B1B65" w:rsidP="00701FCD">
      <w:pPr>
        <w:pStyle w:val="PlainText"/>
        <w:keepNext/>
        <w:keepLines/>
        <w:jc w:val="right"/>
        <w:rPr>
          <w:rFonts w:ascii="Times New Roman" w:hAnsi="Times New Roman"/>
          <w:sz w:val="18"/>
          <w:szCs w:val="18"/>
        </w:rPr>
      </w:pPr>
      <w:r w:rsidRPr="004E1C8B">
        <w:rPr>
          <w:rFonts w:ascii="Times New Roman" w:hAnsi="Times New Roman"/>
          <w:sz w:val="18"/>
          <w:szCs w:val="18"/>
        </w:rPr>
        <w:t>Код формы по ОКУД 0409814</w:t>
      </w:r>
    </w:p>
    <w:p w:rsidR="006B1B65" w:rsidRPr="004E1C8B" w:rsidRDefault="006B1B65" w:rsidP="00701FCD">
      <w:pPr>
        <w:pStyle w:val="PlainText"/>
        <w:keepNext/>
        <w:keepLines/>
        <w:jc w:val="right"/>
        <w:rPr>
          <w:rFonts w:ascii="Times New Roman" w:hAnsi="Times New Roman"/>
          <w:sz w:val="18"/>
          <w:szCs w:val="18"/>
        </w:rPr>
      </w:pPr>
      <w:r w:rsidRPr="004E1C8B">
        <w:rPr>
          <w:rFonts w:ascii="Times New Roman" w:hAnsi="Times New Roman"/>
          <w:sz w:val="18"/>
          <w:szCs w:val="18"/>
        </w:rPr>
        <w:t>Квартальная/Годовая</w:t>
      </w:r>
    </w:p>
    <w:tbl>
      <w:tblPr>
        <w:tblStyle w:val="TableGrid"/>
        <w:tblW w:w="0" w:type="auto"/>
        <w:tblLook w:val="01E0" w:firstRow="1" w:lastRow="1" w:firstColumn="1" w:lastColumn="1" w:noHBand="0" w:noVBand="0"/>
      </w:tblPr>
      <w:tblGrid>
        <w:gridCol w:w="739"/>
        <w:gridCol w:w="5143"/>
        <w:gridCol w:w="802"/>
        <w:gridCol w:w="1017"/>
        <w:gridCol w:w="2381"/>
      </w:tblGrid>
      <w:tr w:rsidR="00D1775B" w:rsidRPr="00D1775B" w:rsidTr="00D1775B">
        <w:trPr>
          <w:cantSplit/>
          <w:tblHeader/>
        </w:trPr>
        <w:tc>
          <w:tcPr>
            <w:tcW w:w="0" w:type="auto"/>
          </w:tcPr>
          <w:p w:rsidR="00D1775B" w:rsidRPr="00D1775B" w:rsidRDefault="00D1775B" w:rsidP="00701FCD">
            <w:pPr>
              <w:keepNext/>
              <w:keepLines/>
              <w:jc w:val="center"/>
              <w:rPr>
                <w:sz w:val="18"/>
                <w:szCs w:val="18"/>
              </w:rPr>
            </w:pPr>
            <w:r w:rsidRPr="00D1775B">
              <w:rPr>
                <w:sz w:val="18"/>
                <w:szCs w:val="18"/>
              </w:rPr>
              <w:t>Номер  строки</w:t>
            </w:r>
          </w:p>
        </w:tc>
        <w:tc>
          <w:tcPr>
            <w:tcW w:w="5239" w:type="dxa"/>
          </w:tcPr>
          <w:p w:rsidR="00D1775B" w:rsidRPr="00D1775B" w:rsidRDefault="00D1775B" w:rsidP="00701FCD">
            <w:pPr>
              <w:keepNext/>
              <w:keepLines/>
              <w:jc w:val="center"/>
              <w:rPr>
                <w:sz w:val="18"/>
                <w:szCs w:val="18"/>
              </w:rPr>
            </w:pPr>
            <w:r w:rsidRPr="00D1775B">
              <w:rPr>
                <w:sz w:val="18"/>
                <w:szCs w:val="18"/>
              </w:rPr>
              <w:t>Наименования статей</w:t>
            </w:r>
          </w:p>
        </w:tc>
        <w:tc>
          <w:tcPr>
            <w:tcW w:w="802" w:type="dxa"/>
          </w:tcPr>
          <w:p w:rsidR="00D1775B" w:rsidRPr="00D1775B" w:rsidRDefault="00D1775B" w:rsidP="00701FCD">
            <w:pPr>
              <w:keepNext/>
              <w:keepLines/>
              <w:jc w:val="center"/>
              <w:rPr>
                <w:sz w:val="18"/>
                <w:szCs w:val="18"/>
              </w:rPr>
            </w:pPr>
            <w:r w:rsidRPr="00D1775B">
              <w:rPr>
                <w:sz w:val="18"/>
                <w:szCs w:val="18"/>
              </w:rPr>
              <w:t>Номер поясне</w:t>
            </w:r>
            <w:r>
              <w:rPr>
                <w:sz w:val="18"/>
                <w:szCs w:val="18"/>
              </w:rPr>
              <w:softHyphen/>
            </w:r>
            <w:r w:rsidRPr="00D1775B">
              <w:rPr>
                <w:sz w:val="18"/>
                <w:szCs w:val="18"/>
              </w:rPr>
              <w:t>ния</w:t>
            </w:r>
          </w:p>
        </w:tc>
        <w:tc>
          <w:tcPr>
            <w:tcW w:w="1017" w:type="dxa"/>
          </w:tcPr>
          <w:p w:rsidR="00D1775B" w:rsidRPr="00D1775B" w:rsidRDefault="00D1775B" w:rsidP="00701FCD">
            <w:pPr>
              <w:keepNext/>
              <w:keepLines/>
              <w:jc w:val="center"/>
              <w:rPr>
                <w:sz w:val="18"/>
                <w:szCs w:val="18"/>
              </w:rPr>
            </w:pPr>
            <w:r w:rsidRPr="00D1775B">
              <w:rPr>
                <w:sz w:val="18"/>
                <w:szCs w:val="18"/>
              </w:rPr>
              <w:t>Денежные потоки за отчетный период, тыс. руб.</w:t>
            </w:r>
          </w:p>
        </w:tc>
        <w:tc>
          <w:tcPr>
            <w:tcW w:w="2400" w:type="dxa"/>
          </w:tcPr>
          <w:p w:rsidR="00D1775B" w:rsidRPr="00D1775B" w:rsidRDefault="00D1775B" w:rsidP="00701FCD">
            <w:pPr>
              <w:keepNext/>
              <w:keepLines/>
              <w:jc w:val="center"/>
              <w:rPr>
                <w:sz w:val="18"/>
                <w:szCs w:val="18"/>
              </w:rPr>
            </w:pPr>
            <w:r w:rsidRPr="00D1775B">
              <w:rPr>
                <w:sz w:val="18"/>
                <w:szCs w:val="18"/>
              </w:rPr>
              <w:t>Денежные потоки за соответствующий отчетный период года, предшествующего отчетному году, тыс. руб.</w:t>
            </w:r>
          </w:p>
        </w:tc>
      </w:tr>
      <w:tr w:rsidR="00D1775B" w:rsidRPr="00D1775B" w:rsidTr="00D1775B">
        <w:trPr>
          <w:cantSplit/>
          <w:tblHeader/>
        </w:trPr>
        <w:tc>
          <w:tcPr>
            <w:tcW w:w="0" w:type="auto"/>
          </w:tcPr>
          <w:p w:rsidR="00D1775B" w:rsidRPr="00D1775B" w:rsidRDefault="00D1775B" w:rsidP="00701FCD">
            <w:pPr>
              <w:keepNext/>
              <w:keepLines/>
              <w:jc w:val="center"/>
              <w:rPr>
                <w:sz w:val="18"/>
                <w:szCs w:val="18"/>
              </w:rPr>
            </w:pPr>
            <w:r w:rsidRPr="00D1775B">
              <w:rPr>
                <w:sz w:val="18"/>
                <w:szCs w:val="18"/>
              </w:rPr>
              <w:t>1</w:t>
            </w:r>
          </w:p>
        </w:tc>
        <w:tc>
          <w:tcPr>
            <w:tcW w:w="5239" w:type="dxa"/>
          </w:tcPr>
          <w:p w:rsidR="00D1775B" w:rsidRPr="00D1775B" w:rsidRDefault="00D1775B" w:rsidP="00701FCD">
            <w:pPr>
              <w:keepNext/>
              <w:keepLines/>
              <w:jc w:val="center"/>
              <w:rPr>
                <w:sz w:val="18"/>
                <w:szCs w:val="18"/>
              </w:rPr>
            </w:pPr>
            <w:r w:rsidRPr="00D1775B">
              <w:rPr>
                <w:sz w:val="18"/>
                <w:szCs w:val="18"/>
              </w:rPr>
              <w:t>2</w:t>
            </w:r>
          </w:p>
        </w:tc>
        <w:tc>
          <w:tcPr>
            <w:tcW w:w="802" w:type="dxa"/>
          </w:tcPr>
          <w:p w:rsidR="00D1775B" w:rsidRPr="00D1775B" w:rsidRDefault="00D1775B" w:rsidP="00701FCD">
            <w:pPr>
              <w:keepNext/>
              <w:keepLines/>
              <w:jc w:val="center"/>
              <w:rPr>
                <w:sz w:val="18"/>
                <w:szCs w:val="18"/>
              </w:rPr>
            </w:pPr>
            <w:r w:rsidRPr="00D1775B">
              <w:rPr>
                <w:sz w:val="18"/>
                <w:szCs w:val="18"/>
              </w:rPr>
              <w:t>3</w:t>
            </w:r>
          </w:p>
        </w:tc>
        <w:tc>
          <w:tcPr>
            <w:tcW w:w="1017" w:type="dxa"/>
          </w:tcPr>
          <w:p w:rsidR="00D1775B" w:rsidRPr="00D1775B" w:rsidRDefault="00D1775B" w:rsidP="00701FCD">
            <w:pPr>
              <w:keepNext/>
              <w:keepLines/>
              <w:jc w:val="center"/>
              <w:rPr>
                <w:sz w:val="18"/>
                <w:szCs w:val="18"/>
              </w:rPr>
            </w:pPr>
            <w:r w:rsidRPr="00D1775B">
              <w:rPr>
                <w:sz w:val="18"/>
                <w:szCs w:val="18"/>
              </w:rPr>
              <w:t>4</w:t>
            </w:r>
          </w:p>
        </w:tc>
        <w:tc>
          <w:tcPr>
            <w:tcW w:w="2400" w:type="dxa"/>
          </w:tcPr>
          <w:p w:rsidR="00D1775B" w:rsidRPr="00D1775B" w:rsidRDefault="00D1775B" w:rsidP="00701FCD">
            <w:pPr>
              <w:keepNext/>
              <w:keepLines/>
              <w:jc w:val="center"/>
              <w:rPr>
                <w:sz w:val="18"/>
                <w:szCs w:val="18"/>
              </w:rPr>
            </w:pPr>
            <w:r w:rsidRPr="00D1775B">
              <w:rPr>
                <w:sz w:val="18"/>
                <w:szCs w:val="18"/>
              </w:rPr>
              <w:t>5</w:t>
            </w:r>
          </w:p>
        </w:tc>
      </w:tr>
      <w:tr w:rsidR="00D1775B" w:rsidRPr="00D1775B" w:rsidTr="00D1775B">
        <w:trPr>
          <w:cantSplit/>
        </w:trPr>
        <w:tc>
          <w:tcPr>
            <w:tcW w:w="0" w:type="auto"/>
          </w:tcPr>
          <w:p w:rsidR="00D1775B" w:rsidRPr="00D1775B" w:rsidRDefault="00D1775B" w:rsidP="00701FCD">
            <w:pPr>
              <w:keepNext/>
              <w:keepLines/>
              <w:rPr>
                <w:sz w:val="18"/>
                <w:szCs w:val="18"/>
              </w:rPr>
            </w:pPr>
            <w:r w:rsidRPr="00D1775B">
              <w:rPr>
                <w:sz w:val="18"/>
                <w:szCs w:val="18"/>
              </w:rPr>
              <w:t>1</w:t>
            </w:r>
          </w:p>
        </w:tc>
        <w:tc>
          <w:tcPr>
            <w:tcW w:w="5239" w:type="dxa"/>
          </w:tcPr>
          <w:p w:rsidR="00D1775B" w:rsidRPr="00D1775B" w:rsidRDefault="00D1775B" w:rsidP="00701FCD">
            <w:pPr>
              <w:keepNext/>
              <w:keepLines/>
              <w:rPr>
                <w:sz w:val="18"/>
                <w:szCs w:val="18"/>
              </w:rPr>
            </w:pPr>
            <w:r w:rsidRPr="00D1775B">
              <w:rPr>
                <w:sz w:val="18"/>
                <w:szCs w:val="18"/>
              </w:rPr>
              <w:t>Чистые денежные средства, полученные от (использованные в) операционной деятельности</w:t>
            </w:r>
          </w:p>
        </w:tc>
        <w:tc>
          <w:tcPr>
            <w:tcW w:w="802" w:type="dxa"/>
          </w:tcPr>
          <w:p w:rsidR="00D1775B" w:rsidRPr="00D1775B" w:rsidRDefault="00D1775B" w:rsidP="00701FCD">
            <w:pPr>
              <w:keepNext/>
              <w:keepLines/>
              <w:jc w:val="right"/>
              <w:rPr>
                <w:sz w:val="18"/>
                <w:szCs w:val="18"/>
              </w:rPr>
            </w:pPr>
          </w:p>
        </w:tc>
        <w:tc>
          <w:tcPr>
            <w:tcW w:w="1017" w:type="dxa"/>
          </w:tcPr>
          <w:p w:rsidR="00D1775B" w:rsidRPr="00D1775B" w:rsidRDefault="00D1775B" w:rsidP="00701FCD">
            <w:pPr>
              <w:keepNext/>
              <w:keepLines/>
              <w:jc w:val="right"/>
              <w:rPr>
                <w:sz w:val="18"/>
                <w:szCs w:val="18"/>
              </w:rPr>
            </w:pPr>
          </w:p>
        </w:tc>
        <w:tc>
          <w:tcPr>
            <w:tcW w:w="2400" w:type="dxa"/>
          </w:tcPr>
          <w:p w:rsidR="00D1775B" w:rsidRPr="00D1775B" w:rsidRDefault="00D1775B" w:rsidP="00701FCD">
            <w:pPr>
              <w:keepNext/>
              <w:keepLines/>
              <w:jc w:val="right"/>
              <w:rPr>
                <w:sz w:val="18"/>
                <w:szCs w:val="18"/>
              </w:rPr>
            </w:pPr>
          </w:p>
        </w:tc>
      </w:tr>
      <w:tr w:rsidR="00D1775B" w:rsidRPr="00D1775B" w:rsidTr="00D1775B">
        <w:trPr>
          <w:cantSplit/>
        </w:trPr>
        <w:tc>
          <w:tcPr>
            <w:tcW w:w="0" w:type="auto"/>
          </w:tcPr>
          <w:p w:rsidR="00D1775B" w:rsidRPr="00D1775B" w:rsidRDefault="00D1775B" w:rsidP="00701FCD">
            <w:pPr>
              <w:keepNext/>
              <w:keepLines/>
              <w:rPr>
                <w:sz w:val="18"/>
                <w:szCs w:val="18"/>
              </w:rPr>
            </w:pPr>
            <w:r w:rsidRPr="00D1775B">
              <w:rPr>
                <w:sz w:val="18"/>
                <w:szCs w:val="18"/>
              </w:rPr>
              <w:t>1.1</w:t>
            </w:r>
          </w:p>
        </w:tc>
        <w:tc>
          <w:tcPr>
            <w:tcW w:w="5239" w:type="dxa"/>
          </w:tcPr>
          <w:p w:rsidR="00D1775B" w:rsidRPr="00D1775B" w:rsidRDefault="00D1775B" w:rsidP="00701FCD">
            <w:pPr>
              <w:keepNext/>
              <w:keepLines/>
              <w:rPr>
                <w:sz w:val="18"/>
                <w:szCs w:val="18"/>
              </w:rPr>
            </w:pPr>
            <w:r w:rsidRPr="00D1775B">
              <w:rPr>
                <w:sz w:val="18"/>
                <w:szCs w:val="18"/>
              </w:rPr>
              <w:t>Денежные средства, полученные от (использованные в) операционной деятельности до изменений в операционных активах и обязательствах, всего, в том числе:</w:t>
            </w:r>
          </w:p>
        </w:tc>
        <w:tc>
          <w:tcPr>
            <w:tcW w:w="802" w:type="dxa"/>
          </w:tcPr>
          <w:p w:rsidR="00D1775B" w:rsidRPr="00D1775B" w:rsidRDefault="00D1775B" w:rsidP="00701FCD">
            <w:pPr>
              <w:keepNext/>
              <w:keepLines/>
              <w:jc w:val="right"/>
              <w:rPr>
                <w:sz w:val="18"/>
                <w:szCs w:val="18"/>
              </w:rPr>
            </w:pPr>
          </w:p>
        </w:tc>
        <w:tc>
          <w:tcPr>
            <w:tcW w:w="1017" w:type="dxa"/>
          </w:tcPr>
          <w:p w:rsidR="00D1775B" w:rsidRPr="00D1775B" w:rsidRDefault="00D1775B" w:rsidP="00701FCD">
            <w:pPr>
              <w:keepNext/>
              <w:keepLines/>
              <w:jc w:val="right"/>
              <w:rPr>
                <w:sz w:val="18"/>
                <w:szCs w:val="18"/>
              </w:rPr>
            </w:pPr>
            <w:r w:rsidRPr="00D1775B">
              <w:rPr>
                <w:sz w:val="18"/>
                <w:szCs w:val="18"/>
              </w:rPr>
              <w:t>-43750</w:t>
            </w:r>
          </w:p>
        </w:tc>
        <w:tc>
          <w:tcPr>
            <w:tcW w:w="2400" w:type="dxa"/>
          </w:tcPr>
          <w:p w:rsidR="00D1775B" w:rsidRPr="00D1775B" w:rsidRDefault="00D1775B" w:rsidP="00701FCD">
            <w:pPr>
              <w:keepNext/>
              <w:keepLines/>
              <w:jc w:val="right"/>
              <w:rPr>
                <w:sz w:val="18"/>
                <w:szCs w:val="18"/>
              </w:rPr>
            </w:pPr>
            <w:r w:rsidRPr="00D1775B">
              <w:rPr>
                <w:sz w:val="18"/>
                <w:szCs w:val="18"/>
              </w:rPr>
              <w:t>-39350</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1.1.1</w:t>
            </w:r>
          </w:p>
        </w:tc>
        <w:tc>
          <w:tcPr>
            <w:tcW w:w="5239" w:type="dxa"/>
          </w:tcPr>
          <w:p w:rsidR="00D1775B" w:rsidRPr="00D1775B" w:rsidRDefault="00D1775B" w:rsidP="0012031F">
            <w:pPr>
              <w:rPr>
                <w:sz w:val="18"/>
                <w:szCs w:val="18"/>
              </w:rPr>
            </w:pPr>
            <w:r w:rsidRPr="00D1775B">
              <w:rPr>
                <w:sz w:val="18"/>
                <w:szCs w:val="18"/>
              </w:rPr>
              <w:t>проценты полученные</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11292</w:t>
            </w:r>
          </w:p>
        </w:tc>
        <w:tc>
          <w:tcPr>
            <w:tcW w:w="2400" w:type="dxa"/>
          </w:tcPr>
          <w:p w:rsidR="00D1775B" w:rsidRPr="00D1775B" w:rsidRDefault="00D1775B" w:rsidP="0012031F">
            <w:pPr>
              <w:jc w:val="right"/>
              <w:rPr>
                <w:sz w:val="18"/>
                <w:szCs w:val="18"/>
              </w:rPr>
            </w:pPr>
            <w:r w:rsidRPr="00D1775B">
              <w:rPr>
                <w:sz w:val="18"/>
                <w:szCs w:val="18"/>
              </w:rPr>
              <w:t>16450</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1.1.2</w:t>
            </w:r>
          </w:p>
        </w:tc>
        <w:tc>
          <w:tcPr>
            <w:tcW w:w="5239" w:type="dxa"/>
          </w:tcPr>
          <w:p w:rsidR="00D1775B" w:rsidRPr="00D1775B" w:rsidRDefault="00D1775B" w:rsidP="0012031F">
            <w:pPr>
              <w:rPr>
                <w:sz w:val="18"/>
                <w:szCs w:val="18"/>
              </w:rPr>
            </w:pPr>
            <w:r w:rsidRPr="00D1775B">
              <w:rPr>
                <w:sz w:val="18"/>
                <w:szCs w:val="18"/>
              </w:rPr>
              <w:t>проценты уплаченные</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-8438</w:t>
            </w:r>
          </w:p>
        </w:tc>
        <w:tc>
          <w:tcPr>
            <w:tcW w:w="2400" w:type="dxa"/>
          </w:tcPr>
          <w:p w:rsidR="00D1775B" w:rsidRPr="00D1775B" w:rsidRDefault="00D1775B" w:rsidP="0012031F">
            <w:pPr>
              <w:jc w:val="right"/>
              <w:rPr>
                <w:sz w:val="18"/>
                <w:szCs w:val="18"/>
              </w:rPr>
            </w:pPr>
            <w:r w:rsidRPr="00D1775B">
              <w:rPr>
                <w:sz w:val="18"/>
                <w:szCs w:val="18"/>
              </w:rPr>
              <w:t>0</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1.1.3</w:t>
            </w:r>
          </w:p>
        </w:tc>
        <w:tc>
          <w:tcPr>
            <w:tcW w:w="5239" w:type="dxa"/>
          </w:tcPr>
          <w:p w:rsidR="00D1775B" w:rsidRPr="00D1775B" w:rsidRDefault="00D1775B" w:rsidP="0012031F">
            <w:pPr>
              <w:rPr>
                <w:sz w:val="18"/>
                <w:szCs w:val="18"/>
              </w:rPr>
            </w:pPr>
            <w:r w:rsidRPr="00D1775B">
              <w:rPr>
                <w:sz w:val="18"/>
                <w:szCs w:val="18"/>
              </w:rPr>
              <w:t>комиссии полученные</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78023</w:t>
            </w:r>
          </w:p>
        </w:tc>
        <w:tc>
          <w:tcPr>
            <w:tcW w:w="2400" w:type="dxa"/>
          </w:tcPr>
          <w:p w:rsidR="00D1775B" w:rsidRPr="00D1775B" w:rsidRDefault="00D1775B" w:rsidP="0012031F">
            <w:pPr>
              <w:jc w:val="right"/>
              <w:rPr>
                <w:sz w:val="18"/>
                <w:szCs w:val="18"/>
              </w:rPr>
            </w:pPr>
            <w:r w:rsidRPr="00D1775B">
              <w:rPr>
                <w:sz w:val="18"/>
                <w:szCs w:val="18"/>
              </w:rPr>
              <w:t>57707</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1.1.4</w:t>
            </w:r>
          </w:p>
        </w:tc>
        <w:tc>
          <w:tcPr>
            <w:tcW w:w="5239" w:type="dxa"/>
          </w:tcPr>
          <w:p w:rsidR="00D1775B" w:rsidRPr="00D1775B" w:rsidRDefault="00D1775B" w:rsidP="0012031F">
            <w:pPr>
              <w:rPr>
                <w:sz w:val="18"/>
                <w:szCs w:val="18"/>
              </w:rPr>
            </w:pPr>
            <w:r w:rsidRPr="00D1775B">
              <w:rPr>
                <w:sz w:val="18"/>
                <w:szCs w:val="18"/>
              </w:rPr>
              <w:t>комиссии уплаченные</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-16908</w:t>
            </w:r>
          </w:p>
        </w:tc>
        <w:tc>
          <w:tcPr>
            <w:tcW w:w="2400" w:type="dxa"/>
          </w:tcPr>
          <w:p w:rsidR="00D1775B" w:rsidRPr="00D1775B" w:rsidRDefault="00D1775B" w:rsidP="0012031F">
            <w:pPr>
              <w:jc w:val="right"/>
              <w:rPr>
                <w:sz w:val="18"/>
                <w:szCs w:val="18"/>
              </w:rPr>
            </w:pPr>
            <w:r w:rsidRPr="00D1775B">
              <w:rPr>
                <w:sz w:val="18"/>
                <w:szCs w:val="18"/>
              </w:rPr>
              <w:t>-17818</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1.1.5</w:t>
            </w:r>
          </w:p>
        </w:tc>
        <w:tc>
          <w:tcPr>
            <w:tcW w:w="5239" w:type="dxa"/>
          </w:tcPr>
          <w:p w:rsidR="00D1775B" w:rsidRPr="00D1775B" w:rsidRDefault="00D1775B" w:rsidP="0012031F">
            <w:pPr>
              <w:rPr>
                <w:sz w:val="18"/>
                <w:szCs w:val="18"/>
              </w:rPr>
            </w:pPr>
            <w:r w:rsidRPr="00D1775B">
              <w:rPr>
                <w:sz w:val="18"/>
                <w:szCs w:val="18"/>
              </w:rPr>
              <w:t>доходы за вычетом расходов по операциям с финансовыми активами, оцениваемыми по справедливой стоимости через прибыль или убыток, имеющимися в наличии для продажи</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-5422</w:t>
            </w:r>
          </w:p>
        </w:tc>
        <w:tc>
          <w:tcPr>
            <w:tcW w:w="2400" w:type="dxa"/>
          </w:tcPr>
          <w:p w:rsidR="00D1775B" w:rsidRPr="00D1775B" w:rsidRDefault="00D1775B" w:rsidP="0012031F">
            <w:pPr>
              <w:jc w:val="right"/>
              <w:rPr>
                <w:sz w:val="18"/>
                <w:szCs w:val="18"/>
              </w:rPr>
            </w:pPr>
            <w:r w:rsidRPr="00D1775B">
              <w:rPr>
                <w:sz w:val="18"/>
                <w:szCs w:val="18"/>
              </w:rPr>
              <w:t>415</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1.1.6</w:t>
            </w:r>
          </w:p>
        </w:tc>
        <w:tc>
          <w:tcPr>
            <w:tcW w:w="5239" w:type="dxa"/>
          </w:tcPr>
          <w:p w:rsidR="00D1775B" w:rsidRPr="00D1775B" w:rsidRDefault="00D1775B" w:rsidP="0012031F">
            <w:pPr>
              <w:rPr>
                <w:sz w:val="18"/>
                <w:szCs w:val="18"/>
              </w:rPr>
            </w:pPr>
            <w:r w:rsidRPr="00D1775B">
              <w:rPr>
                <w:sz w:val="18"/>
                <w:szCs w:val="18"/>
              </w:rPr>
              <w:t>доходы за вычетом расходов по операциям с ценными бумагами, удерживаемыми до погашения</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0</w:t>
            </w:r>
          </w:p>
        </w:tc>
        <w:tc>
          <w:tcPr>
            <w:tcW w:w="2400" w:type="dxa"/>
          </w:tcPr>
          <w:p w:rsidR="00D1775B" w:rsidRPr="00D1775B" w:rsidRDefault="00D1775B" w:rsidP="0012031F">
            <w:pPr>
              <w:jc w:val="right"/>
              <w:rPr>
                <w:sz w:val="18"/>
                <w:szCs w:val="18"/>
              </w:rPr>
            </w:pPr>
            <w:r w:rsidRPr="00D1775B">
              <w:rPr>
                <w:sz w:val="18"/>
                <w:szCs w:val="18"/>
              </w:rPr>
              <w:t>0</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1.1.7</w:t>
            </w:r>
          </w:p>
        </w:tc>
        <w:tc>
          <w:tcPr>
            <w:tcW w:w="5239" w:type="dxa"/>
          </w:tcPr>
          <w:p w:rsidR="00D1775B" w:rsidRPr="00D1775B" w:rsidRDefault="00D1775B" w:rsidP="0012031F">
            <w:pPr>
              <w:rPr>
                <w:sz w:val="18"/>
                <w:szCs w:val="18"/>
              </w:rPr>
            </w:pPr>
            <w:r w:rsidRPr="00D1775B">
              <w:rPr>
                <w:sz w:val="18"/>
                <w:szCs w:val="18"/>
              </w:rPr>
              <w:t>доходы за вычетом расходов по операциям с иностранной валютой</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-12</w:t>
            </w:r>
          </w:p>
        </w:tc>
        <w:tc>
          <w:tcPr>
            <w:tcW w:w="2400" w:type="dxa"/>
          </w:tcPr>
          <w:p w:rsidR="00D1775B" w:rsidRPr="00D1775B" w:rsidRDefault="00D1775B" w:rsidP="0012031F">
            <w:pPr>
              <w:jc w:val="right"/>
              <w:rPr>
                <w:sz w:val="18"/>
                <w:szCs w:val="18"/>
              </w:rPr>
            </w:pPr>
            <w:r w:rsidRPr="00D1775B">
              <w:rPr>
                <w:sz w:val="18"/>
                <w:szCs w:val="18"/>
              </w:rPr>
              <w:t>3</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1.1.8</w:t>
            </w:r>
          </w:p>
        </w:tc>
        <w:tc>
          <w:tcPr>
            <w:tcW w:w="5239" w:type="dxa"/>
          </w:tcPr>
          <w:p w:rsidR="00D1775B" w:rsidRPr="00D1775B" w:rsidRDefault="00D1775B" w:rsidP="0012031F">
            <w:pPr>
              <w:rPr>
                <w:sz w:val="18"/>
                <w:szCs w:val="18"/>
              </w:rPr>
            </w:pPr>
            <w:r w:rsidRPr="00D1775B">
              <w:rPr>
                <w:sz w:val="18"/>
                <w:szCs w:val="18"/>
              </w:rPr>
              <w:t>прочие операционные доходы</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34940</w:t>
            </w:r>
          </w:p>
        </w:tc>
        <w:tc>
          <w:tcPr>
            <w:tcW w:w="2400" w:type="dxa"/>
          </w:tcPr>
          <w:p w:rsidR="00D1775B" w:rsidRPr="00D1775B" w:rsidRDefault="00D1775B" w:rsidP="0012031F">
            <w:pPr>
              <w:jc w:val="right"/>
              <w:rPr>
                <w:sz w:val="18"/>
                <w:szCs w:val="18"/>
              </w:rPr>
            </w:pPr>
            <w:r w:rsidRPr="00D1775B">
              <w:rPr>
                <w:sz w:val="18"/>
                <w:szCs w:val="18"/>
              </w:rPr>
              <w:t>35599</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1.1.9</w:t>
            </w:r>
          </w:p>
        </w:tc>
        <w:tc>
          <w:tcPr>
            <w:tcW w:w="5239" w:type="dxa"/>
          </w:tcPr>
          <w:p w:rsidR="00D1775B" w:rsidRPr="00D1775B" w:rsidRDefault="00D1775B" w:rsidP="0012031F">
            <w:pPr>
              <w:rPr>
                <w:sz w:val="18"/>
                <w:szCs w:val="18"/>
              </w:rPr>
            </w:pPr>
            <w:r w:rsidRPr="00D1775B">
              <w:rPr>
                <w:sz w:val="18"/>
                <w:szCs w:val="18"/>
              </w:rPr>
              <w:t>операционные расходы</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-130420</w:t>
            </w:r>
          </w:p>
        </w:tc>
        <w:tc>
          <w:tcPr>
            <w:tcW w:w="2400" w:type="dxa"/>
          </w:tcPr>
          <w:p w:rsidR="00D1775B" w:rsidRPr="00D1775B" w:rsidRDefault="00D1775B" w:rsidP="0012031F">
            <w:pPr>
              <w:jc w:val="right"/>
              <w:rPr>
                <w:sz w:val="18"/>
                <w:szCs w:val="18"/>
              </w:rPr>
            </w:pPr>
            <w:r w:rsidRPr="00D1775B">
              <w:rPr>
                <w:sz w:val="18"/>
                <w:szCs w:val="18"/>
              </w:rPr>
              <w:t>-129700</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1.1.10</w:t>
            </w:r>
          </w:p>
        </w:tc>
        <w:tc>
          <w:tcPr>
            <w:tcW w:w="5239" w:type="dxa"/>
          </w:tcPr>
          <w:p w:rsidR="00D1775B" w:rsidRPr="00D1775B" w:rsidRDefault="00D1775B" w:rsidP="0012031F">
            <w:pPr>
              <w:rPr>
                <w:sz w:val="18"/>
                <w:szCs w:val="18"/>
              </w:rPr>
            </w:pPr>
            <w:r w:rsidRPr="00D1775B">
              <w:rPr>
                <w:sz w:val="18"/>
                <w:szCs w:val="18"/>
              </w:rPr>
              <w:t>расход (возмещение) по налогам</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-6805</w:t>
            </w:r>
          </w:p>
        </w:tc>
        <w:tc>
          <w:tcPr>
            <w:tcW w:w="2400" w:type="dxa"/>
          </w:tcPr>
          <w:p w:rsidR="00D1775B" w:rsidRPr="00D1775B" w:rsidRDefault="00D1775B" w:rsidP="0012031F">
            <w:pPr>
              <w:jc w:val="right"/>
              <w:rPr>
                <w:sz w:val="18"/>
                <w:szCs w:val="18"/>
              </w:rPr>
            </w:pPr>
            <w:r w:rsidRPr="00D1775B">
              <w:rPr>
                <w:sz w:val="18"/>
                <w:szCs w:val="18"/>
              </w:rPr>
              <w:t>-2006</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1.2</w:t>
            </w:r>
          </w:p>
        </w:tc>
        <w:tc>
          <w:tcPr>
            <w:tcW w:w="5239" w:type="dxa"/>
          </w:tcPr>
          <w:p w:rsidR="00D1775B" w:rsidRPr="00D1775B" w:rsidRDefault="00D1775B" w:rsidP="0012031F">
            <w:pPr>
              <w:rPr>
                <w:sz w:val="18"/>
                <w:szCs w:val="18"/>
              </w:rPr>
            </w:pPr>
            <w:r w:rsidRPr="00D1775B">
              <w:rPr>
                <w:sz w:val="18"/>
                <w:szCs w:val="18"/>
              </w:rPr>
              <w:t>Прирост (снижение) чистых денежных средств от операционных активов и обязательств, всего, в том числе:</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-163621</w:t>
            </w:r>
          </w:p>
        </w:tc>
        <w:tc>
          <w:tcPr>
            <w:tcW w:w="2400" w:type="dxa"/>
          </w:tcPr>
          <w:p w:rsidR="00D1775B" w:rsidRPr="00D1775B" w:rsidRDefault="00D1775B" w:rsidP="0012031F">
            <w:pPr>
              <w:jc w:val="right"/>
              <w:rPr>
                <w:sz w:val="18"/>
                <w:szCs w:val="18"/>
              </w:rPr>
            </w:pPr>
            <w:r w:rsidRPr="00D1775B">
              <w:rPr>
                <w:sz w:val="18"/>
                <w:szCs w:val="18"/>
              </w:rPr>
              <w:t>-211300</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1.2.1</w:t>
            </w:r>
          </w:p>
        </w:tc>
        <w:tc>
          <w:tcPr>
            <w:tcW w:w="5239" w:type="dxa"/>
          </w:tcPr>
          <w:p w:rsidR="00D1775B" w:rsidRPr="00D1775B" w:rsidRDefault="00D1775B" w:rsidP="0012031F">
            <w:pPr>
              <w:rPr>
                <w:sz w:val="18"/>
                <w:szCs w:val="18"/>
              </w:rPr>
            </w:pPr>
            <w:r w:rsidRPr="00D1775B">
              <w:rPr>
                <w:sz w:val="18"/>
                <w:szCs w:val="18"/>
              </w:rPr>
              <w:t>чистый прирост (снижение) по обязательным резервам на счетах в Банке России</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-3667</w:t>
            </w:r>
          </w:p>
        </w:tc>
        <w:tc>
          <w:tcPr>
            <w:tcW w:w="2400" w:type="dxa"/>
          </w:tcPr>
          <w:p w:rsidR="00D1775B" w:rsidRPr="00D1775B" w:rsidRDefault="00D1775B" w:rsidP="0012031F">
            <w:pPr>
              <w:jc w:val="right"/>
              <w:rPr>
                <w:sz w:val="18"/>
                <w:szCs w:val="18"/>
              </w:rPr>
            </w:pPr>
            <w:r w:rsidRPr="00D1775B">
              <w:rPr>
                <w:sz w:val="18"/>
                <w:szCs w:val="18"/>
              </w:rPr>
              <w:t>-347</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1.2.2</w:t>
            </w:r>
          </w:p>
        </w:tc>
        <w:tc>
          <w:tcPr>
            <w:tcW w:w="5239" w:type="dxa"/>
          </w:tcPr>
          <w:p w:rsidR="00D1775B" w:rsidRPr="00D1775B" w:rsidRDefault="00D1775B" w:rsidP="0012031F">
            <w:pPr>
              <w:rPr>
                <w:sz w:val="18"/>
                <w:szCs w:val="18"/>
              </w:rPr>
            </w:pPr>
            <w:r w:rsidRPr="00D1775B">
              <w:rPr>
                <w:sz w:val="18"/>
                <w:szCs w:val="18"/>
              </w:rPr>
              <w:t>чистый прирост (снижение) по вложениям в ценные бумаги, оцениваемым по справедливой стоимости через прибыль или убыток</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0</w:t>
            </w:r>
          </w:p>
        </w:tc>
        <w:tc>
          <w:tcPr>
            <w:tcW w:w="2400" w:type="dxa"/>
          </w:tcPr>
          <w:p w:rsidR="00D1775B" w:rsidRPr="00D1775B" w:rsidRDefault="00D1775B" w:rsidP="0012031F">
            <w:pPr>
              <w:jc w:val="right"/>
              <w:rPr>
                <w:sz w:val="18"/>
                <w:szCs w:val="18"/>
              </w:rPr>
            </w:pPr>
            <w:r w:rsidRPr="00D1775B">
              <w:rPr>
                <w:sz w:val="18"/>
                <w:szCs w:val="18"/>
              </w:rPr>
              <w:t>0</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1.2.3</w:t>
            </w:r>
          </w:p>
        </w:tc>
        <w:tc>
          <w:tcPr>
            <w:tcW w:w="5239" w:type="dxa"/>
          </w:tcPr>
          <w:p w:rsidR="00D1775B" w:rsidRPr="00D1775B" w:rsidRDefault="00D1775B" w:rsidP="0012031F">
            <w:pPr>
              <w:rPr>
                <w:sz w:val="18"/>
                <w:szCs w:val="18"/>
              </w:rPr>
            </w:pPr>
            <w:r w:rsidRPr="00D1775B">
              <w:rPr>
                <w:sz w:val="18"/>
                <w:szCs w:val="18"/>
              </w:rPr>
              <w:t>чистый прирост (снижение) по ссудной задолженности</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-263493</w:t>
            </w:r>
          </w:p>
        </w:tc>
        <w:tc>
          <w:tcPr>
            <w:tcW w:w="2400" w:type="dxa"/>
          </w:tcPr>
          <w:p w:rsidR="00D1775B" w:rsidRPr="00D1775B" w:rsidRDefault="00D1775B" w:rsidP="0012031F">
            <w:pPr>
              <w:jc w:val="right"/>
              <w:rPr>
                <w:sz w:val="18"/>
                <w:szCs w:val="18"/>
              </w:rPr>
            </w:pPr>
            <w:r w:rsidRPr="00D1775B">
              <w:rPr>
                <w:sz w:val="18"/>
                <w:szCs w:val="18"/>
              </w:rPr>
              <w:t>108059</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1.2.4</w:t>
            </w:r>
          </w:p>
        </w:tc>
        <w:tc>
          <w:tcPr>
            <w:tcW w:w="5239" w:type="dxa"/>
          </w:tcPr>
          <w:p w:rsidR="00D1775B" w:rsidRPr="00D1775B" w:rsidRDefault="00D1775B" w:rsidP="0012031F">
            <w:pPr>
              <w:rPr>
                <w:sz w:val="18"/>
                <w:szCs w:val="18"/>
              </w:rPr>
            </w:pPr>
            <w:r w:rsidRPr="00D1775B">
              <w:rPr>
                <w:sz w:val="18"/>
                <w:szCs w:val="18"/>
              </w:rPr>
              <w:t>чистый прирост (снижение) по прочим активам</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-9514</w:t>
            </w:r>
          </w:p>
        </w:tc>
        <w:tc>
          <w:tcPr>
            <w:tcW w:w="2400" w:type="dxa"/>
          </w:tcPr>
          <w:p w:rsidR="00D1775B" w:rsidRPr="00D1775B" w:rsidRDefault="00D1775B" w:rsidP="0012031F">
            <w:pPr>
              <w:jc w:val="right"/>
              <w:rPr>
                <w:sz w:val="18"/>
                <w:szCs w:val="18"/>
              </w:rPr>
            </w:pPr>
            <w:r w:rsidRPr="00D1775B">
              <w:rPr>
                <w:sz w:val="18"/>
                <w:szCs w:val="18"/>
              </w:rPr>
              <w:t>-18214</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1.2.5</w:t>
            </w:r>
          </w:p>
        </w:tc>
        <w:tc>
          <w:tcPr>
            <w:tcW w:w="5239" w:type="dxa"/>
          </w:tcPr>
          <w:p w:rsidR="00D1775B" w:rsidRPr="00D1775B" w:rsidRDefault="00D1775B" w:rsidP="0012031F">
            <w:pPr>
              <w:rPr>
                <w:sz w:val="18"/>
                <w:szCs w:val="18"/>
              </w:rPr>
            </w:pPr>
            <w:r w:rsidRPr="00D1775B">
              <w:rPr>
                <w:sz w:val="18"/>
                <w:szCs w:val="18"/>
              </w:rPr>
              <w:t>чистый прирост (снижение) по кредитам, депозитам и прочим средствам Банка России</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0</w:t>
            </w:r>
          </w:p>
        </w:tc>
        <w:tc>
          <w:tcPr>
            <w:tcW w:w="2400" w:type="dxa"/>
          </w:tcPr>
          <w:p w:rsidR="00D1775B" w:rsidRPr="00D1775B" w:rsidRDefault="00D1775B" w:rsidP="0012031F">
            <w:pPr>
              <w:jc w:val="right"/>
              <w:rPr>
                <w:sz w:val="18"/>
                <w:szCs w:val="18"/>
              </w:rPr>
            </w:pPr>
            <w:r w:rsidRPr="00D1775B">
              <w:rPr>
                <w:sz w:val="18"/>
                <w:szCs w:val="18"/>
              </w:rPr>
              <w:t>0</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1.2.6</w:t>
            </w:r>
          </w:p>
        </w:tc>
        <w:tc>
          <w:tcPr>
            <w:tcW w:w="5239" w:type="dxa"/>
          </w:tcPr>
          <w:p w:rsidR="00D1775B" w:rsidRPr="00D1775B" w:rsidRDefault="00D1775B" w:rsidP="0012031F">
            <w:pPr>
              <w:rPr>
                <w:sz w:val="18"/>
                <w:szCs w:val="18"/>
              </w:rPr>
            </w:pPr>
            <w:r w:rsidRPr="00D1775B">
              <w:rPr>
                <w:sz w:val="18"/>
                <w:szCs w:val="18"/>
              </w:rPr>
              <w:t>чистый прирост (снижение) по средствам других кредитных организаций</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33084</w:t>
            </w:r>
          </w:p>
        </w:tc>
        <w:tc>
          <w:tcPr>
            <w:tcW w:w="2400" w:type="dxa"/>
          </w:tcPr>
          <w:p w:rsidR="00D1775B" w:rsidRPr="00D1775B" w:rsidRDefault="00D1775B" w:rsidP="0012031F">
            <w:pPr>
              <w:jc w:val="right"/>
              <w:rPr>
                <w:sz w:val="18"/>
                <w:szCs w:val="18"/>
              </w:rPr>
            </w:pPr>
            <w:r w:rsidRPr="00D1775B">
              <w:rPr>
                <w:sz w:val="18"/>
                <w:szCs w:val="18"/>
              </w:rPr>
              <w:t>13408</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1.2.7</w:t>
            </w:r>
          </w:p>
        </w:tc>
        <w:tc>
          <w:tcPr>
            <w:tcW w:w="5239" w:type="dxa"/>
          </w:tcPr>
          <w:p w:rsidR="00D1775B" w:rsidRPr="00D1775B" w:rsidRDefault="00D1775B" w:rsidP="0012031F">
            <w:pPr>
              <w:rPr>
                <w:sz w:val="18"/>
                <w:szCs w:val="18"/>
              </w:rPr>
            </w:pPr>
            <w:r w:rsidRPr="00D1775B">
              <w:rPr>
                <w:sz w:val="18"/>
                <w:szCs w:val="18"/>
              </w:rPr>
              <w:t>чистый прирост (снижение) по средствам клиентов, не являющихся кредитными организациями</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-142834</w:t>
            </w:r>
          </w:p>
        </w:tc>
        <w:tc>
          <w:tcPr>
            <w:tcW w:w="2400" w:type="dxa"/>
          </w:tcPr>
          <w:p w:rsidR="00D1775B" w:rsidRPr="00D1775B" w:rsidRDefault="00D1775B" w:rsidP="0012031F">
            <w:pPr>
              <w:jc w:val="right"/>
              <w:rPr>
                <w:sz w:val="18"/>
                <w:szCs w:val="18"/>
              </w:rPr>
            </w:pPr>
            <w:r w:rsidRPr="00D1775B">
              <w:rPr>
                <w:sz w:val="18"/>
                <w:szCs w:val="18"/>
              </w:rPr>
              <w:t>-463236</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1.2.8</w:t>
            </w:r>
          </w:p>
        </w:tc>
        <w:tc>
          <w:tcPr>
            <w:tcW w:w="5239" w:type="dxa"/>
          </w:tcPr>
          <w:p w:rsidR="00D1775B" w:rsidRPr="00D1775B" w:rsidRDefault="00D1775B" w:rsidP="0012031F">
            <w:pPr>
              <w:rPr>
                <w:sz w:val="18"/>
                <w:szCs w:val="18"/>
              </w:rPr>
            </w:pPr>
            <w:r w:rsidRPr="00D1775B">
              <w:rPr>
                <w:sz w:val="18"/>
                <w:szCs w:val="18"/>
              </w:rPr>
              <w:t>чистый прирост (снижение) по финансовым обязательствам, оцениваемым по справедливой стоимости через прибыль или убыток</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-10796</w:t>
            </w:r>
          </w:p>
        </w:tc>
        <w:tc>
          <w:tcPr>
            <w:tcW w:w="2400" w:type="dxa"/>
          </w:tcPr>
          <w:p w:rsidR="00D1775B" w:rsidRPr="00D1775B" w:rsidRDefault="00D1775B" w:rsidP="0012031F">
            <w:pPr>
              <w:jc w:val="right"/>
              <w:rPr>
                <w:sz w:val="18"/>
                <w:szCs w:val="18"/>
              </w:rPr>
            </w:pPr>
            <w:r w:rsidRPr="00D1775B">
              <w:rPr>
                <w:sz w:val="18"/>
                <w:szCs w:val="18"/>
              </w:rPr>
              <w:t>-13</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1.2.9</w:t>
            </w:r>
          </w:p>
        </w:tc>
        <w:tc>
          <w:tcPr>
            <w:tcW w:w="5239" w:type="dxa"/>
          </w:tcPr>
          <w:p w:rsidR="00D1775B" w:rsidRPr="00D1775B" w:rsidRDefault="00D1775B" w:rsidP="0012031F">
            <w:pPr>
              <w:rPr>
                <w:sz w:val="18"/>
                <w:szCs w:val="18"/>
              </w:rPr>
            </w:pPr>
            <w:r w:rsidRPr="00D1775B">
              <w:rPr>
                <w:sz w:val="18"/>
                <w:szCs w:val="18"/>
              </w:rPr>
              <w:t>чистый прирост (снижение) по выпущенным долговым обязательствам</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0</w:t>
            </w:r>
          </w:p>
        </w:tc>
        <w:tc>
          <w:tcPr>
            <w:tcW w:w="2400" w:type="dxa"/>
          </w:tcPr>
          <w:p w:rsidR="00D1775B" w:rsidRPr="00D1775B" w:rsidRDefault="00D1775B" w:rsidP="0012031F">
            <w:pPr>
              <w:jc w:val="right"/>
              <w:rPr>
                <w:sz w:val="18"/>
                <w:szCs w:val="18"/>
              </w:rPr>
            </w:pPr>
            <w:r w:rsidRPr="00D1775B">
              <w:rPr>
                <w:sz w:val="18"/>
                <w:szCs w:val="18"/>
              </w:rPr>
              <w:t>0</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1.2.10</w:t>
            </w:r>
          </w:p>
        </w:tc>
        <w:tc>
          <w:tcPr>
            <w:tcW w:w="5239" w:type="dxa"/>
          </w:tcPr>
          <w:p w:rsidR="00D1775B" w:rsidRPr="00D1775B" w:rsidRDefault="00D1775B" w:rsidP="0012031F">
            <w:pPr>
              <w:rPr>
                <w:sz w:val="18"/>
                <w:szCs w:val="18"/>
              </w:rPr>
            </w:pPr>
            <w:r w:rsidRPr="00D1775B">
              <w:rPr>
                <w:sz w:val="18"/>
                <w:szCs w:val="18"/>
              </w:rPr>
              <w:t>чистый прирост (снижение) по прочим обязательствам</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233599</w:t>
            </w:r>
          </w:p>
        </w:tc>
        <w:tc>
          <w:tcPr>
            <w:tcW w:w="2400" w:type="dxa"/>
          </w:tcPr>
          <w:p w:rsidR="00D1775B" w:rsidRPr="00D1775B" w:rsidRDefault="00D1775B" w:rsidP="0012031F">
            <w:pPr>
              <w:jc w:val="right"/>
              <w:rPr>
                <w:sz w:val="18"/>
                <w:szCs w:val="18"/>
              </w:rPr>
            </w:pPr>
            <w:r w:rsidRPr="00D1775B">
              <w:rPr>
                <w:sz w:val="18"/>
                <w:szCs w:val="18"/>
              </w:rPr>
              <w:t>149150</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1.3</w:t>
            </w:r>
          </w:p>
        </w:tc>
        <w:tc>
          <w:tcPr>
            <w:tcW w:w="5239" w:type="dxa"/>
          </w:tcPr>
          <w:p w:rsidR="00D1775B" w:rsidRPr="00D1775B" w:rsidRDefault="00D1775B" w:rsidP="0012031F">
            <w:pPr>
              <w:rPr>
                <w:sz w:val="18"/>
                <w:szCs w:val="18"/>
              </w:rPr>
            </w:pPr>
            <w:r w:rsidRPr="00D1775B">
              <w:rPr>
                <w:sz w:val="18"/>
                <w:szCs w:val="18"/>
              </w:rPr>
              <w:t>Итого по разделу 1 (сумма строк 1.1 и 1.2)</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-207371</w:t>
            </w:r>
          </w:p>
        </w:tc>
        <w:tc>
          <w:tcPr>
            <w:tcW w:w="2400" w:type="dxa"/>
          </w:tcPr>
          <w:p w:rsidR="00D1775B" w:rsidRPr="00D1775B" w:rsidRDefault="00D1775B" w:rsidP="0012031F">
            <w:pPr>
              <w:jc w:val="right"/>
              <w:rPr>
                <w:sz w:val="18"/>
                <w:szCs w:val="18"/>
              </w:rPr>
            </w:pPr>
            <w:r w:rsidRPr="00D1775B">
              <w:rPr>
                <w:sz w:val="18"/>
                <w:szCs w:val="18"/>
              </w:rPr>
              <w:t>-250650</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2</w:t>
            </w:r>
          </w:p>
        </w:tc>
        <w:tc>
          <w:tcPr>
            <w:tcW w:w="5239" w:type="dxa"/>
          </w:tcPr>
          <w:p w:rsidR="00D1775B" w:rsidRPr="00D1775B" w:rsidRDefault="00D1775B" w:rsidP="0012031F">
            <w:pPr>
              <w:rPr>
                <w:sz w:val="18"/>
                <w:szCs w:val="18"/>
              </w:rPr>
            </w:pPr>
            <w:r w:rsidRPr="00D1775B">
              <w:rPr>
                <w:sz w:val="18"/>
                <w:szCs w:val="18"/>
              </w:rPr>
              <w:t>Чистые денежные средства, полученные от (использованные в) инвестиционной деятельности</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p>
        </w:tc>
        <w:tc>
          <w:tcPr>
            <w:tcW w:w="2400" w:type="dxa"/>
          </w:tcPr>
          <w:p w:rsidR="00D1775B" w:rsidRPr="00D1775B" w:rsidRDefault="00D1775B" w:rsidP="0012031F">
            <w:pPr>
              <w:jc w:val="right"/>
              <w:rPr>
                <w:sz w:val="18"/>
                <w:szCs w:val="18"/>
              </w:rPr>
            </w:pP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2.1</w:t>
            </w:r>
          </w:p>
        </w:tc>
        <w:tc>
          <w:tcPr>
            <w:tcW w:w="5239" w:type="dxa"/>
          </w:tcPr>
          <w:p w:rsidR="00D1775B" w:rsidRPr="00D1775B" w:rsidRDefault="00D1775B" w:rsidP="0012031F">
            <w:pPr>
              <w:rPr>
                <w:sz w:val="18"/>
                <w:szCs w:val="18"/>
              </w:rPr>
            </w:pPr>
            <w:r w:rsidRPr="00D1775B">
              <w:rPr>
                <w:sz w:val="18"/>
                <w:szCs w:val="18"/>
              </w:rPr>
              <w:t>Приобретение ценных бумаг и других финансовых активов, относящихся к категории "имеющиеся в наличии для продажи"</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0</w:t>
            </w:r>
          </w:p>
        </w:tc>
        <w:tc>
          <w:tcPr>
            <w:tcW w:w="2400" w:type="dxa"/>
          </w:tcPr>
          <w:p w:rsidR="00D1775B" w:rsidRPr="00D1775B" w:rsidRDefault="00D1775B" w:rsidP="0012031F">
            <w:pPr>
              <w:jc w:val="right"/>
              <w:rPr>
                <w:sz w:val="18"/>
                <w:szCs w:val="18"/>
              </w:rPr>
            </w:pPr>
            <w:r w:rsidRPr="00D1775B">
              <w:rPr>
                <w:sz w:val="18"/>
                <w:szCs w:val="18"/>
              </w:rPr>
              <w:t>0</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2.2</w:t>
            </w:r>
          </w:p>
        </w:tc>
        <w:tc>
          <w:tcPr>
            <w:tcW w:w="5239" w:type="dxa"/>
          </w:tcPr>
          <w:p w:rsidR="00D1775B" w:rsidRPr="00D1775B" w:rsidRDefault="00D1775B" w:rsidP="0012031F">
            <w:pPr>
              <w:rPr>
                <w:sz w:val="18"/>
                <w:szCs w:val="18"/>
              </w:rPr>
            </w:pPr>
            <w:r w:rsidRPr="00D1775B">
              <w:rPr>
                <w:sz w:val="18"/>
                <w:szCs w:val="18"/>
              </w:rPr>
              <w:t>Выручка от реализации и погашения ценных бумаг и других финансовых активов, относящихся к категории "имеющиеся в наличии для продажи"</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0</w:t>
            </w:r>
          </w:p>
        </w:tc>
        <w:tc>
          <w:tcPr>
            <w:tcW w:w="2400" w:type="dxa"/>
          </w:tcPr>
          <w:p w:rsidR="00D1775B" w:rsidRPr="00D1775B" w:rsidRDefault="00D1775B" w:rsidP="0012031F">
            <w:pPr>
              <w:jc w:val="right"/>
              <w:rPr>
                <w:sz w:val="18"/>
                <w:szCs w:val="18"/>
              </w:rPr>
            </w:pPr>
            <w:r w:rsidRPr="00D1775B">
              <w:rPr>
                <w:sz w:val="18"/>
                <w:szCs w:val="18"/>
              </w:rPr>
              <w:t>0</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2.3</w:t>
            </w:r>
          </w:p>
        </w:tc>
        <w:tc>
          <w:tcPr>
            <w:tcW w:w="5239" w:type="dxa"/>
          </w:tcPr>
          <w:p w:rsidR="00D1775B" w:rsidRPr="00D1775B" w:rsidRDefault="00D1775B" w:rsidP="0012031F">
            <w:pPr>
              <w:rPr>
                <w:sz w:val="18"/>
                <w:szCs w:val="18"/>
              </w:rPr>
            </w:pPr>
            <w:r w:rsidRPr="00D1775B">
              <w:rPr>
                <w:sz w:val="18"/>
                <w:szCs w:val="18"/>
              </w:rPr>
              <w:t>Приобретение ценных бумаг, относящихся к категории "удерживаемые до погашения"</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0</w:t>
            </w:r>
          </w:p>
        </w:tc>
        <w:tc>
          <w:tcPr>
            <w:tcW w:w="2400" w:type="dxa"/>
          </w:tcPr>
          <w:p w:rsidR="00D1775B" w:rsidRPr="00D1775B" w:rsidRDefault="00D1775B" w:rsidP="0012031F">
            <w:pPr>
              <w:jc w:val="right"/>
              <w:rPr>
                <w:sz w:val="18"/>
                <w:szCs w:val="18"/>
              </w:rPr>
            </w:pPr>
            <w:r w:rsidRPr="00D1775B">
              <w:rPr>
                <w:sz w:val="18"/>
                <w:szCs w:val="18"/>
              </w:rPr>
              <w:t>0</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2.4</w:t>
            </w:r>
          </w:p>
        </w:tc>
        <w:tc>
          <w:tcPr>
            <w:tcW w:w="5239" w:type="dxa"/>
          </w:tcPr>
          <w:p w:rsidR="00D1775B" w:rsidRPr="00D1775B" w:rsidRDefault="00D1775B" w:rsidP="0012031F">
            <w:pPr>
              <w:rPr>
                <w:sz w:val="18"/>
                <w:szCs w:val="18"/>
              </w:rPr>
            </w:pPr>
            <w:r w:rsidRPr="00D1775B">
              <w:rPr>
                <w:sz w:val="18"/>
                <w:szCs w:val="18"/>
              </w:rPr>
              <w:t>Выручка от погашения ценных бумаг, относящихся к категории "удерживаемые до погашения"</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0</w:t>
            </w:r>
          </w:p>
        </w:tc>
        <w:tc>
          <w:tcPr>
            <w:tcW w:w="2400" w:type="dxa"/>
          </w:tcPr>
          <w:p w:rsidR="00D1775B" w:rsidRPr="00D1775B" w:rsidRDefault="00D1775B" w:rsidP="0012031F">
            <w:pPr>
              <w:jc w:val="right"/>
              <w:rPr>
                <w:sz w:val="18"/>
                <w:szCs w:val="18"/>
              </w:rPr>
            </w:pPr>
            <w:r w:rsidRPr="00D1775B">
              <w:rPr>
                <w:sz w:val="18"/>
                <w:szCs w:val="18"/>
              </w:rPr>
              <w:t>0</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2.5</w:t>
            </w:r>
          </w:p>
        </w:tc>
        <w:tc>
          <w:tcPr>
            <w:tcW w:w="5239" w:type="dxa"/>
          </w:tcPr>
          <w:p w:rsidR="00D1775B" w:rsidRPr="00D1775B" w:rsidRDefault="00D1775B" w:rsidP="0012031F">
            <w:pPr>
              <w:rPr>
                <w:sz w:val="18"/>
                <w:szCs w:val="18"/>
              </w:rPr>
            </w:pPr>
            <w:r w:rsidRPr="00D1775B">
              <w:rPr>
                <w:sz w:val="18"/>
                <w:szCs w:val="18"/>
              </w:rPr>
              <w:t>Приобретение основных средств, нематериальных активов и материальных запасов</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-438</w:t>
            </w:r>
          </w:p>
        </w:tc>
        <w:tc>
          <w:tcPr>
            <w:tcW w:w="2400" w:type="dxa"/>
          </w:tcPr>
          <w:p w:rsidR="00D1775B" w:rsidRPr="00D1775B" w:rsidRDefault="00D1775B" w:rsidP="0012031F">
            <w:pPr>
              <w:jc w:val="right"/>
              <w:rPr>
                <w:sz w:val="18"/>
                <w:szCs w:val="18"/>
              </w:rPr>
            </w:pPr>
            <w:r w:rsidRPr="00D1775B">
              <w:rPr>
                <w:sz w:val="18"/>
                <w:szCs w:val="18"/>
              </w:rPr>
              <w:t>-2425</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2.6</w:t>
            </w:r>
          </w:p>
        </w:tc>
        <w:tc>
          <w:tcPr>
            <w:tcW w:w="5239" w:type="dxa"/>
          </w:tcPr>
          <w:p w:rsidR="00D1775B" w:rsidRPr="00D1775B" w:rsidRDefault="00D1775B" w:rsidP="0012031F">
            <w:pPr>
              <w:rPr>
                <w:sz w:val="18"/>
                <w:szCs w:val="18"/>
              </w:rPr>
            </w:pPr>
            <w:r w:rsidRPr="00D1775B">
              <w:rPr>
                <w:sz w:val="18"/>
                <w:szCs w:val="18"/>
              </w:rPr>
              <w:t>Выручка от реализации основных средств, нематериальных активов и материальных запасов</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72</w:t>
            </w:r>
          </w:p>
        </w:tc>
        <w:tc>
          <w:tcPr>
            <w:tcW w:w="2400" w:type="dxa"/>
          </w:tcPr>
          <w:p w:rsidR="00D1775B" w:rsidRPr="00D1775B" w:rsidRDefault="00D1775B" w:rsidP="0012031F">
            <w:pPr>
              <w:jc w:val="right"/>
              <w:rPr>
                <w:sz w:val="18"/>
                <w:szCs w:val="18"/>
              </w:rPr>
            </w:pPr>
            <w:r w:rsidRPr="00D1775B">
              <w:rPr>
                <w:sz w:val="18"/>
                <w:szCs w:val="18"/>
              </w:rPr>
              <w:t>0</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2.7</w:t>
            </w:r>
          </w:p>
        </w:tc>
        <w:tc>
          <w:tcPr>
            <w:tcW w:w="5239" w:type="dxa"/>
          </w:tcPr>
          <w:p w:rsidR="00D1775B" w:rsidRPr="00D1775B" w:rsidRDefault="00D1775B" w:rsidP="0012031F">
            <w:pPr>
              <w:rPr>
                <w:sz w:val="18"/>
                <w:szCs w:val="18"/>
              </w:rPr>
            </w:pPr>
            <w:r w:rsidRPr="00D1775B">
              <w:rPr>
                <w:sz w:val="18"/>
                <w:szCs w:val="18"/>
              </w:rPr>
              <w:t>Дивиденды полученные</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0</w:t>
            </w:r>
          </w:p>
        </w:tc>
        <w:tc>
          <w:tcPr>
            <w:tcW w:w="2400" w:type="dxa"/>
          </w:tcPr>
          <w:p w:rsidR="00D1775B" w:rsidRPr="00D1775B" w:rsidRDefault="00D1775B" w:rsidP="0012031F">
            <w:pPr>
              <w:jc w:val="right"/>
              <w:rPr>
                <w:sz w:val="18"/>
                <w:szCs w:val="18"/>
              </w:rPr>
            </w:pPr>
            <w:r w:rsidRPr="00D1775B">
              <w:rPr>
                <w:sz w:val="18"/>
                <w:szCs w:val="18"/>
              </w:rPr>
              <w:t>0</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2.8</w:t>
            </w:r>
          </w:p>
        </w:tc>
        <w:tc>
          <w:tcPr>
            <w:tcW w:w="5239" w:type="dxa"/>
          </w:tcPr>
          <w:p w:rsidR="00D1775B" w:rsidRPr="00D1775B" w:rsidRDefault="00D1775B" w:rsidP="0012031F">
            <w:pPr>
              <w:rPr>
                <w:sz w:val="18"/>
                <w:szCs w:val="18"/>
              </w:rPr>
            </w:pPr>
            <w:r w:rsidRPr="00D1775B">
              <w:rPr>
                <w:sz w:val="18"/>
                <w:szCs w:val="18"/>
              </w:rPr>
              <w:t>Итого по разделу 2 (сумма строк с 2.1 по 2.7)</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-366</w:t>
            </w:r>
          </w:p>
        </w:tc>
        <w:tc>
          <w:tcPr>
            <w:tcW w:w="2400" w:type="dxa"/>
          </w:tcPr>
          <w:p w:rsidR="00D1775B" w:rsidRPr="00D1775B" w:rsidRDefault="00D1775B" w:rsidP="0012031F">
            <w:pPr>
              <w:jc w:val="right"/>
              <w:rPr>
                <w:sz w:val="18"/>
                <w:szCs w:val="18"/>
              </w:rPr>
            </w:pPr>
            <w:r w:rsidRPr="00D1775B">
              <w:rPr>
                <w:sz w:val="18"/>
                <w:szCs w:val="18"/>
              </w:rPr>
              <w:t>-2425</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3</w:t>
            </w:r>
          </w:p>
        </w:tc>
        <w:tc>
          <w:tcPr>
            <w:tcW w:w="5239" w:type="dxa"/>
          </w:tcPr>
          <w:p w:rsidR="00D1775B" w:rsidRPr="00D1775B" w:rsidRDefault="00D1775B" w:rsidP="0012031F">
            <w:pPr>
              <w:rPr>
                <w:sz w:val="18"/>
                <w:szCs w:val="18"/>
              </w:rPr>
            </w:pPr>
            <w:r w:rsidRPr="00D1775B">
              <w:rPr>
                <w:sz w:val="18"/>
                <w:szCs w:val="18"/>
              </w:rPr>
              <w:t>Чистые денежные средства, полученные от (использованные в) финансовой деятельности</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p>
        </w:tc>
        <w:tc>
          <w:tcPr>
            <w:tcW w:w="2400" w:type="dxa"/>
          </w:tcPr>
          <w:p w:rsidR="00D1775B" w:rsidRPr="00D1775B" w:rsidRDefault="00D1775B" w:rsidP="0012031F">
            <w:pPr>
              <w:jc w:val="right"/>
              <w:rPr>
                <w:sz w:val="18"/>
                <w:szCs w:val="18"/>
              </w:rPr>
            </w:pP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3.1</w:t>
            </w:r>
          </w:p>
        </w:tc>
        <w:tc>
          <w:tcPr>
            <w:tcW w:w="5239" w:type="dxa"/>
          </w:tcPr>
          <w:p w:rsidR="00D1775B" w:rsidRPr="00D1775B" w:rsidRDefault="00D1775B" w:rsidP="0012031F">
            <w:pPr>
              <w:rPr>
                <w:sz w:val="18"/>
                <w:szCs w:val="18"/>
              </w:rPr>
            </w:pPr>
            <w:r w:rsidRPr="00D1775B">
              <w:rPr>
                <w:sz w:val="18"/>
                <w:szCs w:val="18"/>
              </w:rPr>
              <w:t>Взносы акционеров (участников) в уставный капитал</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0</w:t>
            </w:r>
          </w:p>
        </w:tc>
        <w:tc>
          <w:tcPr>
            <w:tcW w:w="2400" w:type="dxa"/>
          </w:tcPr>
          <w:p w:rsidR="00D1775B" w:rsidRPr="00D1775B" w:rsidRDefault="00D1775B" w:rsidP="0012031F">
            <w:pPr>
              <w:jc w:val="right"/>
              <w:rPr>
                <w:sz w:val="18"/>
                <w:szCs w:val="18"/>
              </w:rPr>
            </w:pPr>
            <w:r w:rsidRPr="00D1775B">
              <w:rPr>
                <w:sz w:val="18"/>
                <w:szCs w:val="18"/>
              </w:rPr>
              <w:t>0</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3.2</w:t>
            </w:r>
          </w:p>
        </w:tc>
        <w:tc>
          <w:tcPr>
            <w:tcW w:w="5239" w:type="dxa"/>
          </w:tcPr>
          <w:p w:rsidR="00D1775B" w:rsidRPr="00D1775B" w:rsidRDefault="00D1775B" w:rsidP="0012031F">
            <w:pPr>
              <w:rPr>
                <w:sz w:val="18"/>
                <w:szCs w:val="18"/>
              </w:rPr>
            </w:pPr>
            <w:r w:rsidRPr="00D1775B">
              <w:rPr>
                <w:sz w:val="18"/>
                <w:szCs w:val="18"/>
              </w:rPr>
              <w:t>Приобретение собственных акций (долей), выкупленных у акционеров (участников)</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0</w:t>
            </w:r>
          </w:p>
        </w:tc>
        <w:tc>
          <w:tcPr>
            <w:tcW w:w="2400" w:type="dxa"/>
          </w:tcPr>
          <w:p w:rsidR="00D1775B" w:rsidRPr="00D1775B" w:rsidRDefault="00D1775B" w:rsidP="0012031F">
            <w:pPr>
              <w:jc w:val="right"/>
              <w:rPr>
                <w:sz w:val="18"/>
                <w:szCs w:val="18"/>
              </w:rPr>
            </w:pPr>
            <w:r w:rsidRPr="00D1775B">
              <w:rPr>
                <w:sz w:val="18"/>
                <w:szCs w:val="18"/>
              </w:rPr>
              <w:t>0</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3.3</w:t>
            </w:r>
          </w:p>
        </w:tc>
        <w:tc>
          <w:tcPr>
            <w:tcW w:w="5239" w:type="dxa"/>
          </w:tcPr>
          <w:p w:rsidR="00D1775B" w:rsidRPr="00D1775B" w:rsidRDefault="00D1775B" w:rsidP="0012031F">
            <w:pPr>
              <w:rPr>
                <w:sz w:val="18"/>
                <w:szCs w:val="18"/>
              </w:rPr>
            </w:pPr>
            <w:r w:rsidRPr="00D1775B">
              <w:rPr>
                <w:sz w:val="18"/>
                <w:szCs w:val="18"/>
              </w:rPr>
              <w:t>Продажа собственных акций (долей), выкупленных у акционеров (участников)</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0</w:t>
            </w:r>
          </w:p>
        </w:tc>
        <w:tc>
          <w:tcPr>
            <w:tcW w:w="2400" w:type="dxa"/>
          </w:tcPr>
          <w:p w:rsidR="00D1775B" w:rsidRPr="00D1775B" w:rsidRDefault="00D1775B" w:rsidP="0012031F">
            <w:pPr>
              <w:jc w:val="right"/>
              <w:rPr>
                <w:sz w:val="18"/>
                <w:szCs w:val="18"/>
              </w:rPr>
            </w:pPr>
            <w:r w:rsidRPr="00D1775B">
              <w:rPr>
                <w:sz w:val="18"/>
                <w:szCs w:val="18"/>
              </w:rPr>
              <w:t>0</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3.4</w:t>
            </w:r>
          </w:p>
        </w:tc>
        <w:tc>
          <w:tcPr>
            <w:tcW w:w="5239" w:type="dxa"/>
          </w:tcPr>
          <w:p w:rsidR="00D1775B" w:rsidRPr="00D1775B" w:rsidRDefault="00D1775B" w:rsidP="0012031F">
            <w:pPr>
              <w:rPr>
                <w:sz w:val="18"/>
                <w:szCs w:val="18"/>
              </w:rPr>
            </w:pPr>
            <w:r w:rsidRPr="00D1775B">
              <w:rPr>
                <w:sz w:val="18"/>
                <w:szCs w:val="18"/>
              </w:rPr>
              <w:t>Выплаченные дивиденды</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0</w:t>
            </w:r>
          </w:p>
        </w:tc>
        <w:tc>
          <w:tcPr>
            <w:tcW w:w="2400" w:type="dxa"/>
          </w:tcPr>
          <w:p w:rsidR="00D1775B" w:rsidRPr="00D1775B" w:rsidRDefault="00D1775B" w:rsidP="0012031F">
            <w:pPr>
              <w:jc w:val="right"/>
              <w:rPr>
                <w:sz w:val="18"/>
                <w:szCs w:val="18"/>
              </w:rPr>
            </w:pPr>
            <w:r w:rsidRPr="00D1775B">
              <w:rPr>
                <w:sz w:val="18"/>
                <w:szCs w:val="18"/>
              </w:rPr>
              <w:t>0</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3.5</w:t>
            </w:r>
          </w:p>
        </w:tc>
        <w:tc>
          <w:tcPr>
            <w:tcW w:w="5239" w:type="dxa"/>
          </w:tcPr>
          <w:p w:rsidR="00D1775B" w:rsidRPr="00D1775B" w:rsidRDefault="00D1775B" w:rsidP="0012031F">
            <w:pPr>
              <w:rPr>
                <w:sz w:val="18"/>
                <w:szCs w:val="18"/>
              </w:rPr>
            </w:pPr>
            <w:r w:rsidRPr="00D1775B">
              <w:rPr>
                <w:sz w:val="18"/>
                <w:szCs w:val="18"/>
              </w:rPr>
              <w:t>Итого по разделу 3 (сумма строк с 3.1 по 3.4)</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0</w:t>
            </w:r>
          </w:p>
        </w:tc>
        <w:tc>
          <w:tcPr>
            <w:tcW w:w="2400" w:type="dxa"/>
          </w:tcPr>
          <w:p w:rsidR="00D1775B" w:rsidRPr="00D1775B" w:rsidRDefault="00D1775B" w:rsidP="0012031F">
            <w:pPr>
              <w:jc w:val="right"/>
              <w:rPr>
                <w:sz w:val="18"/>
                <w:szCs w:val="18"/>
              </w:rPr>
            </w:pPr>
            <w:r w:rsidRPr="00D1775B">
              <w:rPr>
                <w:sz w:val="18"/>
                <w:szCs w:val="18"/>
              </w:rPr>
              <w:t>0</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4</w:t>
            </w:r>
          </w:p>
        </w:tc>
        <w:tc>
          <w:tcPr>
            <w:tcW w:w="5239" w:type="dxa"/>
          </w:tcPr>
          <w:p w:rsidR="00D1775B" w:rsidRPr="00D1775B" w:rsidRDefault="00D1775B" w:rsidP="0012031F">
            <w:pPr>
              <w:rPr>
                <w:sz w:val="18"/>
                <w:szCs w:val="18"/>
              </w:rPr>
            </w:pPr>
            <w:r w:rsidRPr="00D1775B">
              <w:rPr>
                <w:sz w:val="18"/>
                <w:szCs w:val="18"/>
              </w:rPr>
              <w:t>Влияние изменений официальных курсов иностранных валют по отношению к рублю, установленных Банком России, на денежные средства и их эквиваленты</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798</w:t>
            </w:r>
          </w:p>
        </w:tc>
        <w:tc>
          <w:tcPr>
            <w:tcW w:w="2400" w:type="dxa"/>
          </w:tcPr>
          <w:p w:rsidR="00D1775B" w:rsidRPr="00D1775B" w:rsidRDefault="00D1775B" w:rsidP="0012031F">
            <w:pPr>
              <w:jc w:val="right"/>
              <w:rPr>
                <w:sz w:val="18"/>
                <w:szCs w:val="18"/>
              </w:rPr>
            </w:pPr>
            <w:r w:rsidRPr="00D1775B">
              <w:rPr>
                <w:sz w:val="18"/>
                <w:szCs w:val="18"/>
              </w:rPr>
              <w:t>-2226</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5</w:t>
            </w:r>
          </w:p>
        </w:tc>
        <w:tc>
          <w:tcPr>
            <w:tcW w:w="5239" w:type="dxa"/>
          </w:tcPr>
          <w:p w:rsidR="00D1775B" w:rsidRPr="00D1775B" w:rsidRDefault="00D1775B" w:rsidP="0012031F">
            <w:pPr>
              <w:rPr>
                <w:sz w:val="18"/>
                <w:szCs w:val="18"/>
              </w:rPr>
            </w:pPr>
            <w:r w:rsidRPr="00D1775B">
              <w:rPr>
                <w:sz w:val="18"/>
                <w:szCs w:val="18"/>
              </w:rPr>
              <w:t>Прирост (использование) денежных средств и их эквивалентов</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-206938</w:t>
            </w:r>
          </w:p>
        </w:tc>
        <w:tc>
          <w:tcPr>
            <w:tcW w:w="2400" w:type="dxa"/>
          </w:tcPr>
          <w:p w:rsidR="00D1775B" w:rsidRPr="00D1775B" w:rsidRDefault="00D1775B" w:rsidP="0012031F">
            <w:pPr>
              <w:jc w:val="right"/>
              <w:rPr>
                <w:sz w:val="18"/>
                <w:szCs w:val="18"/>
              </w:rPr>
            </w:pPr>
            <w:r w:rsidRPr="00D1775B">
              <w:rPr>
                <w:sz w:val="18"/>
                <w:szCs w:val="18"/>
              </w:rPr>
              <w:t>-255301</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5.1</w:t>
            </w:r>
          </w:p>
        </w:tc>
        <w:tc>
          <w:tcPr>
            <w:tcW w:w="5239" w:type="dxa"/>
          </w:tcPr>
          <w:p w:rsidR="00D1775B" w:rsidRPr="00D1775B" w:rsidRDefault="00D1775B" w:rsidP="0012031F">
            <w:pPr>
              <w:rPr>
                <w:sz w:val="18"/>
                <w:szCs w:val="18"/>
              </w:rPr>
            </w:pPr>
            <w:r w:rsidRPr="00D1775B">
              <w:rPr>
                <w:sz w:val="18"/>
                <w:szCs w:val="18"/>
              </w:rPr>
              <w:t>Денежные средства и их эквиваленты на начало отчетного года</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371396</w:t>
            </w:r>
          </w:p>
        </w:tc>
        <w:tc>
          <w:tcPr>
            <w:tcW w:w="2400" w:type="dxa"/>
          </w:tcPr>
          <w:p w:rsidR="00D1775B" w:rsidRPr="00D1775B" w:rsidRDefault="00D1775B" w:rsidP="0012031F">
            <w:pPr>
              <w:jc w:val="right"/>
              <w:rPr>
                <w:sz w:val="18"/>
                <w:szCs w:val="18"/>
              </w:rPr>
            </w:pPr>
            <w:r w:rsidRPr="00D1775B">
              <w:rPr>
                <w:sz w:val="18"/>
                <w:szCs w:val="18"/>
              </w:rPr>
              <w:t>428683</w:t>
            </w:r>
          </w:p>
        </w:tc>
      </w:tr>
      <w:tr w:rsidR="00D1775B" w:rsidRPr="00D1775B" w:rsidTr="00D1775B">
        <w:trPr>
          <w:cantSplit/>
        </w:trPr>
        <w:tc>
          <w:tcPr>
            <w:tcW w:w="0" w:type="auto"/>
          </w:tcPr>
          <w:p w:rsidR="00D1775B" w:rsidRPr="00D1775B" w:rsidRDefault="00D1775B" w:rsidP="0012031F">
            <w:pPr>
              <w:rPr>
                <w:sz w:val="18"/>
                <w:szCs w:val="18"/>
              </w:rPr>
            </w:pPr>
            <w:r w:rsidRPr="00D1775B">
              <w:rPr>
                <w:sz w:val="18"/>
                <w:szCs w:val="18"/>
              </w:rPr>
              <w:t>5.2</w:t>
            </w:r>
          </w:p>
        </w:tc>
        <w:tc>
          <w:tcPr>
            <w:tcW w:w="5239" w:type="dxa"/>
          </w:tcPr>
          <w:p w:rsidR="00D1775B" w:rsidRPr="00D1775B" w:rsidRDefault="00D1775B" w:rsidP="0012031F">
            <w:pPr>
              <w:rPr>
                <w:sz w:val="18"/>
                <w:szCs w:val="18"/>
              </w:rPr>
            </w:pPr>
            <w:r w:rsidRPr="00D1775B">
              <w:rPr>
                <w:sz w:val="18"/>
                <w:szCs w:val="18"/>
              </w:rPr>
              <w:t>Денежные средства и их эквиваленты на конец отчетного периода</w:t>
            </w:r>
          </w:p>
        </w:tc>
        <w:tc>
          <w:tcPr>
            <w:tcW w:w="802" w:type="dxa"/>
          </w:tcPr>
          <w:p w:rsidR="00D1775B" w:rsidRPr="00D1775B" w:rsidRDefault="00D1775B" w:rsidP="0012031F">
            <w:pPr>
              <w:jc w:val="right"/>
              <w:rPr>
                <w:sz w:val="18"/>
                <w:szCs w:val="18"/>
              </w:rPr>
            </w:pPr>
          </w:p>
        </w:tc>
        <w:tc>
          <w:tcPr>
            <w:tcW w:w="1017" w:type="dxa"/>
          </w:tcPr>
          <w:p w:rsidR="00D1775B" w:rsidRPr="00D1775B" w:rsidRDefault="00D1775B" w:rsidP="0012031F">
            <w:pPr>
              <w:jc w:val="right"/>
              <w:rPr>
                <w:sz w:val="18"/>
                <w:szCs w:val="18"/>
              </w:rPr>
            </w:pPr>
            <w:r w:rsidRPr="00D1775B">
              <w:rPr>
                <w:sz w:val="18"/>
                <w:szCs w:val="18"/>
              </w:rPr>
              <w:t>164458</w:t>
            </w:r>
          </w:p>
        </w:tc>
        <w:tc>
          <w:tcPr>
            <w:tcW w:w="2400" w:type="dxa"/>
          </w:tcPr>
          <w:p w:rsidR="00D1775B" w:rsidRPr="00D1775B" w:rsidRDefault="00D1775B" w:rsidP="0012031F">
            <w:pPr>
              <w:jc w:val="right"/>
              <w:rPr>
                <w:sz w:val="18"/>
                <w:szCs w:val="18"/>
              </w:rPr>
            </w:pPr>
            <w:r w:rsidRPr="00D1775B">
              <w:rPr>
                <w:sz w:val="18"/>
                <w:szCs w:val="18"/>
              </w:rPr>
              <w:t>173382</w:t>
            </w:r>
          </w:p>
        </w:tc>
      </w:tr>
    </w:tbl>
    <w:p w:rsidR="004E0A45" w:rsidRPr="004E1C8B" w:rsidRDefault="004E0A45" w:rsidP="0012031F">
      <w:pPr>
        <w:rPr>
          <w:sz w:val="18"/>
          <w:szCs w:val="18"/>
        </w:rPr>
      </w:pPr>
    </w:p>
    <w:p w:rsidR="004E1C8B" w:rsidRPr="004E1C8B" w:rsidRDefault="004E1C8B" w:rsidP="0012031F">
      <w:pPr>
        <w:pStyle w:val="PlainText"/>
        <w:tabs>
          <w:tab w:val="left" w:pos="4800"/>
        </w:tabs>
        <w:rPr>
          <w:rFonts w:ascii="Times New Roman" w:hAnsi="Times New Roman"/>
          <w:sz w:val="18"/>
          <w:szCs w:val="18"/>
        </w:rPr>
      </w:pPr>
      <w:r w:rsidRPr="004E1C8B">
        <w:rPr>
          <w:rFonts w:ascii="Times New Roman" w:hAnsi="Times New Roman"/>
          <w:sz w:val="18"/>
          <w:szCs w:val="18"/>
        </w:rPr>
        <w:t>Заместитель Председателя Правления</w:t>
      </w:r>
      <w:r>
        <w:rPr>
          <w:rFonts w:ascii="Times New Roman" w:hAnsi="Times New Roman"/>
          <w:sz w:val="18"/>
          <w:szCs w:val="18"/>
        </w:rPr>
        <w:tab/>
      </w:r>
      <w:r w:rsidRPr="004E1C8B">
        <w:rPr>
          <w:rFonts w:ascii="Times New Roman" w:hAnsi="Times New Roman"/>
          <w:sz w:val="18"/>
          <w:szCs w:val="18"/>
        </w:rPr>
        <w:t>Казенас С.Е.</w:t>
      </w:r>
    </w:p>
    <w:p w:rsidR="004E1C8B" w:rsidRPr="004E1C8B" w:rsidRDefault="004E1C8B" w:rsidP="0012031F">
      <w:pPr>
        <w:pStyle w:val="PlainText"/>
        <w:tabs>
          <w:tab w:val="left" w:pos="4800"/>
        </w:tabs>
        <w:rPr>
          <w:rFonts w:ascii="Times New Roman" w:hAnsi="Times New Roman"/>
          <w:sz w:val="18"/>
          <w:szCs w:val="18"/>
        </w:rPr>
      </w:pPr>
    </w:p>
    <w:p w:rsidR="004E1C8B" w:rsidRPr="004E1C8B" w:rsidRDefault="004E1C8B" w:rsidP="0012031F">
      <w:pPr>
        <w:pStyle w:val="PlainText"/>
        <w:tabs>
          <w:tab w:val="left" w:pos="4800"/>
        </w:tabs>
        <w:rPr>
          <w:rFonts w:ascii="Times New Roman" w:hAnsi="Times New Roman"/>
          <w:sz w:val="18"/>
          <w:szCs w:val="18"/>
        </w:rPr>
      </w:pPr>
      <w:r w:rsidRPr="004E1C8B">
        <w:rPr>
          <w:rFonts w:ascii="Times New Roman" w:hAnsi="Times New Roman"/>
          <w:sz w:val="18"/>
          <w:szCs w:val="18"/>
        </w:rPr>
        <w:t>Главный бухгалтер</w:t>
      </w:r>
      <w:r>
        <w:rPr>
          <w:rFonts w:ascii="Times New Roman" w:hAnsi="Times New Roman"/>
          <w:sz w:val="18"/>
          <w:szCs w:val="18"/>
        </w:rPr>
        <w:tab/>
      </w:r>
      <w:r w:rsidRPr="004E1C8B">
        <w:rPr>
          <w:rFonts w:ascii="Times New Roman" w:hAnsi="Times New Roman"/>
          <w:sz w:val="18"/>
          <w:szCs w:val="18"/>
        </w:rPr>
        <w:t>Артамонова Е.В.</w:t>
      </w:r>
    </w:p>
    <w:p w:rsidR="0012031F" w:rsidRPr="00934551" w:rsidRDefault="0012031F" w:rsidP="0012031F">
      <w:pPr>
        <w:jc w:val="center"/>
        <w:rPr>
          <w:rFonts w:eastAsia="Calibri"/>
          <w:sz w:val="28"/>
          <w:szCs w:val="28"/>
          <w:lang w:eastAsia="en-US"/>
        </w:rPr>
      </w:pPr>
      <w:r>
        <w:rPr>
          <w:sz w:val="18"/>
          <w:szCs w:val="18"/>
        </w:rPr>
        <w:br w:type="page"/>
      </w:r>
      <w:r w:rsidRPr="00934551">
        <w:rPr>
          <w:rFonts w:eastAsia="Calibri"/>
          <w:sz w:val="28"/>
          <w:szCs w:val="28"/>
          <w:lang w:eastAsia="en-US"/>
        </w:rPr>
        <w:t>ПОЯСНИТЕЛЬНАЯ ИНФОРМАЦИЯ</w:t>
      </w:r>
    </w:p>
    <w:p w:rsidR="0012031F" w:rsidRPr="00934551" w:rsidRDefault="0012031F" w:rsidP="0012031F">
      <w:pPr>
        <w:jc w:val="center"/>
        <w:rPr>
          <w:rFonts w:eastAsia="Calibri"/>
          <w:sz w:val="28"/>
          <w:szCs w:val="28"/>
          <w:lang w:eastAsia="en-US"/>
        </w:rPr>
      </w:pPr>
      <w:r w:rsidRPr="00934551">
        <w:rPr>
          <w:rFonts w:eastAsia="Calibri"/>
          <w:sz w:val="28"/>
          <w:szCs w:val="28"/>
          <w:lang w:eastAsia="en-US"/>
        </w:rPr>
        <w:t>К БУХГАЛТЕРСКОЙ (ФИНАНСОВОЙ)</w:t>
      </w:r>
    </w:p>
    <w:p w:rsidR="0012031F" w:rsidRPr="00934551" w:rsidRDefault="0012031F" w:rsidP="0012031F">
      <w:pPr>
        <w:jc w:val="center"/>
        <w:rPr>
          <w:rFonts w:eastAsia="Calibri"/>
          <w:sz w:val="28"/>
          <w:szCs w:val="28"/>
          <w:lang w:eastAsia="en-US"/>
        </w:rPr>
      </w:pPr>
      <w:r w:rsidRPr="00934551">
        <w:rPr>
          <w:rFonts w:eastAsia="Calibri"/>
          <w:sz w:val="28"/>
          <w:szCs w:val="28"/>
          <w:lang w:eastAsia="en-US"/>
        </w:rPr>
        <w:t>ОТЧЕТНОСТИ ООО «АМЕРИКЭН ЭКСПРЕСС БАНК»</w:t>
      </w:r>
    </w:p>
    <w:p w:rsidR="0012031F" w:rsidRPr="00934551" w:rsidRDefault="0012031F" w:rsidP="0012031F">
      <w:pPr>
        <w:jc w:val="center"/>
        <w:rPr>
          <w:rFonts w:eastAsia="Calibri"/>
          <w:sz w:val="28"/>
          <w:szCs w:val="28"/>
          <w:lang w:eastAsia="en-US"/>
        </w:rPr>
      </w:pPr>
      <w:r w:rsidRPr="00934551">
        <w:rPr>
          <w:rFonts w:eastAsia="Calibri"/>
          <w:sz w:val="28"/>
          <w:szCs w:val="28"/>
          <w:lang w:eastAsia="en-US"/>
        </w:rPr>
        <w:t>ЗА 1 КВАРТАЛ 2018 ГОДА</w:t>
      </w:r>
    </w:p>
    <w:p w:rsidR="0012031F" w:rsidRPr="00ED3663" w:rsidRDefault="0012031F" w:rsidP="0012031F">
      <w:pPr>
        <w:spacing w:before="120"/>
        <w:rPr>
          <w:rFonts w:eastAsia="Calibri"/>
          <w:sz w:val="18"/>
          <w:szCs w:val="20"/>
          <w:lang w:eastAsia="en-US"/>
        </w:rPr>
      </w:pPr>
    </w:p>
    <w:p w:rsidR="0012031F" w:rsidRPr="00ED3663" w:rsidRDefault="0012031F" w:rsidP="0012031F">
      <w:pPr>
        <w:spacing w:before="120"/>
        <w:rPr>
          <w:rFonts w:eastAsia="Calibri"/>
          <w:sz w:val="20"/>
          <w:szCs w:val="20"/>
          <w:lang w:eastAsia="en-US"/>
        </w:rPr>
      </w:pPr>
      <w:r w:rsidRPr="00ED3663">
        <w:rPr>
          <w:rFonts w:eastAsia="Calibri"/>
          <w:sz w:val="20"/>
          <w:szCs w:val="20"/>
          <w:lang w:eastAsia="en-US"/>
        </w:rPr>
        <w:t>СОДЕРЖАНИЕ ПОЯСНИТЕЛЬНОЙ ИНФОРМАЦИИ</w:t>
      </w:r>
    </w:p>
    <w:p w:rsidR="0012031F" w:rsidRDefault="0012031F" w:rsidP="0012031F">
      <w:pPr>
        <w:tabs>
          <w:tab w:val="left" w:pos="851"/>
          <w:tab w:val="right" w:leader="dot" w:pos="8789"/>
          <w:tab w:val="left" w:pos="9072"/>
        </w:tabs>
        <w:ind w:left="851" w:hanging="851"/>
        <w:rPr>
          <w:sz w:val="18"/>
          <w:szCs w:val="20"/>
          <w:lang w:eastAsia="en-US"/>
        </w:rPr>
      </w:pPr>
    </w:p>
    <w:p w:rsidR="0012031F" w:rsidRPr="00ED3663" w:rsidRDefault="0012031F" w:rsidP="0012031F">
      <w:pPr>
        <w:tabs>
          <w:tab w:val="left" w:pos="851"/>
          <w:tab w:val="right" w:leader="dot" w:pos="8789"/>
          <w:tab w:val="left" w:pos="9072"/>
        </w:tabs>
        <w:ind w:left="851" w:right="1692" w:hanging="851"/>
        <w:rPr>
          <w:sz w:val="18"/>
          <w:szCs w:val="20"/>
          <w:lang w:eastAsia="en-US"/>
        </w:rPr>
      </w:pPr>
      <w:r w:rsidRPr="00ED3663">
        <w:rPr>
          <w:sz w:val="18"/>
          <w:szCs w:val="20"/>
          <w:lang w:eastAsia="en-US"/>
        </w:rPr>
        <w:t>1.1</w:t>
      </w:r>
      <w:r w:rsidRPr="00ED3663">
        <w:rPr>
          <w:sz w:val="18"/>
          <w:szCs w:val="20"/>
          <w:lang w:eastAsia="en-US"/>
        </w:rPr>
        <w:tab/>
        <w:t>Существенная информация о кредитной организации</w:t>
      </w:r>
      <w:r w:rsidRPr="00ED3663">
        <w:rPr>
          <w:sz w:val="18"/>
          <w:szCs w:val="20"/>
          <w:lang w:eastAsia="en-US"/>
        </w:rPr>
        <w:tab/>
        <w:t>3</w:t>
      </w:r>
    </w:p>
    <w:p w:rsidR="0012031F" w:rsidRPr="00ED3663" w:rsidRDefault="0012031F" w:rsidP="0012031F">
      <w:pPr>
        <w:tabs>
          <w:tab w:val="left" w:pos="851"/>
          <w:tab w:val="right" w:leader="dot" w:pos="8789"/>
          <w:tab w:val="left" w:pos="9072"/>
        </w:tabs>
        <w:ind w:left="851" w:right="1692" w:hanging="851"/>
        <w:rPr>
          <w:sz w:val="18"/>
          <w:szCs w:val="20"/>
          <w:lang w:eastAsia="en-US"/>
        </w:rPr>
      </w:pPr>
      <w:r w:rsidRPr="00ED3663">
        <w:rPr>
          <w:sz w:val="18"/>
          <w:szCs w:val="20"/>
          <w:lang w:eastAsia="en-US"/>
        </w:rPr>
        <w:t>1.2</w:t>
      </w:r>
      <w:r w:rsidRPr="00ED3663">
        <w:rPr>
          <w:sz w:val="18"/>
          <w:szCs w:val="20"/>
          <w:lang w:eastAsia="en-US"/>
        </w:rPr>
        <w:tab/>
        <w:t>Краткая характеристика деятельности кредитной организации</w:t>
      </w:r>
      <w:r w:rsidRPr="00ED3663">
        <w:rPr>
          <w:sz w:val="18"/>
          <w:szCs w:val="20"/>
          <w:lang w:eastAsia="en-US"/>
        </w:rPr>
        <w:tab/>
        <w:t>3</w:t>
      </w:r>
    </w:p>
    <w:p w:rsidR="0012031F" w:rsidRPr="00ED3663" w:rsidRDefault="0012031F" w:rsidP="0012031F">
      <w:pPr>
        <w:tabs>
          <w:tab w:val="left" w:pos="851"/>
          <w:tab w:val="right" w:leader="dot" w:pos="8789"/>
          <w:tab w:val="left" w:pos="9072"/>
        </w:tabs>
        <w:ind w:left="851" w:right="1692" w:hanging="851"/>
        <w:rPr>
          <w:sz w:val="18"/>
          <w:szCs w:val="20"/>
          <w:lang w:eastAsia="en-US"/>
        </w:rPr>
      </w:pPr>
      <w:r w:rsidRPr="00ED3663">
        <w:rPr>
          <w:sz w:val="18"/>
          <w:szCs w:val="20"/>
          <w:lang w:eastAsia="en-US"/>
        </w:rPr>
        <w:t>1.3</w:t>
      </w:r>
      <w:r w:rsidRPr="00ED3663">
        <w:rPr>
          <w:sz w:val="18"/>
          <w:szCs w:val="20"/>
          <w:lang w:eastAsia="en-US"/>
        </w:rPr>
        <w:tab/>
        <w:t>Краткий обзор основ подготовки отчетности и основных положений учетной политики</w:t>
      </w:r>
      <w:r w:rsidRPr="00ED3663">
        <w:rPr>
          <w:sz w:val="18"/>
          <w:szCs w:val="20"/>
          <w:lang w:eastAsia="en-US"/>
        </w:rPr>
        <w:tab/>
        <w:t>4</w:t>
      </w:r>
    </w:p>
    <w:p w:rsidR="0012031F" w:rsidRPr="00ED3663" w:rsidRDefault="0012031F" w:rsidP="0012031F">
      <w:pPr>
        <w:tabs>
          <w:tab w:val="left" w:pos="851"/>
          <w:tab w:val="right" w:leader="dot" w:pos="8789"/>
          <w:tab w:val="left" w:pos="9072"/>
        </w:tabs>
        <w:ind w:left="851" w:right="1692" w:hanging="851"/>
        <w:rPr>
          <w:sz w:val="18"/>
          <w:szCs w:val="20"/>
          <w:lang w:eastAsia="en-US"/>
        </w:rPr>
      </w:pPr>
      <w:r w:rsidRPr="00ED3663">
        <w:rPr>
          <w:sz w:val="18"/>
          <w:szCs w:val="20"/>
          <w:lang w:eastAsia="en-US"/>
        </w:rPr>
        <w:t>1.4</w:t>
      </w:r>
      <w:r w:rsidRPr="00ED3663">
        <w:rPr>
          <w:sz w:val="18"/>
          <w:szCs w:val="20"/>
          <w:lang w:eastAsia="en-US"/>
        </w:rPr>
        <w:tab/>
        <w:t>Сопроводительная информация к формам бухгалтерской отчетности</w:t>
      </w:r>
      <w:r w:rsidRPr="00ED3663">
        <w:rPr>
          <w:sz w:val="18"/>
          <w:szCs w:val="20"/>
          <w:lang w:eastAsia="en-US"/>
        </w:rPr>
        <w:tab/>
        <w:t>11</w:t>
      </w:r>
    </w:p>
    <w:p w:rsidR="0012031F" w:rsidRPr="00ED3663" w:rsidRDefault="0012031F" w:rsidP="0012031F">
      <w:pPr>
        <w:tabs>
          <w:tab w:val="left" w:pos="851"/>
          <w:tab w:val="right" w:leader="dot" w:pos="8789"/>
          <w:tab w:val="left" w:pos="9072"/>
        </w:tabs>
        <w:ind w:left="851" w:right="1692" w:hanging="851"/>
        <w:rPr>
          <w:sz w:val="18"/>
          <w:szCs w:val="20"/>
          <w:lang w:eastAsia="en-US"/>
        </w:rPr>
      </w:pPr>
      <w:r w:rsidRPr="00ED3663">
        <w:rPr>
          <w:sz w:val="18"/>
          <w:szCs w:val="20"/>
          <w:lang w:eastAsia="en-US"/>
        </w:rPr>
        <w:t>1.4.1</w:t>
      </w:r>
      <w:r w:rsidRPr="00ED3663">
        <w:rPr>
          <w:sz w:val="18"/>
          <w:szCs w:val="20"/>
          <w:lang w:eastAsia="en-US"/>
        </w:rPr>
        <w:tab/>
        <w:t>Сопроводительная информация к бухгалтерскому балансу</w:t>
      </w:r>
      <w:r w:rsidRPr="00ED3663">
        <w:rPr>
          <w:sz w:val="18"/>
          <w:szCs w:val="20"/>
          <w:lang w:eastAsia="en-US"/>
        </w:rPr>
        <w:tab/>
        <w:t>11</w:t>
      </w:r>
    </w:p>
    <w:p w:rsidR="0012031F" w:rsidRPr="00ED3663" w:rsidRDefault="0012031F" w:rsidP="0012031F">
      <w:pPr>
        <w:tabs>
          <w:tab w:val="left" w:pos="851"/>
          <w:tab w:val="right" w:leader="dot" w:pos="8789"/>
          <w:tab w:val="left" w:pos="9072"/>
        </w:tabs>
        <w:ind w:left="851" w:right="1692" w:hanging="851"/>
        <w:rPr>
          <w:sz w:val="18"/>
          <w:szCs w:val="20"/>
          <w:lang w:eastAsia="en-US"/>
        </w:rPr>
      </w:pPr>
      <w:r w:rsidRPr="00ED3663">
        <w:rPr>
          <w:sz w:val="18"/>
          <w:szCs w:val="20"/>
          <w:lang w:eastAsia="en-US"/>
        </w:rPr>
        <w:t>1.4.1.1</w:t>
      </w:r>
      <w:r w:rsidRPr="00ED3663">
        <w:rPr>
          <w:sz w:val="18"/>
          <w:szCs w:val="20"/>
          <w:lang w:eastAsia="en-US"/>
        </w:rPr>
        <w:tab/>
        <w:t>Денежные средства</w:t>
      </w:r>
      <w:r w:rsidRPr="00ED3663">
        <w:rPr>
          <w:sz w:val="18"/>
          <w:szCs w:val="20"/>
          <w:lang w:eastAsia="en-US"/>
        </w:rPr>
        <w:tab/>
        <w:t>11</w:t>
      </w:r>
    </w:p>
    <w:p w:rsidR="0012031F" w:rsidRPr="00ED3663" w:rsidRDefault="0012031F" w:rsidP="0012031F">
      <w:pPr>
        <w:tabs>
          <w:tab w:val="left" w:pos="851"/>
          <w:tab w:val="right" w:leader="dot" w:pos="8789"/>
          <w:tab w:val="left" w:pos="9072"/>
        </w:tabs>
        <w:ind w:left="851" w:right="1692" w:hanging="851"/>
        <w:rPr>
          <w:sz w:val="18"/>
          <w:szCs w:val="20"/>
          <w:lang w:eastAsia="en-US"/>
        </w:rPr>
      </w:pPr>
      <w:r w:rsidRPr="00ED3663">
        <w:rPr>
          <w:sz w:val="18"/>
          <w:szCs w:val="20"/>
          <w:lang w:eastAsia="en-US"/>
        </w:rPr>
        <w:t>1.4.1.2</w:t>
      </w:r>
      <w:r w:rsidRPr="00ED3663">
        <w:rPr>
          <w:sz w:val="18"/>
          <w:szCs w:val="20"/>
          <w:lang w:eastAsia="en-US"/>
        </w:rPr>
        <w:tab/>
        <w:t>Финансовые активы и финансовые обязательства, оцениваемые по справедливой стоимости через прибыль и убыток</w:t>
      </w:r>
      <w:r w:rsidRPr="00ED3663">
        <w:rPr>
          <w:sz w:val="18"/>
          <w:szCs w:val="20"/>
          <w:lang w:eastAsia="en-US"/>
        </w:rPr>
        <w:tab/>
        <w:t>11</w:t>
      </w:r>
    </w:p>
    <w:p w:rsidR="0012031F" w:rsidRPr="00ED3663" w:rsidRDefault="0012031F" w:rsidP="0012031F">
      <w:pPr>
        <w:tabs>
          <w:tab w:val="left" w:pos="851"/>
          <w:tab w:val="right" w:leader="dot" w:pos="8789"/>
          <w:tab w:val="left" w:pos="9072"/>
        </w:tabs>
        <w:ind w:left="851" w:right="1692" w:hanging="851"/>
        <w:rPr>
          <w:sz w:val="18"/>
          <w:szCs w:val="20"/>
          <w:lang w:eastAsia="en-US"/>
        </w:rPr>
      </w:pPr>
      <w:r w:rsidRPr="00ED3663">
        <w:rPr>
          <w:sz w:val="18"/>
          <w:szCs w:val="20"/>
          <w:lang w:eastAsia="en-US"/>
        </w:rPr>
        <w:t>1.4.1.3</w:t>
      </w:r>
      <w:r w:rsidRPr="00ED3663">
        <w:rPr>
          <w:sz w:val="18"/>
          <w:szCs w:val="20"/>
          <w:lang w:eastAsia="en-US"/>
        </w:rPr>
        <w:tab/>
        <w:t>Чистая ссудная задолженность</w:t>
      </w:r>
      <w:r w:rsidRPr="00ED3663">
        <w:rPr>
          <w:sz w:val="18"/>
          <w:szCs w:val="20"/>
          <w:lang w:eastAsia="en-US"/>
        </w:rPr>
        <w:tab/>
        <w:t>13</w:t>
      </w:r>
    </w:p>
    <w:p w:rsidR="0012031F" w:rsidRPr="00ED3663" w:rsidRDefault="0012031F" w:rsidP="0012031F">
      <w:pPr>
        <w:tabs>
          <w:tab w:val="left" w:pos="851"/>
          <w:tab w:val="right" w:leader="dot" w:pos="8789"/>
          <w:tab w:val="left" w:pos="9072"/>
        </w:tabs>
        <w:ind w:left="851" w:right="1692" w:hanging="851"/>
        <w:rPr>
          <w:sz w:val="18"/>
          <w:szCs w:val="20"/>
          <w:lang w:eastAsia="en-US"/>
        </w:rPr>
      </w:pPr>
      <w:r w:rsidRPr="00ED3663">
        <w:rPr>
          <w:sz w:val="18"/>
          <w:szCs w:val="20"/>
          <w:lang w:eastAsia="en-US"/>
        </w:rPr>
        <w:t>1.4.1.4</w:t>
      </w:r>
      <w:r w:rsidRPr="00ED3663">
        <w:rPr>
          <w:sz w:val="18"/>
          <w:szCs w:val="20"/>
          <w:lang w:eastAsia="en-US"/>
        </w:rPr>
        <w:tab/>
        <w:t>Основные средства, нематериальные активы и материальные запасы</w:t>
      </w:r>
      <w:r w:rsidRPr="00ED3663">
        <w:rPr>
          <w:sz w:val="18"/>
          <w:szCs w:val="20"/>
          <w:lang w:eastAsia="en-US"/>
        </w:rPr>
        <w:tab/>
        <w:t>14</w:t>
      </w:r>
    </w:p>
    <w:p w:rsidR="0012031F" w:rsidRPr="00ED3663" w:rsidRDefault="0012031F" w:rsidP="0012031F">
      <w:pPr>
        <w:tabs>
          <w:tab w:val="left" w:pos="851"/>
          <w:tab w:val="right" w:leader="dot" w:pos="8789"/>
          <w:tab w:val="left" w:pos="9072"/>
        </w:tabs>
        <w:ind w:left="851" w:right="1692" w:hanging="851"/>
        <w:rPr>
          <w:sz w:val="18"/>
          <w:szCs w:val="20"/>
          <w:lang w:eastAsia="en-US"/>
        </w:rPr>
      </w:pPr>
      <w:r w:rsidRPr="00ED3663">
        <w:rPr>
          <w:sz w:val="18"/>
          <w:szCs w:val="20"/>
          <w:lang w:eastAsia="en-US"/>
        </w:rPr>
        <w:t>1.4.1.5</w:t>
      </w:r>
      <w:r w:rsidRPr="00ED3663">
        <w:rPr>
          <w:sz w:val="18"/>
          <w:szCs w:val="20"/>
          <w:lang w:eastAsia="en-US"/>
        </w:rPr>
        <w:tab/>
        <w:t>Прочие активы</w:t>
      </w:r>
      <w:r w:rsidRPr="00ED3663">
        <w:rPr>
          <w:sz w:val="18"/>
          <w:szCs w:val="20"/>
          <w:lang w:eastAsia="en-US"/>
        </w:rPr>
        <w:tab/>
        <w:t>15</w:t>
      </w:r>
    </w:p>
    <w:p w:rsidR="0012031F" w:rsidRPr="00ED3663" w:rsidRDefault="0012031F" w:rsidP="0012031F">
      <w:pPr>
        <w:tabs>
          <w:tab w:val="left" w:pos="851"/>
          <w:tab w:val="right" w:leader="dot" w:pos="8789"/>
          <w:tab w:val="left" w:pos="9072"/>
        </w:tabs>
        <w:ind w:left="851" w:right="1692" w:hanging="851"/>
        <w:rPr>
          <w:sz w:val="18"/>
          <w:szCs w:val="20"/>
          <w:lang w:eastAsia="en-US"/>
        </w:rPr>
      </w:pPr>
      <w:r w:rsidRPr="00ED3663">
        <w:rPr>
          <w:sz w:val="18"/>
          <w:szCs w:val="20"/>
          <w:lang w:eastAsia="en-US"/>
        </w:rPr>
        <w:t>1.4.1.6</w:t>
      </w:r>
      <w:r w:rsidRPr="00ED3663">
        <w:rPr>
          <w:sz w:val="18"/>
          <w:szCs w:val="20"/>
          <w:lang w:eastAsia="en-US"/>
        </w:rPr>
        <w:tab/>
        <w:t>Остатки средств на счетах кредитных организаций</w:t>
      </w:r>
      <w:r w:rsidRPr="00ED3663">
        <w:rPr>
          <w:sz w:val="18"/>
          <w:szCs w:val="20"/>
          <w:lang w:eastAsia="en-US"/>
        </w:rPr>
        <w:tab/>
        <w:t>16</w:t>
      </w:r>
    </w:p>
    <w:p w:rsidR="0012031F" w:rsidRPr="00ED3663" w:rsidRDefault="0012031F" w:rsidP="0012031F">
      <w:pPr>
        <w:tabs>
          <w:tab w:val="left" w:pos="851"/>
          <w:tab w:val="right" w:leader="dot" w:pos="8789"/>
          <w:tab w:val="left" w:pos="9072"/>
        </w:tabs>
        <w:ind w:left="851" w:right="1692" w:hanging="851"/>
        <w:rPr>
          <w:sz w:val="18"/>
          <w:szCs w:val="20"/>
          <w:lang w:eastAsia="en-US"/>
        </w:rPr>
      </w:pPr>
      <w:r w:rsidRPr="00ED3663">
        <w:rPr>
          <w:sz w:val="18"/>
          <w:szCs w:val="20"/>
          <w:lang w:eastAsia="en-US"/>
        </w:rPr>
        <w:t>1.4.1.7</w:t>
      </w:r>
      <w:r w:rsidRPr="00ED3663">
        <w:rPr>
          <w:sz w:val="18"/>
          <w:szCs w:val="20"/>
          <w:lang w:eastAsia="en-US"/>
        </w:rPr>
        <w:tab/>
        <w:t>Средства клиентов, не являющихся кредитными организациями</w:t>
      </w:r>
      <w:r w:rsidRPr="00ED3663">
        <w:rPr>
          <w:sz w:val="18"/>
          <w:szCs w:val="20"/>
          <w:lang w:eastAsia="en-US"/>
        </w:rPr>
        <w:tab/>
        <w:t>16</w:t>
      </w:r>
    </w:p>
    <w:p w:rsidR="0012031F" w:rsidRPr="00ED3663" w:rsidRDefault="0012031F" w:rsidP="0012031F">
      <w:pPr>
        <w:tabs>
          <w:tab w:val="left" w:pos="851"/>
          <w:tab w:val="right" w:leader="dot" w:pos="8789"/>
          <w:tab w:val="left" w:pos="9072"/>
        </w:tabs>
        <w:ind w:left="851" w:right="1692" w:hanging="851"/>
        <w:rPr>
          <w:sz w:val="18"/>
          <w:szCs w:val="20"/>
          <w:lang w:eastAsia="en-US"/>
        </w:rPr>
      </w:pPr>
      <w:r w:rsidRPr="00ED3663">
        <w:rPr>
          <w:sz w:val="18"/>
          <w:szCs w:val="20"/>
          <w:lang w:eastAsia="en-US"/>
        </w:rPr>
        <w:t>1.4.1.8</w:t>
      </w:r>
      <w:r w:rsidRPr="00ED3663">
        <w:rPr>
          <w:sz w:val="18"/>
          <w:szCs w:val="20"/>
          <w:lang w:eastAsia="en-US"/>
        </w:rPr>
        <w:tab/>
        <w:t>Прочие обязательства</w:t>
      </w:r>
      <w:r w:rsidRPr="00ED3663">
        <w:rPr>
          <w:sz w:val="18"/>
          <w:szCs w:val="20"/>
          <w:lang w:eastAsia="en-US"/>
        </w:rPr>
        <w:tab/>
        <w:t>16</w:t>
      </w:r>
    </w:p>
    <w:p w:rsidR="0012031F" w:rsidRPr="00ED3663" w:rsidRDefault="0012031F" w:rsidP="0012031F">
      <w:pPr>
        <w:tabs>
          <w:tab w:val="left" w:pos="851"/>
          <w:tab w:val="right" w:leader="dot" w:pos="8789"/>
          <w:tab w:val="left" w:pos="9072"/>
        </w:tabs>
        <w:ind w:left="851" w:right="1692" w:hanging="851"/>
        <w:rPr>
          <w:sz w:val="18"/>
          <w:szCs w:val="20"/>
          <w:lang w:eastAsia="en-US"/>
        </w:rPr>
      </w:pPr>
      <w:r w:rsidRPr="00ED3663">
        <w:rPr>
          <w:sz w:val="18"/>
          <w:szCs w:val="20"/>
          <w:lang w:eastAsia="en-US"/>
        </w:rPr>
        <w:t>1.4.1.9</w:t>
      </w:r>
      <w:r w:rsidRPr="00ED3663">
        <w:rPr>
          <w:sz w:val="18"/>
          <w:szCs w:val="20"/>
          <w:lang w:eastAsia="en-US"/>
        </w:rPr>
        <w:tab/>
        <w:t>Собственные средства</w:t>
      </w:r>
      <w:r w:rsidRPr="00ED3663">
        <w:rPr>
          <w:sz w:val="18"/>
          <w:szCs w:val="20"/>
          <w:lang w:eastAsia="en-US"/>
        </w:rPr>
        <w:tab/>
        <w:t>17</w:t>
      </w:r>
    </w:p>
    <w:p w:rsidR="0012031F" w:rsidRPr="00ED3663" w:rsidRDefault="0012031F" w:rsidP="0012031F">
      <w:pPr>
        <w:tabs>
          <w:tab w:val="left" w:pos="851"/>
          <w:tab w:val="right" w:leader="dot" w:pos="8789"/>
          <w:tab w:val="left" w:pos="9072"/>
        </w:tabs>
        <w:ind w:left="851" w:right="1692" w:hanging="851"/>
        <w:rPr>
          <w:sz w:val="18"/>
          <w:szCs w:val="20"/>
          <w:lang w:eastAsia="en-US"/>
        </w:rPr>
      </w:pPr>
      <w:r w:rsidRPr="00ED3663">
        <w:rPr>
          <w:sz w:val="18"/>
          <w:szCs w:val="20"/>
          <w:lang w:eastAsia="en-US"/>
        </w:rPr>
        <w:t>1.4.1.10</w:t>
      </w:r>
      <w:r w:rsidRPr="00ED3663">
        <w:rPr>
          <w:sz w:val="18"/>
          <w:szCs w:val="20"/>
          <w:lang w:eastAsia="en-US"/>
        </w:rPr>
        <w:tab/>
        <w:t>Внебалансовые обязательства кредитной организации:</w:t>
      </w:r>
      <w:r w:rsidRPr="00ED3663">
        <w:rPr>
          <w:sz w:val="18"/>
          <w:szCs w:val="20"/>
          <w:lang w:eastAsia="en-US"/>
        </w:rPr>
        <w:tab/>
        <w:t>17</w:t>
      </w:r>
    </w:p>
    <w:p w:rsidR="0012031F" w:rsidRPr="00ED3663" w:rsidRDefault="0012031F" w:rsidP="0012031F">
      <w:pPr>
        <w:tabs>
          <w:tab w:val="left" w:pos="851"/>
          <w:tab w:val="right" w:leader="dot" w:pos="8789"/>
          <w:tab w:val="left" w:pos="9072"/>
        </w:tabs>
        <w:ind w:left="851" w:right="1692" w:hanging="851"/>
        <w:rPr>
          <w:sz w:val="18"/>
          <w:szCs w:val="20"/>
          <w:lang w:eastAsia="en-US"/>
        </w:rPr>
      </w:pPr>
      <w:r w:rsidRPr="00ED3663">
        <w:rPr>
          <w:sz w:val="18"/>
          <w:szCs w:val="20"/>
          <w:lang w:eastAsia="en-US"/>
        </w:rPr>
        <w:t>1.4.2</w:t>
      </w:r>
      <w:r w:rsidRPr="00ED3663">
        <w:rPr>
          <w:sz w:val="18"/>
          <w:szCs w:val="20"/>
          <w:lang w:eastAsia="en-US"/>
        </w:rPr>
        <w:tab/>
        <w:t>Сопроводительная информация к отчету о финансовых результатах</w:t>
      </w:r>
      <w:r w:rsidRPr="00ED3663">
        <w:rPr>
          <w:sz w:val="18"/>
          <w:szCs w:val="20"/>
          <w:lang w:eastAsia="en-US"/>
        </w:rPr>
        <w:tab/>
        <w:t>18</w:t>
      </w:r>
    </w:p>
    <w:p w:rsidR="0012031F" w:rsidRPr="00ED3663" w:rsidRDefault="0012031F" w:rsidP="0012031F">
      <w:pPr>
        <w:tabs>
          <w:tab w:val="left" w:pos="851"/>
          <w:tab w:val="right" w:leader="dot" w:pos="8789"/>
          <w:tab w:val="left" w:pos="9072"/>
        </w:tabs>
        <w:ind w:left="851" w:right="1692" w:hanging="851"/>
        <w:rPr>
          <w:sz w:val="18"/>
          <w:szCs w:val="20"/>
          <w:lang w:eastAsia="en-US"/>
        </w:rPr>
      </w:pPr>
      <w:r w:rsidRPr="00ED3663">
        <w:rPr>
          <w:sz w:val="18"/>
          <w:szCs w:val="20"/>
          <w:lang w:eastAsia="en-US"/>
        </w:rPr>
        <w:t>1.4.2.1</w:t>
      </w:r>
      <w:r w:rsidRPr="00ED3663">
        <w:rPr>
          <w:sz w:val="18"/>
          <w:szCs w:val="20"/>
          <w:lang w:eastAsia="en-US"/>
        </w:rPr>
        <w:tab/>
        <w:t>Комиссионные доходы и расходы</w:t>
      </w:r>
      <w:r w:rsidRPr="00ED3663">
        <w:rPr>
          <w:sz w:val="18"/>
          <w:szCs w:val="20"/>
          <w:lang w:eastAsia="en-US"/>
        </w:rPr>
        <w:tab/>
        <w:t>18</w:t>
      </w:r>
    </w:p>
    <w:p w:rsidR="0012031F" w:rsidRPr="00ED3663" w:rsidRDefault="0012031F" w:rsidP="0012031F">
      <w:pPr>
        <w:tabs>
          <w:tab w:val="left" w:pos="851"/>
          <w:tab w:val="right" w:leader="dot" w:pos="8789"/>
          <w:tab w:val="left" w:pos="9072"/>
        </w:tabs>
        <w:ind w:left="851" w:right="1692" w:hanging="851"/>
        <w:rPr>
          <w:sz w:val="18"/>
          <w:szCs w:val="20"/>
          <w:lang w:eastAsia="en-US"/>
        </w:rPr>
      </w:pPr>
      <w:r w:rsidRPr="00ED3663">
        <w:rPr>
          <w:sz w:val="18"/>
          <w:szCs w:val="20"/>
          <w:lang w:eastAsia="en-US"/>
        </w:rPr>
        <w:t>1.4.2.2</w:t>
      </w:r>
      <w:r w:rsidRPr="00ED3663">
        <w:rPr>
          <w:sz w:val="18"/>
          <w:szCs w:val="20"/>
          <w:lang w:eastAsia="en-US"/>
        </w:rPr>
        <w:tab/>
        <w:t>Процентные доходы, расходы</w:t>
      </w:r>
      <w:r w:rsidRPr="00ED3663">
        <w:rPr>
          <w:sz w:val="18"/>
          <w:szCs w:val="20"/>
          <w:lang w:eastAsia="en-US"/>
        </w:rPr>
        <w:tab/>
        <w:t>18</w:t>
      </w:r>
    </w:p>
    <w:p w:rsidR="0012031F" w:rsidRPr="00ED3663" w:rsidRDefault="0012031F" w:rsidP="0012031F">
      <w:pPr>
        <w:tabs>
          <w:tab w:val="left" w:pos="851"/>
          <w:tab w:val="right" w:leader="dot" w:pos="8789"/>
          <w:tab w:val="left" w:pos="9072"/>
        </w:tabs>
        <w:ind w:left="851" w:right="1692" w:hanging="851"/>
        <w:rPr>
          <w:sz w:val="18"/>
          <w:szCs w:val="20"/>
          <w:lang w:eastAsia="en-US"/>
        </w:rPr>
      </w:pPr>
      <w:r w:rsidRPr="00ED3663">
        <w:rPr>
          <w:sz w:val="18"/>
          <w:szCs w:val="20"/>
          <w:lang w:eastAsia="en-US"/>
        </w:rPr>
        <w:t>1.4.2.3</w:t>
      </w:r>
      <w:r w:rsidRPr="00ED3663">
        <w:rPr>
          <w:sz w:val="18"/>
          <w:szCs w:val="20"/>
          <w:lang w:eastAsia="en-US"/>
        </w:rPr>
        <w:tab/>
        <w:t>Прочие операционные доходы</w:t>
      </w:r>
      <w:r w:rsidRPr="00ED3663">
        <w:rPr>
          <w:sz w:val="18"/>
          <w:szCs w:val="20"/>
          <w:lang w:eastAsia="en-US"/>
        </w:rPr>
        <w:tab/>
        <w:t>19</w:t>
      </w:r>
    </w:p>
    <w:p w:rsidR="0012031F" w:rsidRPr="00ED3663" w:rsidRDefault="0012031F" w:rsidP="0012031F">
      <w:pPr>
        <w:tabs>
          <w:tab w:val="left" w:pos="851"/>
          <w:tab w:val="right" w:leader="dot" w:pos="8789"/>
          <w:tab w:val="left" w:pos="9072"/>
        </w:tabs>
        <w:ind w:left="851" w:right="1692" w:hanging="851"/>
        <w:rPr>
          <w:sz w:val="18"/>
          <w:szCs w:val="20"/>
          <w:lang w:eastAsia="en-US"/>
        </w:rPr>
      </w:pPr>
      <w:r w:rsidRPr="00ED3663">
        <w:rPr>
          <w:sz w:val="18"/>
          <w:szCs w:val="20"/>
          <w:lang w:eastAsia="en-US"/>
        </w:rPr>
        <w:t>1.4.2.4</w:t>
      </w:r>
      <w:r w:rsidRPr="00ED3663">
        <w:rPr>
          <w:sz w:val="18"/>
          <w:szCs w:val="20"/>
          <w:lang w:eastAsia="en-US"/>
        </w:rPr>
        <w:tab/>
        <w:t>Чистые расходы от переоценки иностранной валюты</w:t>
      </w:r>
      <w:r w:rsidRPr="00ED3663">
        <w:rPr>
          <w:sz w:val="18"/>
          <w:szCs w:val="20"/>
          <w:lang w:eastAsia="en-US"/>
        </w:rPr>
        <w:tab/>
        <w:t>20</w:t>
      </w:r>
    </w:p>
    <w:p w:rsidR="0012031F" w:rsidRPr="00ED3663" w:rsidRDefault="0012031F" w:rsidP="0012031F">
      <w:pPr>
        <w:tabs>
          <w:tab w:val="left" w:pos="851"/>
          <w:tab w:val="right" w:leader="dot" w:pos="8789"/>
          <w:tab w:val="left" w:pos="9072"/>
        </w:tabs>
        <w:ind w:left="851" w:right="1692" w:hanging="851"/>
        <w:rPr>
          <w:sz w:val="18"/>
          <w:szCs w:val="20"/>
          <w:lang w:eastAsia="en-US"/>
        </w:rPr>
      </w:pPr>
      <w:r w:rsidRPr="00ED3663">
        <w:rPr>
          <w:sz w:val="18"/>
          <w:szCs w:val="20"/>
          <w:lang w:eastAsia="en-US"/>
        </w:rPr>
        <w:t>1.4.2.5</w:t>
      </w:r>
      <w:r w:rsidRPr="00ED3663">
        <w:rPr>
          <w:sz w:val="18"/>
          <w:szCs w:val="20"/>
          <w:lang w:eastAsia="en-US"/>
        </w:rPr>
        <w:tab/>
        <w:t>Расходы по налогу на прибыль</w:t>
      </w:r>
      <w:r w:rsidRPr="00ED3663">
        <w:rPr>
          <w:sz w:val="18"/>
          <w:szCs w:val="20"/>
          <w:lang w:eastAsia="en-US"/>
        </w:rPr>
        <w:tab/>
        <w:t>20</w:t>
      </w:r>
    </w:p>
    <w:p w:rsidR="0012031F" w:rsidRPr="00ED3663" w:rsidRDefault="0012031F" w:rsidP="0012031F">
      <w:pPr>
        <w:tabs>
          <w:tab w:val="left" w:pos="851"/>
          <w:tab w:val="right" w:leader="dot" w:pos="8789"/>
          <w:tab w:val="left" w:pos="9072"/>
        </w:tabs>
        <w:ind w:left="851" w:right="1692" w:hanging="851"/>
        <w:rPr>
          <w:sz w:val="18"/>
          <w:szCs w:val="20"/>
          <w:lang w:eastAsia="en-US"/>
        </w:rPr>
      </w:pPr>
      <w:r w:rsidRPr="00ED3663">
        <w:rPr>
          <w:sz w:val="18"/>
          <w:szCs w:val="20"/>
          <w:lang w:eastAsia="en-US"/>
        </w:rPr>
        <w:t>1.4.3</w:t>
      </w:r>
      <w:r w:rsidRPr="00ED3663">
        <w:rPr>
          <w:sz w:val="18"/>
          <w:szCs w:val="20"/>
          <w:lang w:eastAsia="en-US"/>
        </w:rPr>
        <w:tab/>
        <w:t>Сопроводительная информация к отчету об уровне достаточности капитала</w:t>
      </w:r>
      <w:r w:rsidRPr="00ED3663">
        <w:rPr>
          <w:sz w:val="18"/>
          <w:szCs w:val="20"/>
          <w:lang w:eastAsia="en-US"/>
        </w:rPr>
        <w:tab/>
        <w:t>20</w:t>
      </w:r>
    </w:p>
    <w:p w:rsidR="0012031F" w:rsidRPr="00ED3663" w:rsidRDefault="0012031F" w:rsidP="0012031F">
      <w:pPr>
        <w:tabs>
          <w:tab w:val="left" w:pos="851"/>
          <w:tab w:val="right" w:leader="dot" w:pos="8789"/>
          <w:tab w:val="left" w:pos="9072"/>
        </w:tabs>
        <w:ind w:left="851" w:right="1692" w:hanging="851"/>
        <w:rPr>
          <w:sz w:val="18"/>
          <w:szCs w:val="20"/>
          <w:lang w:eastAsia="en-US"/>
        </w:rPr>
      </w:pPr>
      <w:r w:rsidRPr="00ED3663">
        <w:rPr>
          <w:sz w:val="18"/>
          <w:szCs w:val="20"/>
          <w:lang w:eastAsia="en-US"/>
        </w:rPr>
        <w:t>1.5</w:t>
      </w:r>
      <w:r w:rsidRPr="00ED3663">
        <w:rPr>
          <w:sz w:val="18"/>
          <w:szCs w:val="20"/>
          <w:lang w:eastAsia="en-US"/>
        </w:rPr>
        <w:tab/>
        <w:t>Информация о принимаемых кредитной организацией рисках, процедурах их оценки, управления рисками и капиталом</w:t>
      </w:r>
      <w:r w:rsidRPr="00ED3663">
        <w:rPr>
          <w:sz w:val="18"/>
          <w:szCs w:val="20"/>
          <w:lang w:eastAsia="en-US"/>
        </w:rPr>
        <w:tab/>
        <w:t>24</w:t>
      </w:r>
    </w:p>
    <w:p w:rsidR="0012031F" w:rsidRPr="00ED3663" w:rsidRDefault="0012031F" w:rsidP="0012031F">
      <w:pPr>
        <w:tabs>
          <w:tab w:val="left" w:pos="851"/>
          <w:tab w:val="right" w:leader="dot" w:pos="8789"/>
          <w:tab w:val="left" w:pos="9072"/>
        </w:tabs>
        <w:ind w:left="851" w:right="1692" w:hanging="851"/>
        <w:rPr>
          <w:sz w:val="18"/>
          <w:szCs w:val="20"/>
          <w:lang w:eastAsia="en-US"/>
        </w:rPr>
      </w:pPr>
      <w:r w:rsidRPr="00ED3663">
        <w:rPr>
          <w:sz w:val="18"/>
          <w:szCs w:val="20"/>
          <w:lang w:eastAsia="en-US"/>
        </w:rPr>
        <w:t>1.5.1</w:t>
      </w:r>
      <w:r w:rsidRPr="00ED3663">
        <w:rPr>
          <w:sz w:val="18"/>
          <w:szCs w:val="20"/>
          <w:lang w:eastAsia="en-US"/>
        </w:rPr>
        <w:tab/>
        <w:t>Информация о принимаемых кредитной организацией рисках, способах их выявления, измерения, мониторинга и контроля</w:t>
      </w:r>
      <w:r w:rsidRPr="00ED3663">
        <w:rPr>
          <w:sz w:val="18"/>
          <w:szCs w:val="20"/>
          <w:lang w:eastAsia="en-US"/>
        </w:rPr>
        <w:tab/>
        <w:t>24</w:t>
      </w:r>
    </w:p>
    <w:p w:rsidR="0012031F" w:rsidRPr="00ED3663" w:rsidRDefault="0012031F" w:rsidP="0012031F">
      <w:pPr>
        <w:tabs>
          <w:tab w:val="left" w:pos="851"/>
          <w:tab w:val="right" w:leader="dot" w:pos="8789"/>
          <w:tab w:val="left" w:pos="9072"/>
        </w:tabs>
        <w:ind w:left="851" w:right="1692" w:hanging="851"/>
        <w:rPr>
          <w:sz w:val="18"/>
          <w:szCs w:val="20"/>
          <w:lang w:eastAsia="en-US"/>
        </w:rPr>
      </w:pPr>
      <w:r w:rsidRPr="00ED3663">
        <w:rPr>
          <w:sz w:val="18"/>
          <w:szCs w:val="20"/>
          <w:lang w:eastAsia="en-US"/>
        </w:rPr>
        <w:t>1.5.2</w:t>
      </w:r>
      <w:r w:rsidRPr="00ED3663">
        <w:rPr>
          <w:sz w:val="18"/>
          <w:szCs w:val="20"/>
          <w:lang w:eastAsia="en-US"/>
        </w:rPr>
        <w:tab/>
        <w:t>Краткий обзор рисков, связанных с различными банковскими операциями, характерными для данной кредитной организации</w:t>
      </w:r>
      <w:r w:rsidRPr="00ED3663">
        <w:rPr>
          <w:sz w:val="18"/>
          <w:szCs w:val="20"/>
          <w:lang w:eastAsia="en-US"/>
        </w:rPr>
        <w:tab/>
        <w:t>25</w:t>
      </w:r>
    </w:p>
    <w:p w:rsidR="0012031F" w:rsidRPr="00ED3663" w:rsidRDefault="0012031F" w:rsidP="0012031F">
      <w:pPr>
        <w:tabs>
          <w:tab w:val="left" w:pos="851"/>
          <w:tab w:val="right" w:leader="dot" w:pos="8789"/>
          <w:tab w:val="left" w:pos="9072"/>
        </w:tabs>
        <w:ind w:left="851" w:right="1692" w:hanging="851"/>
        <w:rPr>
          <w:sz w:val="18"/>
          <w:szCs w:val="20"/>
          <w:lang w:eastAsia="en-US"/>
        </w:rPr>
      </w:pPr>
      <w:r w:rsidRPr="00ED3663">
        <w:rPr>
          <w:sz w:val="18"/>
          <w:szCs w:val="20"/>
          <w:lang w:eastAsia="en-US"/>
        </w:rPr>
        <w:t>1.5.2.1</w:t>
      </w:r>
      <w:r w:rsidRPr="00ED3663">
        <w:rPr>
          <w:sz w:val="18"/>
          <w:szCs w:val="20"/>
          <w:lang w:eastAsia="en-US"/>
        </w:rPr>
        <w:tab/>
        <w:t>Кредитный риск</w:t>
      </w:r>
      <w:r w:rsidRPr="00ED3663">
        <w:rPr>
          <w:sz w:val="18"/>
          <w:szCs w:val="20"/>
          <w:lang w:eastAsia="en-US"/>
        </w:rPr>
        <w:tab/>
        <w:t>25</w:t>
      </w:r>
    </w:p>
    <w:p w:rsidR="0012031F" w:rsidRPr="00ED3663" w:rsidRDefault="0012031F" w:rsidP="0012031F">
      <w:pPr>
        <w:tabs>
          <w:tab w:val="left" w:pos="851"/>
          <w:tab w:val="right" w:leader="dot" w:pos="8789"/>
          <w:tab w:val="left" w:pos="9072"/>
        </w:tabs>
        <w:ind w:left="851" w:right="1692" w:hanging="851"/>
        <w:rPr>
          <w:sz w:val="18"/>
          <w:szCs w:val="20"/>
          <w:lang w:eastAsia="en-US"/>
        </w:rPr>
      </w:pPr>
      <w:r w:rsidRPr="00ED3663">
        <w:rPr>
          <w:sz w:val="18"/>
          <w:szCs w:val="20"/>
          <w:lang w:eastAsia="en-US"/>
        </w:rPr>
        <w:t>1.5.2.2       Рыночный риск</w:t>
      </w:r>
      <w:r w:rsidRPr="00ED3663">
        <w:rPr>
          <w:sz w:val="18"/>
          <w:szCs w:val="20"/>
          <w:lang w:eastAsia="en-US"/>
        </w:rPr>
        <w:tab/>
        <w:t>28</w:t>
      </w:r>
    </w:p>
    <w:p w:rsidR="0012031F" w:rsidRPr="00ED3663" w:rsidRDefault="0012031F" w:rsidP="0012031F">
      <w:pPr>
        <w:tabs>
          <w:tab w:val="left" w:pos="851"/>
          <w:tab w:val="right" w:leader="dot" w:pos="8789"/>
          <w:tab w:val="left" w:pos="9072"/>
        </w:tabs>
        <w:ind w:left="851" w:right="1692" w:hanging="851"/>
        <w:rPr>
          <w:sz w:val="18"/>
          <w:szCs w:val="20"/>
          <w:lang w:eastAsia="en-US"/>
        </w:rPr>
      </w:pPr>
      <w:r w:rsidRPr="00ED3663">
        <w:rPr>
          <w:sz w:val="18"/>
          <w:szCs w:val="20"/>
          <w:lang w:eastAsia="en-US"/>
        </w:rPr>
        <w:t>1.5.2.3</w:t>
      </w:r>
      <w:r w:rsidRPr="00ED3663">
        <w:rPr>
          <w:sz w:val="18"/>
          <w:szCs w:val="20"/>
          <w:lang w:eastAsia="en-US"/>
        </w:rPr>
        <w:tab/>
        <w:t>Правовой риск</w:t>
      </w:r>
      <w:r w:rsidRPr="00ED3663">
        <w:rPr>
          <w:sz w:val="18"/>
          <w:szCs w:val="20"/>
          <w:lang w:eastAsia="en-US"/>
        </w:rPr>
        <w:tab/>
        <w:t>31</w:t>
      </w:r>
    </w:p>
    <w:p w:rsidR="0012031F" w:rsidRPr="00ED3663" w:rsidRDefault="0012031F" w:rsidP="0012031F">
      <w:pPr>
        <w:tabs>
          <w:tab w:val="left" w:pos="851"/>
          <w:tab w:val="right" w:leader="dot" w:pos="8789"/>
          <w:tab w:val="left" w:pos="9072"/>
        </w:tabs>
        <w:ind w:left="851" w:right="1692" w:hanging="851"/>
        <w:rPr>
          <w:sz w:val="18"/>
          <w:szCs w:val="20"/>
          <w:lang w:eastAsia="en-US"/>
        </w:rPr>
      </w:pPr>
      <w:r w:rsidRPr="00ED3663">
        <w:rPr>
          <w:sz w:val="18"/>
          <w:szCs w:val="20"/>
          <w:lang w:eastAsia="en-US"/>
        </w:rPr>
        <w:t>1.5.2.4</w:t>
      </w:r>
      <w:r w:rsidRPr="00ED3663">
        <w:rPr>
          <w:sz w:val="18"/>
          <w:szCs w:val="20"/>
          <w:lang w:eastAsia="en-US"/>
        </w:rPr>
        <w:tab/>
        <w:t>Регуляторный риск</w:t>
      </w:r>
      <w:r w:rsidRPr="00ED3663">
        <w:rPr>
          <w:sz w:val="18"/>
          <w:szCs w:val="20"/>
          <w:lang w:eastAsia="en-US"/>
        </w:rPr>
        <w:tab/>
        <w:t>31</w:t>
      </w:r>
    </w:p>
    <w:p w:rsidR="0012031F" w:rsidRPr="00ED3663" w:rsidRDefault="0012031F" w:rsidP="0012031F">
      <w:pPr>
        <w:tabs>
          <w:tab w:val="left" w:pos="851"/>
          <w:tab w:val="right" w:leader="dot" w:pos="8789"/>
          <w:tab w:val="left" w:pos="9072"/>
        </w:tabs>
        <w:ind w:left="851" w:right="1692" w:hanging="851"/>
        <w:rPr>
          <w:sz w:val="18"/>
          <w:szCs w:val="20"/>
          <w:lang w:eastAsia="en-US"/>
        </w:rPr>
      </w:pPr>
      <w:r w:rsidRPr="00ED3663">
        <w:rPr>
          <w:sz w:val="18"/>
          <w:szCs w:val="20"/>
          <w:lang w:eastAsia="en-US"/>
        </w:rPr>
        <w:t>1.5.2.5</w:t>
      </w:r>
      <w:r w:rsidRPr="00ED3663">
        <w:rPr>
          <w:sz w:val="18"/>
          <w:szCs w:val="20"/>
          <w:lang w:eastAsia="en-US"/>
        </w:rPr>
        <w:tab/>
        <w:t>Операционный риск</w:t>
      </w:r>
      <w:r w:rsidRPr="00ED3663">
        <w:rPr>
          <w:sz w:val="18"/>
          <w:szCs w:val="20"/>
          <w:lang w:eastAsia="en-US"/>
        </w:rPr>
        <w:tab/>
        <w:t>32</w:t>
      </w:r>
    </w:p>
    <w:p w:rsidR="0012031F" w:rsidRPr="00ED3663" w:rsidRDefault="0012031F" w:rsidP="0012031F">
      <w:pPr>
        <w:tabs>
          <w:tab w:val="left" w:pos="851"/>
          <w:tab w:val="right" w:leader="dot" w:pos="8789"/>
          <w:tab w:val="left" w:pos="9072"/>
        </w:tabs>
        <w:ind w:left="851" w:right="1692" w:hanging="851"/>
        <w:rPr>
          <w:sz w:val="18"/>
          <w:szCs w:val="20"/>
          <w:lang w:eastAsia="en-US"/>
        </w:rPr>
      </w:pPr>
      <w:r w:rsidRPr="00ED3663">
        <w:rPr>
          <w:sz w:val="18"/>
          <w:szCs w:val="20"/>
          <w:lang w:eastAsia="en-US"/>
        </w:rPr>
        <w:t>1.5.2.6</w:t>
      </w:r>
      <w:r w:rsidRPr="00ED3663">
        <w:rPr>
          <w:sz w:val="18"/>
          <w:szCs w:val="20"/>
          <w:lang w:eastAsia="en-US"/>
        </w:rPr>
        <w:tab/>
        <w:t>Риск ликвидности</w:t>
      </w:r>
      <w:r w:rsidRPr="00ED3663">
        <w:rPr>
          <w:sz w:val="18"/>
          <w:szCs w:val="20"/>
          <w:lang w:eastAsia="en-US"/>
        </w:rPr>
        <w:tab/>
        <w:t>33</w:t>
      </w:r>
    </w:p>
    <w:p w:rsidR="0012031F" w:rsidRPr="00ED3663" w:rsidRDefault="0012031F" w:rsidP="0012031F">
      <w:pPr>
        <w:tabs>
          <w:tab w:val="left" w:pos="851"/>
          <w:tab w:val="right" w:leader="dot" w:pos="8789"/>
          <w:tab w:val="left" w:pos="9072"/>
        </w:tabs>
        <w:ind w:left="851" w:right="1692" w:hanging="851"/>
        <w:rPr>
          <w:sz w:val="18"/>
          <w:szCs w:val="20"/>
          <w:lang w:eastAsia="en-US"/>
        </w:rPr>
      </w:pPr>
      <w:r w:rsidRPr="00ED3663">
        <w:rPr>
          <w:sz w:val="18"/>
          <w:szCs w:val="20"/>
          <w:lang w:eastAsia="en-US"/>
        </w:rPr>
        <w:t>1.5.2.7</w:t>
      </w:r>
      <w:r w:rsidRPr="00ED3663">
        <w:rPr>
          <w:sz w:val="18"/>
          <w:szCs w:val="20"/>
          <w:lang w:eastAsia="en-US"/>
        </w:rPr>
        <w:tab/>
        <w:t>Географическая концентрация рисков</w:t>
      </w:r>
      <w:r w:rsidRPr="00ED3663">
        <w:rPr>
          <w:sz w:val="18"/>
          <w:szCs w:val="20"/>
          <w:lang w:eastAsia="en-US"/>
        </w:rPr>
        <w:tab/>
        <w:t>37</w:t>
      </w:r>
    </w:p>
    <w:p w:rsidR="0012031F" w:rsidRPr="00ED3663" w:rsidRDefault="0012031F" w:rsidP="0012031F">
      <w:pPr>
        <w:tabs>
          <w:tab w:val="left" w:pos="851"/>
          <w:tab w:val="right" w:leader="dot" w:pos="8789"/>
          <w:tab w:val="left" w:pos="9072"/>
        </w:tabs>
        <w:ind w:left="851" w:right="1692" w:hanging="851"/>
        <w:rPr>
          <w:sz w:val="18"/>
          <w:szCs w:val="20"/>
          <w:lang w:eastAsia="en-US"/>
        </w:rPr>
      </w:pPr>
      <w:r w:rsidRPr="00ED3663">
        <w:rPr>
          <w:sz w:val="18"/>
          <w:szCs w:val="20"/>
          <w:lang w:eastAsia="en-US"/>
        </w:rPr>
        <w:t>1.6</w:t>
      </w:r>
      <w:r w:rsidRPr="00ED3663">
        <w:rPr>
          <w:sz w:val="18"/>
          <w:szCs w:val="20"/>
          <w:lang w:eastAsia="en-US"/>
        </w:rPr>
        <w:tab/>
        <w:t>Информация об операциях со связанными с кредитной организацией сторонами</w:t>
      </w:r>
      <w:r w:rsidRPr="00ED3663">
        <w:rPr>
          <w:sz w:val="18"/>
          <w:szCs w:val="20"/>
          <w:lang w:eastAsia="en-US"/>
        </w:rPr>
        <w:tab/>
        <w:t>39</w:t>
      </w:r>
    </w:p>
    <w:p w:rsidR="0012031F" w:rsidRPr="00ED3663" w:rsidRDefault="0012031F" w:rsidP="0012031F">
      <w:pPr>
        <w:tabs>
          <w:tab w:val="left" w:pos="851"/>
          <w:tab w:val="right" w:leader="dot" w:pos="8789"/>
          <w:tab w:val="left" w:pos="9072"/>
        </w:tabs>
        <w:ind w:left="851" w:right="1692" w:hanging="851"/>
        <w:rPr>
          <w:noProof/>
          <w:sz w:val="22"/>
          <w:szCs w:val="22"/>
        </w:rPr>
      </w:pPr>
      <w:r w:rsidRPr="00ED3663">
        <w:rPr>
          <w:sz w:val="18"/>
          <w:szCs w:val="20"/>
          <w:lang w:eastAsia="en-US"/>
        </w:rPr>
        <w:t>1.7</w:t>
      </w:r>
      <w:r w:rsidRPr="00ED3663">
        <w:rPr>
          <w:sz w:val="18"/>
          <w:szCs w:val="20"/>
          <w:lang w:eastAsia="en-US"/>
        </w:rPr>
        <w:tab/>
        <w:t>Условные налоговые обязательства</w:t>
      </w:r>
      <w:r w:rsidRPr="00ED3663">
        <w:rPr>
          <w:sz w:val="18"/>
          <w:szCs w:val="20"/>
          <w:lang w:eastAsia="en-US"/>
        </w:rPr>
        <w:tab/>
        <w:t>40</w:t>
      </w:r>
      <w:r w:rsidRPr="00ED3663">
        <w:rPr>
          <w:sz w:val="18"/>
          <w:szCs w:val="20"/>
          <w:lang w:eastAsia="en-US"/>
        </w:rPr>
        <w:fldChar w:fldCharType="begin"/>
      </w:r>
      <w:r w:rsidRPr="00ED3663">
        <w:rPr>
          <w:sz w:val="18"/>
          <w:szCs w:val="20"/>
          <w:lang w:eastAsia="en-US"/>
        </w:rPr>
        <w:instrText xml:space="preserve"> TOC \o "1-3" \h \z \u </w:instrText>
      </w:r>
      <w:r w:rsidRPr="00ED3663">
        <w:rPr>
          <w:sz w:val="18"/>
          <w:szCs w:val="20"/>
          <w:lang w:eastAsia="en-US"/>
        </w:rPr>
        <w:fldChar w:fldCharType="separate"/>
      </w:r>
    </w:p>
    <w:p w:rsidR="0012031F" w:rsidRPr="00ED3663" w:rsidRDefault="0012031F" w:rsidP="0012031F">
      <w:pPr>
        <w:spacing w:before="120"/>
        <w:ind w:right="1692"/>
        <w:rPr>
          <w:rFonts w:eastAsia="Calibri"/>
          <w:sz w:val="18"/>
          <w:szCs w:val="20"/>
          <w:lang w:eastAsia="en-US"/>
        </w:rPr>
      </w:pPr>
      <w:r w:rsidRPr="00ED3663">
        <w:rPr>
          <w:rFonts w:eastAsia="Calibri"/>
          <w:b/>
          <w:bCs/>
          <w:noProof/>
          <w:sz w:val="20"/>
          <w:szCs w:val="20"/>
          <w:lang w:val="pl-PL" w:eastAsia="en-US"/>
        </w:rPr>
        <w:fldChar w:fldCharType="end"/>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Общество с ограниченной ответственностью «Америкэн Экспресс Банк»</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119048, Москва, улица Усачева, 33, стр. 1</w:t>
      </w:r>
    </w:p>
    <w:p w:rsidR="0012031F" w:rsidRPr="00ED3663" w:rsidRDefault="0012031F" w:rsidP="0012031F">
      <w:pPr>
        <w:keepNext/>
        <w:spacing w:before="120"/>
        <w:ind w:left="851" w:hanging="851"/>
        <w:jc w:val="both"/>
        <w:rPr>
          <w:b/>
          <w:kern w:val="28"/>
          <w:sz w:val="20"/>
          <w:szCs w:val="20"/>
          <w:lang w:eastAsia="en-US"/>
        </w:rPr>
      </w:pPr>
      <w:bookmarkStart w:id="1" w:name="_Toc514086996"/>
      <w:r w:rsidRPr="00ED3663">
        <w:rPr>
          <w:b/>
          <w:kern w:val="28"/>
          <w:sz w:val="20"/>
          <w:szCs w:val="20"/>
          <w:lang w:eastAsia="en-US"/>
        </w:rPr>
        <w:t>1.1</w:t>
      </w:r>
      <w:r w:rsidRPr="00ED3663">
        <w:rPr>
          <w:kern w:val="28"/>
          <w:sz w:val="20"/>
          <w:szCs w:val="20"/>
          <w:lang w:eastAsia="en-US"/>
        </w:rPr>
        <w:tab/>
      </w:r>
      <w:r w:rsidRPr="00ED3663">
        <w:rPr>
          <w:b/>
          <w:kern w:val="28"/>
          <w:sz w:val="20"/>
          <w:szCs w:val="20"/>
          <w:lang w:eastAsia="en-US"/>
        </w:rPr>
        <w:t>Существенная информация о кредитной организации</w:t>
      </w:r>
      <w:bookmarkEnd w:id="1"/>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Данная Пояснительная информация к бухгалтерской (финансовой) отчетности за 9 месяцев 2017 года представлена в тысячах российских рублей (тыс. руб.), если не указано иное.</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Годовая отчетность за 2017 год была утверждена к выпуску решением единственного участника 27 апреля 2018 года.</w:t>
      </w:r>
    </w:p>
    <w:p w:rsidR="0012031F" w:rsidRPr="00ED3663" w:rsidRDefault="0012031F" w:rsidP="0012031F">
      <w:pPr>
        <w:keepNext/>
        <w:spacing w:before="120"/>
        <w:ind w:left="851" w:hanging="851"/>
        <w:jc w:val="both"/>
        <w:rPr>
          <w:b/>
          <w:kern w:val="28"/>
          <w:sz w:val="20"/>
          <w:szCs w:val="20"/>
          <w:lang w:eastAsia="en-US"/>
        </w:rPr>
      </w:pPr>
      <w:bookmarkStart w:id="2" w:name="_Toc514086997"/>
      <w:r w:rsidRPr="00ED3663">
        <w:rPr>
          <w:b/>
          <w:kern w:val="28"/>
          <w:sz w:val="20"/>
          <w:szCs w:val="20"/>
          <w:lang w:eastAsia="en-US"/>
        </w:rPr>
        <w:t>1.2</w:t>
      </w:r>
      <w:r w:rsidRPr="00ED3663">
        <w:rPr>
          <w:b/>
          <w:kern w:val="28"/>
          <w:sz w:val="20"/>
          <w:szCs w:val="20"/>
          <w:lang w:eastAsia="en-US"/>
        </w:rPr>
        <w:tab/>
        <w:t>Краткая характеристика деятельности кредитной организации</w:t>
      </w:r>
      <w:bookmarkEnd w:id="2"/>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 xml:space="preserve">ООО «Америкэн Экспресс Банк» (далее – Банк) является частью международной банковской группы Америкэн Экспресс, возглавляемой корпорацией Америкэн Экспресс Компани, зарегистрированной в штате Нью-Йорк, США. </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Банк не имеет филиалов и отделений и расположен по адресу: 119048, Российская Федерация, г. Москва, ул. Усачева, 33, стр. 1.</w:t>
      </w:r>
    </w:p>
    <w:p w:rsidR="0012031F" w:rsidRPr="00ED3663" w:rsidRDefault="0012031F" w:rsidP="0012031F">
      <w:pPr>
        <w:spacing w:before="120"/>
        <w:jc w:val="both"/>
        <w:rPr>
          <w:sz w:val="20"/>
          <w:szCs w:val="20"/>
        </w:rPr>
      </w:pPr>
      <w:r w:rsidRPr="00ED3663">
        <w:rPr>
          <w:sz w:val="20"/>
          <w:szCs w:val="20"/>
        </w:rPr>
        <w:t>Банк зарегистрирован 15 декабря 2005 г.</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Основной государственный регистрационный номер: 1057711014800.</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Основным видом деятельности Банка является прочее денежное посредничество.</w:t>
      </w:r>
    </w:p>
    <w:p w:rsidR="0012031F" w:rsidRPr="00ED3663" w:rsidRDefault="0012031F" w:rsidP="0012031F">
      <w:pPr>
        <w:spacing w:before="120"/>
        <w:jc w:val="both"/>
        <w:rPr>
          <w:sz w:val="20"/>
          <w:szCs w:val="20"/>
        </w:rPr>
      </w:pPr>
      <w:r w:rsidRPr="00ED3663">
        <w:rPr>
          <w:sz w:val="20"/>
          <w:szCs w:val="20"/>
        </w:rPr>
        <w:t>Банк имеет лицензию на осуществление банковских операций № 3460, выданную Банком России 4</w:t>
      </w:r>
      <w:r w:rsidRPr="00ED3663">
        <w:rPr>
          <w:sz w:val="20"/>
          <w:szCs w:val="20"/>
          <w:lang w:val="en-US"/>
        </w:rPr>
        <w:t> </w:t>
      </w:r>
      <w:r w:rsidRPr="00ED3663">
        <w:rPr>
          <w:sz w:val="20"/>
          <w:szCs w:val="20"/>
        </w:rPr>
        <w:t>февраля 2015 г. без ограничения срока действия, и осуществляет деятельность в соответствии с Федеральным Законом «О банках и банковской деятельности» и другими законодательными актами Российской Федерации (РФ).</w:t>
      </w:r>
    </w:p>
    <w:p w:rsidR="0012031F" w:rsidRPr="00ED3663" w:rsidRDefault="0012031F" w:rsidP="0012031F">
      <w:pPr>
        <w:spacing w:before="120"/>
        <w:jc w:val="both"/>
        <w:rPr>
          <w:sz w:val="20"/>
          <w:szCs w:val="20"/>
        </w:rPr>
      </w:pPr>
      <w:r w:rsidRPr="00ED3663">
        <w:rPr>
          <w:sz w:val="20"/>
          <w:szCs w:val="20"/>
        </w:rPr>
        <w:t>Банк 2 июля 2013 г. зарегистрирован в качестве оператора платежной системы Америкэн Экспресс за регистрационным номером № 0027.</w:t>
      </w:r>
    </w:p>
    <w:p w:rsidR="0012031F" w:rsidRPr="00ED3663" w:rsidRDefault="0012031F" w:rsidP="0012031F">
      <w:pPr>
        <w:spacing w:before="120"/>
        <w:jc w:val="both"/>
        <w:rPr>
          <w:sz w:val="20"/>
          <w:szCs w:val="20"/>
        </w:rPr>
      </w:pPr>
      <w:r w:rsidRPr="00ED3663">
        <w:rPr>
          <w:sz w:val="20"/>
          <w:szCs w:val="20"/>
        </w:rPr>
        <w:t>Банк осуществляет следующие виды деятельности:</w:t>
      </w:r>
    </w:p>
    <w:p w:rsidR="0012031F" w:rsidRPr="00ED3663" w:rsidRDefault="0012031F" w:rsidP="0012031F">
      <w:pPr>
        <w:numPr>
          <w:ilvl w:val="2"/>
          <w:numId w:val="16"/>
        </w:numPr>
        <w:autoSpaceDE w:val="0"/>
        <w:autoSpaceDN w:val="0"/>
        <w:adjustRightInd w:val="0"/>
        <w:spacing w:before="120"/>
        <w:ind w:left="567" w:hanging="283"/>
        <w:jc w:val="both"/>
        <w:rPr>
          <w:rFonts w:eastAsia="Calibri"/>
          <w:bCs/>
          <w:sz w:val="20"/>
          <w:szCs w:val="20"/>
          <w:lang w:eastAsia="en-US"/>
        </w:rPr>
      </w:pPr>
      <w:r w:rsidRPr="00ED3663">
        <w:rPr>
          <w:rFonts w:eastAsia="Calibri"/>
          <w:bCs/>
          <w:sz w:val="20"/>
          <w:szCs w:val="20"/>
          <w:lang w:eastAsia="en-US"/>
        </w:rPr>
        <w:t xml:space="preserve">выпуск корпоративных кредитных карт «American Express BTA» (от англ. BTA – Business Travel Account) (далее «карта БТА»). Карта БТА – это кредитная банковская карта, выпущенная в </w:t>
      </w:r>
      <w:r w:rsidRPr="00ED3663">
        <w:rPr>
          <w:rFonts w:eastAsia="Calibri"/>
          <w:sz w:val="20"/>
          <w:szCs w:val="20"/>
          <w:lang w:eastAsia="en-US"/>
        </w:rPr>
        <w:t>российских</w:t>
      </w:r>
      <w:r w:rsidRPr="00ED3663">
        <w:rPr>
          <w:rFonts w:eastAsia="Calibri"/>
          <w:bCs/>
          <w:sz w:val="20"/>
          <w:szCs w:val="20"/>
          <w:lang w:eastAsia="en-US"/>
        </w:rPr>
        <w:t xml:space="preserve"> рублях в электронном виде (без пластикового носителя) Банком по требованию клиента – юридического лица, предназначенная для проведения операций, связанных с оплатой расходов по организации деловых поездок и встреч, а также рекламных мероприятий, расчеты по которым осуществляются за счет кредита, предоставленного Банком в пределах установленного лимита в соответствии с условиями договора. Карта БТА позволяет клиентам оптимизировать стоимость финансирования благодаря беспроцентному кредиту, предоставляемому на 59 дней компаниям, выполняющим определенные условия соглашения. Доходы Банка включают определенную плату за обработку кредитных карт, начисляемую при осуществлении каждой операции, и проценты к получению, начисляемые на задолженность клиентов;</w:t>
      </w:r>
    </w:p>
    <w:p w:rsidR="0012031F" w:rsidRPr="00ED3663" w:rsidRDefault="0012031F" w:rsidP="0012031F">
      <w:pPr>
        <w:numPr>
          <w:ilvl w:val="2"/>
          <w:numId w:val="16"/>
        </w:numPr>
        <w:autoSpaceDE w:val="0"/>
        <w:autoSpaceDN w:val="0"/>
        <w:adjustRightInd w:val="0"/>
        <w:spacing w:before="120"/>
        <w:ind w:left="567" w:hanging="283"/>
        <w:jc w:val="both"/>
        <w:rPr>
          <w:rFonts w:eastAsia="Calibri"/>
          <w:sz w:val="20"/>
          <w:szCs w:val="20"/>
          <w:lang w:eastAsia="en-US"/>
        </w:rPr>
      </w:pPr>
      <w:r w:rsidRPr="00ED3663">
        <w:rPr>
          <w:rFonts w:eastAsia="Calibri"/>
          <w:sz w:val="20"/>
          <w:szCs w:val="20"/>
          <w:lang w:eastAsia="en-US"/>
        </w:rPr>
        <w:t>выполнение функций оператора платежной системы Америкэн Экспресс в России, платежного клирингового центра, также выполнение функций Центрального платежного клирингового контрагента, расчетного центра. Так же ООО «Америкэн Экспресс Банк» является участником платежной системы как эмитент карт БТА;</w:t>
      </w:r>
    </w:p>
    <w:p w:rsidR="0012031F" w:rsidRPr="00ED3663" w:rsidRDefault="0012031F" w:rsidP="0012031F">
      <w:pPr>
        <w:numPr>
          <w:ilvl w:val="2"/>
          <w:numId w:val="16"/>
        </w:numPr>
        <w:autoSpaceDE w:val="0"/>
        <w:autoSpaceDN w:val="0"/>
        <w:adjustRightInd w:val="0"/>
        <w:spacing w:before="120"/>
        <w:ind w:left="567" w:hanging="283"/>
        <w:jc w:val="both"/>
        <w:rPr>
          <w:rFonts w:eastAsia="Calibri"/>
          <w:sz w:val="20"/>
          <w:szCs w:val="20"/>
          <w:lang w:eastAsia="en-US"/>
        </w:rPr>
      </w:pPr>
      <w:r w:rsidRPr="00ED3663">
        <w:rPr>
          <w:rFonts w:eastAsia="Calibri"/>
          <w:sz w:val="20"/>
          <w:szCs w:val="20"/>
          <w:lang w:eastAsia="en-US"/>
        </w:rPr>
        <w:t>эквайринг авиалиний и агентств делового туризма;</w:t>
      </w:r>
    </w:p>
    <w:p w:rsidR="0012031F" w:rsidRPr="00ED3663" w:rsidRDefault="0012031F" w:rsidP="0012031F">
      <w:pPr>
        <w:numPr>
          <w:ilvl w:val="2"/>
          <w:numId w:val="16"/>
        </w:numPr>
        <w:autoSpaceDE w:val="0"/>
        <w:autoSpaceDN w:val="0"/>
        <w:adjustRightInd w:val="0"/>
        <w:spacing w:before="120"/>
        <w:ind w:left="567" w:hanging="283"/>
        <w:jc w:val="both"/>
        <w:rPr>
          <w:rFonts w:eastAsia="Calibri"/>
          <w:sz w:val="20"/>
          <w:szCs w:val="20"/>
          <w:lang w:eastAsia="en-US"/>
        </w:rPr>
      </w:pPr>
      <w:r w:rsidRPr="00ED3663">
        <w:rPr>
          <w:rFonts w:eastAsia="Calibri"/>
          <w:bCs/>
          <w:sz w:val="20"/>
          <w:szCs w:val="20"/>
          <w:lang w:eastAsia="en-US"/>
        </w:rPr>
        <w:t>размещение межбанковских кредитов и депозитов в банках – резидентах и нерезидентах Российской</w:t>
      </w:r>
      <w:r w:rsidRPr="00ED3663">
        <w:rPr>
          <w:rFonts w:eastAsia="Calibri"/>
          <w:sz w:val="20"/>
          <w:szCs w:val="20"/>
          <w:lang w:eastAsia="en-US"/>
        </w:rPr>
        <w:t xml:space="preserve"> Федерации;</w:t>
      </w:r>
    </w:p>
    <w:p w:rsidR="0012031F" w:rsidRPr="00ED3663" w:rsidRDefault="0012031F" w:rsidP="0012031F">
      <w:pPr>
        <w:numPr>
          <w:ilvl w:val="2"/>
          <w:numId w:val="16"/>
        </w:numPr>
        <w:autoSpaceDE w:val="0"/>
        <w:autoSpaceDN w:val="0"/>
        <w:adjustRightInd w:val="0"/>
        <w:spacing w:before="120"/>
        <w:ind w:left="567" w:hanging="283"/>
        <w:jc w:val="both"/>
        <w:rPr>
          <w:rFonts w:eastAsia="Calibri"/>
          <w:bCs/>
          <w:sz w:val="20"/>
          <w:szCs w:val="20"/>
          <w:lang w:eastAsia="en-US"/>
        </w:rPr>
      </w:pPr>
      <w:r w:rsidRPr="00ED3663">
        <w:rPr>
          <w:rFonts w:eastAsia="Calibri"/>
          <w:bCs/>
          <w:sz w:val="20"/>
          <w:szCs w:val="20"/>
          <w:lang w:eastAsia="en-US"/>
        </w:rPr>
        <w:t>распространение корпоративных карт American Express, выпущенных Amеrican Express Services Europe Limited (AESEL) (Великобритания), являющейся компанией международной банковской группы Америкэн Экспресс;</w:t>
      </w:r>
    </w:p>
    <w:p w:rsidR="0012031F" w:rsidRPr="00ED3663" w:rsidRDefault="0012031F" w:rsidP="0012031F">
      <w:pPr>
        <w:numPr>
          <w:ilvl w:val="2"/>
          <w:numId w:val="16"/>
        </w:numPr>
        <w:autoSpaceDE w:val="0"/>
        <w:autoSpaceDN w:val="0"/>
        <w:adjustRightInd w:val="0"/>
        <w:spacing w:before="120"/>
        <w:ind w:left="568" w:hanging="284"/>
        <w:jc w:val="both"/>
        <w:rPr>
          <w:rFonts w:eastAsia="Calibri"/>
          <w:bCs/>
          <w:sz w:val="20"/>
          <w:szCs w:val="20"/>
          <w:lang w:eastAsia="en-US"/>
        </w:rPr>
      </w:pPr>
      <w:r w:rsidRPr="00ED3663">
        <w:rPr>
          <w:rFonts w:eastAsia="Calibri"/>
          <w:sz w:val="20"/>
          <w:szCs w:val="20"/>
          <w:lang w:eastAsia="en-US"/>
        </w:rPr>
        <w:t xml:space="preserve">содействие в координации работы с другими эквайерами карт Америкэн Экспресс в России по поручению </w:t>
      </w:r>
      <w:r w:rsidRPr="00ED3663">
        <w:rPr>
          <w:rFonts w:eastAsia="Calibri"/>
          <w:bCs/>
          <w:sz w:val="20"/>
          <w:szCs w:val="20"/>
          <w:lang w:eastAsia="en-US"/>
        </w:rPr>
        <w:t>Amеrican Express Limited (AEL) (США), являющейся компанией международной банковской группы Америкэн Экспресс.</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Банк не является участником системы обязательного страхования вкладов физических лиц в банках Российской Федерации.</w:t>
      </w:r>
    </w:p>
    <w:p w:rsidR="0012031F" w:rsidRPr="00ED3663" w:rsidRDefault="0012031F" w:rsidP="0012031F">
      <w:pPr>
        <w:spacing w:before="120"/>
        <w:jc w:val="both"/>
        <w:rPr>
          <w:sz w:val="20"/>
          <w:szCs w:val="20"/>
        </w:rPr>
      </w:pPr>
      <w:r w:rsidRPr="00ED3663">
        <w:rPr>
          <w:sz w:val="20"/>
          <w:szCs w:val="20"/>
        </w:rPr>
        <w:t xml:space="preserve">Банк является дочерним банком Корпорации «Америкэн Экспресс Компани» (100%), зарегистрированной в штате Нью-Йорк, США. </w:t>
      </w:r>
    </w:p>
    <w:p w:rsidR="0012031F" w:rsidRPr="00ED3663" w:rsidRDefault="0012031F" w:rsidP="0012031F">
      <w:pPr>
        <w:spacing w:before="120"/>
        <w:jc w:val="both"/>
        <w:rPr>
          <w:sz w:val="20"/>
          <w:szCs w:val="20"/>
        </w:rPr>
      </w:pPr>
      <w:r w:rsidRPr="00ED3663">
        <w:rPr>
          <w:sz w:val="20"/>
          <w:szCs w:val="20"/>
        </w:rPr>
        <w:t>Уставный капитал Банка сформирован в сумме 377 244 (триста семьдесят семь миллионов двести сорок четыре) тыс. руб.</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В целом по Банку прибыль до налогообложения по итогам работы за 1 квартал 2018 год составила 23 913 тыс. руб. (2017</w:t>
      </w:r>
      <w:r w:rsidRPr="00ED3663">
        <w:rPr>
          <w:rFonts w:eastAsia="Calibri"/>
          <w:sz w:val="20"/>
          <w:szCs w:val="20"/>
          <w:lang w:val="en-US" w:eastAsia="en-US"/>
        </w:rPr>
        <w:t> </w:t>
      </w:r>
      <w:r w:rsidRPr="00ED3663">
        <w:rPr>
          <w:rFonts w:eastAsia="Calibri"/>
          <w:sz w:val="20"/>
          <w:szCs w:val="20"/>
          <w:lang w:eastAsia="en-US"/>
        </w:rPr>
        <w:t>г.:  17 609 тыс. руб.). Сумма налогов за 1 квартал 2018 года составила 3 223 тыс. руб., в том числе сумма налога на прибыль составила 1 038 тыс. руб. (2017 г.: 4 721 тыс. руб., в том числе сумма налога на прибыль 0 тыс. руб.)</w:t>
      </w:r>
    </w:p>
    <w:p w:rsidR="0012031F" w:rsidRPr="00ED3663" w:rsidRDefault="0012031F" w:rsidP="0012031F">
      <w:pPr>
        <w:spacing w:before="120"/>
        <w:jc w:val="both"/>
        <w:rPr>
          <w:rFonts w:eastAsia="Calibri"/>
          <w:sz w:val="20"/>
          <w:szCs w:val="20"/>
          <w:lang w:eastAsia="en-US"/>
        </w:rPr>
      </w:pPr>
      <w:r w:rsidRPr="00ED3663">
        <w:rPr>
          <w:rFonts w:eastAsia="Calibri"/>
          <w:b/>
          <w:i/>
          <w:sz w:val="20"/>
          <w:szCs w:val="20"/>
          <w:lang w:eastAsia="en-US"/>
        </w:rPr>
        <w:t>Российская Федерация.</w:t>
      </w:r>
      <w:r w:rsidRPr="00ED3663">
        <w:rPr>
          <w:rFonts w:eastAsia="Calibri"/>
          <w:sz w:val="20"/>
          <w:szCs w:val="20"/>
          <w:lang w:eastAsia="en-US"/>
        </w:rPr>
        <w:t xml:space="preserve"> Экономика Российской Федерации проявляет некоторые характерные особенности, присущие развивающимся рынкам. Экономика страны особенно чувствительна к ценам на нефть и газ. Правовая, налоговая и нормативная система продолжают развиваться и подвержены часто вносимым изменениям, а также допускают возможность разных толкований. В 2017 году российская экономика показала рост после спада в 2015 и 2016 гг. Низкие цены на нефть, сохраняющаяся политическая напряженность в регионе, а также продолжающееся действие международных санкций в отношении некоторых российских компаний и граждан по-прежнему оказывали негативное влияние на российскую экономику в 2018 году. Действие указанных факторов способствовало экономическому спаду в стране, характеризующемуся падением показателя валового внутреннего продукта. Финансовые рынки по-прежнему характеризуются отсутствием стабильности, частыми и существенными изменениями цен и увеличением спредов по торговым операциям. Такая экономическая среда оказывает значительное влияние на деятельность и финансовое положение Банка. Руководство Банка принимает все необходимые меры для обеспечения устойчивости деятельности Банка. Однако будущие последствия сложившейся экономической ситуации сложно прогнозировать, и текущие ожидания и оценки руководства могут отличаться от фактических результатов.</w:t>
      </w:r>
    </w:p>
    <w:p w:rsidR="0012031F" w:rsidRPr="00ED3663" w:rsidRDefault="0012031F" w:rsidP="0012031F">
      <w:pPr>
        <w:widowControl w:val="0"/>
        <w:spacing w:before="120"/>
        <w:jc w:val="both"/>
        <w:rPr>
          <w:rFonts w:eastAsia="Calibri"/>
          <w:sz w:val="20"/>
          <w:szCs w:val="20"/>
          <w:lang w:eastAsia="en-US"/>
        </w:rPr>
      </w:pPr>
      <w:r w:rsidRPr="00ED3663">
        <w:rPr>
          <w:rFonts w:eastAsia="Calibri"/>
          <w:sz w:val="20"/>
          <w:szCs w:val="20"/>
          <w:lang w:eastAsia="en-US"/>
        </w:rPr>
        <w:t>Деятельность Банка в той или иной степени подвергается различным видам рисков (финансовым, правовым, страновым и региональным, репутационным и др.). В пояснениях к бухгалтерскому балансу и отчету о финансовых результатах раскрыта информация о подверженности Банка рискам и о причинах их возникновения, механизмах управления рисками, а также изменениях по сравнению с предыдущим периодом.</w:t>
      </w:r>
    </w:p>
    <w:p w:rsidR="0012031F" w:rsidRPr="00ED3663" w:rsidRDefault="0012031F" w:rsidP="0012031F">
      <w:pPr>
        <w:keepNext/>
        <w:spacing w:before="120"/>
        <w:ind w:left="851" w:hanging="851"/>
        <w:jc w:val="both"/>
        <w:rPr>
          <w:b/>
          <w:kern w:val="28"/>
          <w:sz w:val="20"/>
          <w:szCs w:val="20"/>
          <w:lang w:eastAsia="en-US"/>
        </w:rPr>
      </w:pPr>
      <w:bookmarkStart w:id="3" w:name="_Toc514086998"/>
      <w:r w:rsidRPr="00ED3663">
        <w:rPr>
          <w:b/>
          <w:kern w:val="28"/>
          <w:sz w:val="20"/>
          <w:szCs w:val="20"/>
          <w:lang w:eastAsia="en-US"/>
        </w:rPr>
        <w:t>1.3</w:t>
      </w:r>
      <w:r w:rsidRPr="00ED3663">
        <w:rPr>
          <w:b/>
          <w:kern w:val="28"/>
          <w:sz w:val="20"/>
          <w:szCs w:val="20"/>
          <w:lang w:eastAsia="en-US"/>
        </w:rPr>
        <w:tab/>
        <w:t>Краткий обзор основ подготовки отчетности и основных положений учетной политики</w:t>
      </w:r>
      <w:bookmarkEnd w:id="3"/>
      <w:r w:rsidRPr="00ED3663">
        <w:rPr>
          <w:b/>
          <w:kern w:val="28"/>
          <w:sz w:val="20"/>
          <w:szCs w:val="20"/>
          <w:lang w:eastAsia="en-US"/>
        </w:rPr>
        <w:t xml:space="preserve"> </w:t>
      </w:r>
    </w:p>
    <w:p w:rsidR="0012031F" w:rsidRPr="00ED3663" w:rsidRDefault="0012031F" w:rsidP="0012031F">
      <w:pPr>
        <w:keepNext/>
        <w:keepLines/>
        <w:spacing w:before="120"/>
        <w:jc w:val="both"/>
        <w:rPr>
          <w:rFonts w:eastAsia="Calibri"/>
          <w:sz w:val="20"/>
          <w:szCs w:val="20"/>
          <w:lang w:eastAsia="en-US"/>
        </w:rPr>
      </w:pPr>
      <w:r w:rsidRPr="00ED3663">
        <w:rPr>
          <w:rFonts w:eastAsia="Calibri"/>
          <w:sz w:val="20"/>
          <w:szCs w:val="20"/>
          <w:lang w:eastAsia="en-US"/>
        </w:rPr>
        <w:t>Банк осуществляет бухгалтерский учет и подготовку финансовой отчетности в соответствии с законодательством Российской Федерации и нормативными актами Банка России. Ниже раскрыты детальные принципы и методы оценки и учета отдельных типов существенных операций и событий.</w:t>
      </w:r>
    </w:p>
    <w:p w:rsidR="0012031F" w:rsidRPr="00ED3663" w:rsidRDefault="0012031F" w:rsidP="0012031F">
      <w:pPr>
        <w:autoSpaceDE w:val="0"/>
        <w:autoSpaceDN w:val="0"/>
        <w:adjustRightInd w:val="0"/>
        <w:spacing w:before="120"/>
        <w:jc w:val="both"/>
        <w:rPr>
          <w:rFonts w:eastAsia="Calibri"/>
          <w:b/>
          <w:sz w:val="20"/>
          <w:szCs w:val="20"/>
          <w:lang w:eastAsia="en-US"/>
        </w:rPr>
      </w:pPr>
      <w:r w:rsidRPr="00ED3663">
        <w:rPr>
          <w:rFonts w:eastAsia="Calibri"/>
          <w:b/>
          <w:sz w:val="20"/>
          <w:szCs w:val="20"/>
          <w:lang w:eastAsia="en-US"/>
        </w:rPr>
        <w:t>Принципы и методы оценки и учета существенных операций и событий</w:t>
      </w:r>
    </w:p>
    <w:p w:rsidR="0012031F" w:rsidRPr="00ED3663" w:rsidRDefault="0012031F" w:rsidP="0012031F">
      <w:pPr>
        <w:autoSpaceDE w:val="0"/>
        <w:autoSpaceDN w:val="0"/>
        <w:adjustRightInd w:val="0"/>
        <w:spacing w:before="120"/>
        <w:ind w:left="567" w:hanging="567"/>
        <w:jc w:val="both"/>
        <w:rPr>
          <w:rFonts w:eastAsia="Calibri"/>
          <w:sz w:val="20"/>
          <w:szCs w:val="20"/>
          <w:lang w:eastAsia="en-US"/>
        </w:rPr>
      </w:pPr>
      <w:r w:rsidRPr="00ED3663">
        <w:rPr>
          <w:rFonts w:eastAsia="Calibri"/>
          <w:sz w:val="20"/>
          <w:szCs w:val="20"/>
          <w:lang w:eastAsia="en-US"/>
        </w:rPr>
        <w:t>Банк ведет бухгалтерский учет и составляет финансовую отчетность с учетом следующих принципов:</w:t>
      </w:r>
    </w:p>
    <w:p w:rsidR="0012031F" w:rsidRPr="00ED3663" w:rsidRDefault="0012031F" w:rsidP="0012031F">
      <w:pPr>
        <w:numPr>
          <w:ilvl w:val="2"/>
          <w:numId w:val="16"/>
        </w:numPr>
        <w:autoSpaceDE w:val="0"/>
        <w:autoSpaceDN w:val="0"/>
        <w:adjustRightInd w:val="0"/>
        <w:spacing w:before="120"/>
        <w:ind w:left="567" w:hanging="283"/>
        <w:jc w:val="both"/>
        <w:rPr>
          <w:rFonts w:eastAsia="Calibri"/>
          <w:bCs/>
          <w:sz w:val="20"/>
          <w:szCs w:val="20"/>
          <w:lang w:eastAsia="en-US"/>
        </w:rPr>
      </w:pPr>
      <w:r w:rsidRPr="00ED3663">
        <w:rPr>
          <w:rFonts w:eastAsia="Calibri"/>
          <w:bCs/>
          <w:sz w:val="20"/>
          <w:szCs w:val="20"/>
          <w:lang w:eastAsia="en-US"/>
        </w:rPr>
        <w:t>имущественной обособленности – активы и обязательства Банка существуют обособленно от активов и обязательств собственников или иных юридических лиц;</w:t>
      </w:r>
    </w:p>
    <w:p w:rsidR="0012031F" w:rsidRPr="00ED3663" w:rsidRDefault="0012031F" w:rsidP="0012031F">
      <w:pPr>
        <w:numPr>
          <w:ilvl w:val="2"/>
          <w:numId w:val="16"/>
        </w:numPr>
        <w:autoSpaceDE w:val="0"/>
        <w:autoSpaceDN w:val="0"/>
        <w:adjustRightInd w:val="0"/>
        <w:spacing w:before="120"/>
        <w:ind w:left="567" w:hanging="283"/>
        <w:jc w:val="both"/>
        <w:rPr>
          <w:rFonts w:eastAsia="Calibri"/>
          <w:bCs/>
          <w:sz w:val="20"/>
          <w:szCs w:val="20"/>
          <w:lang w:eastAsia="en-US"/>
        </w:rPr>
      </w:pPr>
      <w:r w:rsidRPr="00ED3663">
        <w:rPr>
          <w:rFonts w:eastAsia="Calibri"/>
          <w:bCs/>
          <w:sz w:val="20"/>
          <w:szCs w:val="20"/>
          <w:lang w:eastAsia="en-US"/>
        </w:rPr>
        <w:t>непрерывности деятельности – Банк будет продолжать свою деятельность в обозримом будущем, у Банка отсутствуют намерения существенно сокращать объемы деятельности или ликвидировать бизнес;</w:t>
      </w:r>
    </w:p>
    <w:p w:rsidR="0012031F" w:rsidRPr="00ED3663" w:rsidRDefault="0012031F" w:rsidP="0012031F">
      <w:pPr>
        <w:numPr>
          <w:ilvl w:val="2"/>
          <w:numId w:val="16"/>
        </w:numPr>
        <w:autoSpaceDE w:val="0"/>
        <w:autoSpaceDN w:val="0"/>
        <w:adjustRightInd w:val="0"/>
        <w:spacing w:before="120"/>
        <w:ind w:left="567" w:hanging="283"/>
        <w:jc w:val="both"/>
        <w:rPr>
          <w:rFonts w:eastAsia="Calibri"/>
          <w:bCs/>
          <w:sz w:val="20"/>
          <w:szCs w:val="20"/>
          <w:lang w:eastAsia="en-US"/>
        </w:rPr>
      </w:pPr>
      <w:r w:rsidRPr="00ED3663">
        <w:rPr>
          <w:rFonts w:eastAsia="Calibri"/>
          <w:bCs/>
          <w:sz w:val="20"/>
          <w:szCs w:val="20"/>
          <w:lang w:eastAsia="en-US"/>
        </w:rPr>
        <w:t>последовательности применения учетной политики – принятая учетная политика применяется последовательно от одного учетного периода к следующему с учетом изменений требований законодательства;</w:t>
      </w:r>
    </w:p>
    <w:p w:rsidR="0012031F" w:rsidRPr="00ED3663" w:rsidRDefault="0012031F" w:rsidP="0012031F">
      <w:pPr>
        <w:numPr>
          <w:ilvl w:val="2"/>
          <w:numId w:val="16"/>
        </w:numPr>
        <w:autoSpaceDE w:val="0"/>
        <w:autoSpaceDN w:val="0"/>
        <w:adjustRightInd w:val="0"/>
        <w:spacing w:before="120"/>
        <w:ind w:left="567" w:hanging="283"/>
        <w:jc w:val="both"/>
        <w:rPr>
          <w:rFonts w:eastAsia="Calibri"/>
          <w:bCs/>
          <w:sz w:val="20"/>
          <w:szCs w:val="20"/>
          <w:lang w:eastAsia="en-US"/>
        </w:rPr>
      </w:pPr>
      <w:r w:rsidRPr="00ED3663">
        <w:rPr>
          <w:rFonts w:eastAsia="Calibri"/>
          <w:bCs/>
          <w:sz w:val="20"/>
          <w:szCs w:val="20"/>
          <w:lang w:eastAsia="en-US"/>
        </w:rPr>
        <w:t>временной определенности фактов хозяйственной деятельности – все факты хозяйственной деятельности учитываются в том периоде, в котором они имели место, независимо от фактического движения денежных средств, связанных с этими фактами;</w:t>
      </w:r>
    </w:p>
    <w:p w:rsidR="0012031F" w:rsidRPr="00ED3663" w:rsidRDefault="0012031F" w:rsidP="0012031F">
      <w:pPr>
        <w:numPr>
          <w:ilvl w:val="2"/>
          <w:numId w:val="16"/>
        </w:numPr>
        <w:autoSpaceDE w:val="0"/>
        <w:autoSpaceDN w:val="0"/>
        <w:adjustRightInd w:val="0"/>
        <w:spacing w:before="120"/>
        <w:ind w:left="567" w:hanging="283"/>
        <w:jc w:val="both"/>
        <w:rPr>
          <w:rFonts w:eastAsia="Calibri"/>
          <w:bCs/>
          <w:sz w:val="20"/>
          <w:szCs w:val="20"/>
          <w:lang w:eastAsia="en-US"/>
        </w:rPr>
      </w:pPr>
      <w:r w:rsidRPr="00ED3663">
        <w:rPr>
          <w:rFonts w:eastAsia="Calibri"/>
          <w:bCs/>
          <w:sz w:val="20"/>
          <w:szCs w:val="20"/>
          <w:lang w:eastAsia="en-US"/>
        </w:rPr>
        <w:t>полноты отражения всех фактов хозяйственной деятельности;</w:t>
      </w:r>
    </w:p>
    <w:p w:rsidR="0012031F" w:rsidRPr="00ED3663" w:rsidRDefault="0012031F" w:rsidP="0012031F">
      <w:pPr>
        <w:numPr>
          <w:ilvl w:val="2"/>
          <w:numId w:val="16"/>
        </w:numPr>
        <w:autoSpaceDE w:val="0"/>
        <w:autoSpaceDN w:val="0"/>
        <w:adjustRightInd w:val="0"/>
        <w:spacing w:before="120"/>
        <w:ind w:left="567" w:hanging="283"/>
        <w:jc w:val="both"/>
        <w:rPr>
          <w:rFonts w:eastAsia="Calibri"/>
          <w:bCs/>
          <w:sz w:val="20"/>
          <w:szCs w:val="20"/>
          <w:lang w:eastAsia="en-US"/>
        </w:rPr>
      </w:pPr>
      <w:r w:rsidRPr="00ED3663">
        <w:rPr>
          <w:rFonts w:eastAsia="Calibri"/>
          <w:bCs/>
          <w:sz w:val="20"/>
          <w:szCs w:val="20"/>
          <w:lang w:eastAsia="en-US"/>
        </w:rPr>
        <w:t>своевременности отражения всех фактов хозяйственной деятельности;</w:t>
      </w:r>
    </w:p>
    <w:p w:rsidR="0012031F" w:rsidRPr="00ED3663" w:rsidRDefault="0012031F" w:rsidP="0012031F">
      <w:pPr>
        <w:numPr>
          <w:ilvl w:val="2"/>
          <w:numId w:val="16"/>
        </w:numPr>
        <w:autoSpaceDE w:val="0"/>
        <w:autoSpaceDN w:val="0"/>
        <w:adjustRightInd w:val="0"/>
        <w:spacing w:before="120"/>
        <w:ind w:left="567" w:hanging="283"/>
        <w:jc w:val="both"/>
        <w:rPr>
          <w:rFonts w:eastAsia="Calibri"/>
          <w:bCs/>
          <w:sz w:val="20"/>
          <w:szCs w:val="20"/>
          <w:lang w:eastAsia="en-US"/>
        </w:rPr>
      </w:pPr>
      <w:r w:rsidRPr="00ED3663">
        <w:rPr>
          <w:rFonts w:eastAsia="Calibri"/>
          <w:bCs/>
          <w:sz w:val="20"/>
          <w:szCs w:val="20"/>
          <w:lang w:eastAsia="en-US"/>
        </w:rPr>
        <w:t>осмотрительности – Банк с большей готовностью признает расходы и обязательства, чем возможные доходы и активы, не допуская создания скрытых резервов;</w:t>
      </w:r>
    </w:p>
    <w:p w:rsidR="0012031F" w:rsidRPr="00ED3663" w:rsidRDefault="0012031F" w:rsidP="0012031F">
      <w:pPr>
        <w:numPr>
          <w:ilvl w:val="2"/>
          <w:numId w:val="16"/>
        </w:numPr>
        <w:autoSpaceDE w:val="0"/>
        <w:autoSpaceDN w:val="0"/>
        <w:adjustRightInd w:val="0"/>
        <w:spacing w:before="120"/>
        <w:ind w:left="567" w:hanging="283"/>
        <w:jc w:val="both"/>
        <w:rPr>
          <w:rFonts w:eastAsia="Calibri"/>
          <w:bCs/>
          <w:sz w:val="20"/>
          <w:szCs w:val="20"/>
          <w:lang w:eastAsia="en-US"/>
        </w:rPr>
      </w:pPr>
      <w:r w:rsidRPr="00ED3663">
        <w:rPr>
          <w:rFonts w:eastAsia="Calibri"/>
          <w:bCs/>
          <w:sz w:val="20"/>
          <w:szCs w:val="20"/>
          <w:lang w:eastAsia="en-US"/>
        </w:rPr>
        <w:t>приоритета содержания над формой – Банк отражает факты хозяйственной деятельности исходя из экономического содержания и условий хозяйствования, а не их юридической формы;</w:t>
      </w:r>
    </w:p>
    <w:p w:rsidR="0012031F" w:rsidRPr="00ED3663" w:rsidRDefault="0012031F" w:rsidP="0012031F">
      <w:pPr>
        <w:numPr>
          <w:ilvl w:val="2"/>
          <w:numId w:val="16"/>
        </w:numPr>
        <w:autoSpaceDE w:val="0"/>
        <w:autoSpaceDN w:val="0"/>
        <w:adjustRightInd w:val="0"/>
        <w:spacing w:before="120"/>
        <w:ind w:left="567" w:hanging="283"/>
        <w:jc w:val="both"/>
        <w:rPr>
          <w:rFonts w:eastAsia="Calibri"/>
          <w:bCs/>
          <w:sz w:val="20"/>
          <w:szCs w:val="20"/>
          <w:lang w:eastAsia="en-US"/>
        </w:rPr>
      </w:pPr>
      <w:r w:rsidRPr="00ED3663">
        <w:rPr>
          <w:rFonts w:eastAsia="Calibri"/>
          <w:bCs/>
          <w:sz w:val="20"/>
          <w:szCs w:val="20"/>
          <w:lang w:eastAsia="en-US"/>
        </w:rPr>
        <w:t>рациональности – Банк ведет рациональный учет исходя из условий хозяйствования и величины Банка.</w:t>
      </w:r>
    </w:p>
    <w:p w:rsidR="0012031F" w:rsidRPr="00ED3663" w:rsidRDefault="0012031F" w:rsidP="0012031F">
      <w:pPr>
        <w:autoSpaceDE w:val="0"/>
        <w:autoSpaceDN w:val="0"/>
        <w:adjustRightInd w:val="0"/>
        <w:spacing w:before="120"/>
        <w:jc w:val="both"/>
        <w:rPr>
          <w:rFonts w:eastAsia="Calibri"/>
          <w:sz w:val="20"/>
          <w:szCs w:val="20"/>
          <w:lang w:eastAsia="en-US"/>
        </w:rPr>
      </w:pPr>
      <w:r w:rsidRPr="00ED3663">
        <w:rPr>
          <w:rFonts w:eastAsia="Calibri"/>
          <w:sz w:val="20"/>
          <w:szCs w:val="20"/>
          <w:lang w:eastAsia="en-US"/>
        </w:rPr>
        <w:t>Банком применяются следующие методы оценки и учета для отдельных видов активов и пассивов, а также доходов и расходов:</w:t>
      </w:r>
    </w:p>
    <w:p w:rsidR="0012031F" w:rsidRPr="00ED3663" w:rsidRDefault="0012031F" w:rsidP="0012031F">
      <w:pPr>
        <w:autoSpaceDE w:val="0"/>
        <w:autoSpaceDN w:val="0"/>
        <w:adjustRightInd w:val="0"/>
        <w:spacing w:before="120"/>
        <w:jc w:val="both"/>
        <w:rPr>
          <w:rFonts w:eastAsia="Calibri"/>
          <w:b/>
          <w:i/>
          <w:sz w:val="20"/>
          <w:szCs w:val="20"/>
          <w:lang w:eastAsia="en-US"/>
        </w:rPr>
      </w:pPr>
      <w:r w:rsidRPr="00ED3663">
        <w:rPr>
          <w:rFonts w:eastAsia="Calibri"/>
          <w:b/>
          <w:i/>
          <w:sz w:val="20"/>
          <w:szCs w:val="20"/>
          <w:lang w:eastAsia="en-US"/>
        </w:rPr>
        <w:t>Расчеты по операциям, совершаемым с использованием Корпоративной Кредитной Карты «American Express – BTA»</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Карта BTA – Кредитная банковская карта, выпущенная в рублях РФ в электронном виде (без пластикового носителя) Банком по требованию клиента, предназначенная для проведения операций, связанных с оплатой расходов по организации деловых поездок и встреч, а также рекламных мероприятий, расчеты по которым осуществляются за счет Кредита, предоставленного Банком в пределах установленного Лимита в соответствии с условиями Договора.</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Операции, совершаемые с использованием платежных карт, отражаются в бухгалтерском учете по методу начисления.</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Все расходы по корпоративным кредитным карточным продуктам, понесенные держателями карт, облагаются комиссией в размере 1,80 % от оборота и отражаются в балансе на ежемесячной основе следующей бухгалтерской проводкой:</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Дт 30232 (незавершенные расчеты с операторами услуг платежной инфраструктуры);</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Кт 47423 (требования по прочим операциям);</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Дт 47423 (незавершенные расчеты с операторами услуг платежной инфраструктуры);</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Кт 70601 (требования по прочим операциям).</w:t>
      </w:r>
    </w:p>
    <w:p w:rsidR="0012031F" w:rsidRPr="00ED3663" w:rsidRDefault="0012031F" w:rsidP="0012031F">
      <w:pPr>
        <w:widowControl w:val="0"/>
        <w:autoSpaceDE w:val="0"/>
        <w:autoSpaceDN w:val="0"/>
        <w:adjustRightInd w:val="0"/>
        <w:spacing w:before="120"/>
        <w:jc w:val="both"/>
        <w:rPr>
          <w:rFonts w:eastAsia="Calibri"/>
          <w:b/>
          <w:bCs/>
          <w:sz w:val="20"/>
          <w:szCs w:val="20"/>
          <w:lang w:eastAsia="en-US"/>
        </w:rPr>
      </w:pPr>
      <w:r w:rsidRPr="00ED3663">
        <w:rPr>
          <w:rFonts w:eastAsia="Calibri"/>
          <w:b/>
          <w:bCs/>
          <w:sz w:val="20"/>
          <w:szCs w:val="20"/>
          <w:lang w:eastAsia="en-US"/>
        </w:rPr>
        <w:t>Расчеты по операциям, совершаемым по операциям с корпоративными кредитными картами, выпущенными AESEL</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Распространение корпоративных кредитных карт, выпущенных American Express Services Europe Limited (AESEL) осуществляется Банком на основании Договора между Банком и AESEL б/н от 05/07/2011.</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На основании данного договора, в том числе, Банк оказывает дополнительные услуги держателям корпоративных карт American Express: переводы денежных средств по поручению держателей карт в пользу эмитента по операциям, совершенным с использованием платежных карт.</w:t>
      </w:r>
    </w:p>
    <w:p w:rsidR="0012031F" w:rsidRPr="00ED3663" w:rsidRDefault="0012031F" w:rsidP="005E3B9D">
      <w:pPr>
        <w:keepNext/>
        <w:keepLines/>
        <w:spacing w:before="120"/>
        <w:jc w:val="both"/>
        <w:rPr>
          <w:rFonts w:eastAsia="Calibri"/>
          <w:sz w:val="20"/>
          <w:szCs w:val="20"/>
          <w:lang w:eastAsia="en-US"/>
        </w:rPr>
      </w:pPr>
      <w:r w:rsidRPr="00ED3663">
        <w:rPr>
          <w:rFonts w:eastAsia="Calibri"/>
          <w:sz w:val="20"/>
          <w:szCs w:val="20"/>
          <w:lang w:eastAsia="en-US"/>
        </w:rPr>
        <w:t>Учет вышеуказанных операций отражается следующими проводками:</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Зачисление средств от держателей корпоративных карт, осуществляется по мере поступления денежных средств и отражается в балансе Банка следующей бухгалтерской проводкой:</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Дт 301 (корреспондентский счет);</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Кт 47422 расчеты с AESEL.</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Перевод, полученных от держателей корпоративных карт средств, в пользу эмитента AESEL, отражаются в балансе следующей бухгалтерской проводкой не реже чем 1 раз в месяц:</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Дт 47422 расчеты с AESEL;</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Кт 301 (корреспондентский счет).</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 xml:space="preserve">Доходы по распространению корпоративных карт, полученные на основании Дополнительного соглашения от 29/08/2008 к Договору о распространении корпоративных карт от 05/06/2006 отражаются в балансе Банка на ежемесячной основе по методу начисления: </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Дт 47423 расчеты с AESEL;</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Кт НДС полученный;</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Дт 47423 расчеты с AESEL;</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Кт 70601 Доходы, полученные по договору с AESEL.</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Расчеты по доходам по распространению корпоративных карт производятся на основании ежемесячных счетов, но не позднее 90 дней с момента выставления счета.</w:t>
      </w:r>
    </w:p>
    <w:p w:rsidR="0012031F" w:rsidRPr="00ED3663" w:rsidRDefault="0012031F" w:rsidP="0012031F">
      <w:pPr>
        <w:spacing w:before="120"/>
        <w:jc w:val="both"/>
        <w:rPr>
          <w:rFonts w:eastAsia="Calibri"/>
          <w:b/>
          <w:bCs/>
          <w:sz w:val="20"/>
          <w:szCs w:val="20"/>
          <w:lang w:val="pl-PL" w:eastAsia="en-US"/>
        </w:rPr>
      </w:pPr>
      <w:r w:rsidRPr="00ED3663">
        <w:rPr>
          <w:rFonts w:eastAsia="Calibri"/>
          <w:b/>
          <w:bCs/>
          <w:sz w:val="20"/>
          <w:szCs w:val="20"/>
          <w:lang w:val="pl-PL" w:eastAsia="en-US"/>
        </w:rPr>
        <w:t>Национальная платежная система. Порядок оказания платежных услуг.</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Порядок оказания платежных услуг осуществляется на основании Федерального закона от 27 июня 2011 г. N 161-ФЗ «О национальной платежной системе» и Правил платежной системы Америкэн Экспресс, утвержденных 27 июня 2013 г.</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Оператор услуг платежной инфраструктуры открывает банкам – участникам счета типа «Лоро».</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Отражение нетто-результата платежного клиринга, по итогам которого участник расчетов является должником:</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Дт счета 30109;</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Кт счета 30218.</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Отражение нетто-результата платежного клиринга, по итогам которого участник расчетов является кредитором:</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Дт счета 30218;</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Кт счета 30109.</w:t>
      </w:r>
    </w:p>
    <w:p w:rsidR="0012031F" w:rsidRPr="00ED3663" w:rsidRDefault="0012031F" w:rsidP="0012031F">
      <w:pPr>
        <w:spacing w:before="120"/>
        <w:jc w:val="both"/>
        <w:rPr>
          <w:rFonts w:eastAsia="Calibri"/>
          <w:bCs/>
          <w:sz w:val="20"/>
          <w:szCs w:val="20"/>
          <w:lang w:val="pl-PL" w:eastAsia="en-US"/>
        </w:rPr>
      </w:pPr>
      <w:r w:rsidRPr="00ED3663">
        <w:rPr>
          <w:rFonts w:eastAsia="Calibri"/>
          <w:b/>
          <w:bCs/>
          <w:sz w:val="20"/>
          <w:szCs w:val="20"/>
          <w:lang w:val="pl-PL" w:eastAsia="en-US"/>
        </w:rPr>
        <w:t>Учет операций по Эквайрингу</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 xml:space="preserve">Эквайринг платежных карт осуществляется ООО «Америкэн Экспресс Банк» (далее Банк-эквайрер) в соответствии с законодательством Российской Федерации, на основании внутрибанковских правил и положений, разработанных ООО «Америкэн Экспресс Банк» и договорами эквайринга. </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Операции, совершаемые с использованием платежных карт, отражаются в бухгалтерском учете по методу начисления.</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Операции, совершенные с использованием платежных карт, в иностранной валюте в аналитическом учете отражаются в двойном выражении: в иностранной валюте по ее номиналу и в рублях по курсу Банка России.</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Основанием для отражения операций в бухгалтерском учете являются ежедневные отчеты, полученные из корпоративной системы Америкэн Экспресс – Genesis.</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 xml:space="preserve">Genesis – это основная система Америкэн Экспресс, используемая для учета операций по расчетам с торгово-сервисными предприятиями (далее ТСП), которая взаимодействует с другими корпоративными системами Америкэн Экспресс, в том числе и с системой бухгалтерского учета, и которая формирует выписки и отчеты по операциям на ежедневной основе. </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Genesis рассчитывает дисконтный доход (комиссию), уплачиваемый ТСП на основе данных о комиссии, содержащихся в договорах, заключенных с каждым ТСП, и введенных в систему.</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Genesis отражает изменения в состоянии расчетов с ТСП по четырем ключевым моментам:</w:t>
      </w:r>
    </w:p>
    <w:p w:rsidR="0012031F" w:rsidRPr="00ED3663" w:rsidRDefault="0012031F" w:rsidP="0012031F">
      <w:pPr>
        <w:numPr>
          <w:ilvl w:val="2"/>
          <w:numId w:val="16"/>
        </w:numPr>
        <w:autoSpaceDE w:val="0"/>
        <w:autoSpaceDN w:val="0"/>
        <w:adjustRightInd w:val="0"/>
        <w:spacing w:before="120"/>
        <w:ind w:left="567" w:hanging="283"/>
        <w:jc w:val="both"/>
        <w:rPr>
          <w:rFonts w:eastAsia="Calibri"/>
          <w:bCs/>
          <w:sz w:val="20"/>
          <w:szCs w:val="20"/>
          <w:lang w:eastAsia="en-US"/>
        </w:rPr>
      </w:pPr>
      <w:r w:rsidRPr="00ED3663">
        <w:rPr>
          <w:rFonts w:eastAsia="Calibri"/>
          <w:bCs/>
          <w:sz w:val="20"/>
          <w:szCs w:val="20"/>
          <w:lang w:eastAsia="en-US"/>
        </w:rPr>
        <w:t>получение электронных журналов от ТСП;</w:t>
      </w:r>
    </w:p>
    <w:p w:rsidR="0012031F" w:rsidRPr="00ED3663" w:rsidRDefault="0012031F" w:rsidP="0012031F">
      <w:pPr>
        <w:numPr>
          <w:ilvl w:val="2"/>
          <w:numId w:val="16"/>
        </w:numPr>
        <w:autoSpaceDE w:val="0"/>
        <w:autoSpaceDN w:val="0"/>
        <w:adjustRightInd w:val="0"/>
        <w:spacing w:before="120"/>
        <w:ind w:left="567" w:hanging="283"/>
        <w:jc w:val="both"/>
        <w:rPr>
          <w:rFonts w:eastAsia="Calibri"/>
          <w:bCs/>
          <w:sz w:val="20"/>
          <w:szCs w:val="20"/>
          <w:lang w:eastAsia="en-US"/>
        </w:rPr>
      </w:pPr>
      <w:r w:rsidRPr="00ED3663">
        <w:rPr>
          <w:rFonts w:eastAsia="Calibri"/>
          <w:bCs/>
          <w:sz w:val="20"/>
          <w:szCs w:val="20"/>
          <w:lang w:eastAsia="en-US"/>
        </w:rPr>
        <w:t>признание доходов и расходов;</w:t>
      </w:r>
    </w:p>
    <w:p w:rsidR="0012031F" w:rsidRPr="00ED3663" w:rsidRDefault="0012031F" w:rsidP="0012031F">
      <w:pPr>
        <w:numPr>
          <w:ilvl w:val="2"/>
          <w:numId w:val="16"/>
        </w:numPr>
        <w:autoSpaceDE w:val="0"/>
        <w:autoSpaceDN w:val="0"/>
        <w:adjustRightInd w:val="0"/>
        <w:spacing w:before="120"/>
        <w:ind w:left="567" w:hanging="283"/>
        <w:jc w:val="both"/>
        <w:rPr>
          <w:rFonts w:eastAsia="Calibri"/>
          <w:bCs/>
          <w:sz w:val="20"/>
          <w:szCs w:val="20"/>
          <w:lang w:eastAsia="en-US"/>
        </w:rPr>
      </w:pPr>
      <w:r w:rsidRPr="00ED3663">
        <w:rPr>
          <w:rFonts w:eastAsia="Calibri"/>
          <w:bCs/>
          <w:sz w:val="20"/>
          <w:szCs w:val="20"/>
          <w:lang w:eastAsia="en-US"/>
        </w:rPr>
        <w:t>суммы, оставленные до выяснения;</w:t>
      </w:r>
    </w:p>
    <w:p w:rsidR="0012031F" w:rsidRPr="00ED3663" w:rsidRDefault="0012031F" w:rsidP="0012031F">
      <w:pPr>
        <w:numPr>
          <w:ilvl w:val="2"/>
          <w:numId w:val="16"/>
        </w:numPr>
        <w:autoSpaceDE w:val="0"/>
        <w:autoSpaceDN w:val="0"/>
        <w:adjustRightInd w:val="0"/>
        <w:spacing w:before="120"/>
        <w:ind w:left="567" w:hanging="283"/>
        <w:jc w:val="both"/>
        <w:rPr>
          <w:rFonts w:eastAsia="Calibri"/>
          <w:bCs/>
          <w:sz w:val="20"/>
          <w:szCs w:val="20"/>
          <w:lang w:eastAsia="en-US"/>
        </w:rPr>
      </w:pPr>
      <w:r w:rsidRPr="00ED3663">
        <w:rPr>
          <w:rFonts w:eastAsia="Calibri"/>
          <w:bCs/>
          <w:sz w:val="20"/>
          <w:szCs w:val="20"/>
          <w:lang w:eastAsia="en-US"/>
        </w:rPr>
        <w:t>платежи.</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 xml:space="preserve">Основанием для расчетов между Банком-эквайером и ТСП является отчет, сформированный на основании информационных файлов по проведенным транзакциям за операционный день, полученный от ТСП, и прошедший сверку с данными внутренних систем Банка. </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Правила расчетов между Банком-эквайером и ТСП (способ расчетов, периодичность, сумма) определяются Договором эквайринга заключенным между ними. Расчеты Банка-эквайера с Банком-эмитентом платежных карт производятся согласно Правилам платежной системы Америкэн Экспресс.</w:t>
      </w:r>
    </w:p>
    <w:p w:rsidR="0012031F" w:rsidRPr="00ED3663" w:rsidRDefault="0012031F" w:rsidP="0012031F">
      <w:pPr>
        <w:spacing w:before="120"/>
        <w:jc w:val="both"/>
        <w:rPr>
          <w:rFonts w:eastAsia="Calibri"/>
          <w:b/>
          <w:bCs/>
          <w:sz w:val="20"/>
          <w:szCs w:val="20"/>
          <w:lang w:eastAsia="en-US"/>
        </w:rPr>
      </w:pPr>
      <w:r w:rsidRPr="00ED3663">
        <w:rPr>
          <w:rFonts w:eastAsia="Calibri"/>
          <w:b/>
          <w:bCs/>
          <w:sz w:val="20"/>
          <w:szCs w:val="20"/>
          <w:lang w:eastAsia="en-US"/>
        </w:rPr>
        <w:t>Учет межбанковских кредитов и депозитов</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Учет межбанковских кредитов и депозитов осуществляется в соответствии с Правилами ведения бухгалтерского учета в кредитных организациях, расположенных на территории Российской Федерации № 579-П.</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 xml:space="preserve">Межбанковские кредиты и депозиты отражаются в учете на балансовых счетах 3-го раздела баланса банка в соответствии с типом сделки, указанной в договоре с контрагентом, в размерах сумм, фактически размещенных по межбанковским сделкам. </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 xml:space="preserve">На счетах второго порядка кредиты, депозиты и прочие размещенные средства учитываются по срокам. </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Аналитический учет ведется по лицевым счетам, открываемым по каждому договору.</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Учет начисленных (накопленных) процентов по размещенным средствам и причитающихся к получению в установленные договорами сроки либо при наступлении предусмотренных договором обстоятельств ведется на счете 47427, в соответствии с Правилами ведения бухгалтерского учета в кредитных организациях, расположенных на территории Российской Федерации № 579-П. В аналитическом учете ведутся лицевые счета по каждому договору.</w:t>
      </w:r>
    </w:p>
    <w:p w:rsidR="0012031F" w:rsidRPr="00ED3663" w:rsidRDefault="0012031F" w:rsidP="0012031F">
      <w:pPr>
        <w:spacing w:before="120"/>
        <w:jc w:val="both"/>
        <w:rPr>
          <w:rFonts w:eastAsia="Calibri"/>
          <w:sz w:val="20"/>
          <w:szCs w:val="20"/>
          <w:lang w:eastAsia="en-US"/>
        </w:rPr>
      </w:pPr>
      <w:r w:rsidRPr="00ED3663">
        <w:rPr>
          <w:rFonts w:eastAsia="Calibri"/>
          <w:b/>
          <w:bCs/>
          <w:sz w:val="20"/>
          <w:szCs w:val="20"/>
          <w:lang w:eastAsia="en-US"/>
        </w:rPr>
        <w:t>Учет дебиторской и кредиторской задолженности</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Допускается оплата обязательств в рублях в сумме, эквивалентной определенной сумме в иностранной валюте или в условных денежных единицах. При этом подлежащая оплате сумма в рублях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В целях контроля за соответствием учетных данных в Банке и у контрагентов периодически производится выверка требований и обязательств между контрагентами.</w:t>
      </w:r>
    </w:p>
    <w:p w:rsidR="0012031F" w:rsidRPr="00ED3663" w:rsidRDefault="0012031F" w:rsidP="0012031F">
      <w:pPr>
        <w:spacing w:before="120"/>
        <w:jc w:val="both"/>
        <w:rPr>
          <w:rFonts w:eastAsia="Calibri"/>
          <w:b/>
          <w:bCs/>
          <w:sz w:val="20"/>
          <w:szCs w:val="20"/>
          <w:lang w:eastAsia="en-US"/>
        </w:rPr>
      </w:pPr>
      <w:r w:rsidRPr="00ED3663">
        <w:rPr>
          <w:rFonts w:eastAsia="Calibri"/>
          <w:b/>
          <w:bCs/>
          <w:sz w:val="20"/>
          <w:szCs w:val="20"/>
          <w:lang w:eastAsia="en-US"/>
        </w:rPr>
        <w:t>Учет операций с иностранной валютой</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 xml:space="preserve">Балансовый учет операций по конвертации валют осуществляется с использованием конверсионных счетов 47407 и 47408 «Расчеты по конверсионным операциям, производным финансовым инструментам и срочным сделкам». При проведении операций по курсу, отличному от курса Банка России, возникающие курсовые разницы отражаются по счетам «доходов и расходов». </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Отражение операций по купле-продаже безналичной валюты осуществляется в режиме реального времени с отражением дебиторской задолженности в валюте получения, а кредиторской</w:t>
      </w:r>
      <w:r w:rsidRPr="00ED3663">
        <w:rPr>
          <w:rFonts w:eastAsia="Calibri"/>
          <w:bCs/>
          <w:sz w:val="20"/>
          <w:szCs w:val="20"/>
          <w:lang w:eastAsia="en-US"/>
        </w:rPr>
        <w:t xml:space="preserve"> – </w:t>
      </w:r>
      <w:r w:rsidRPr="00ED3663">
        <w:rPr>
          <w:rFonts w:eastAsia="Calibri"/>
          <w:sz w:val="20"/>
          <w:szCs w:val="20"/>
          <w:lang w:eastAsia="en-US"/>
        </w:rPr>
        <w:t>в валюте списания.</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Совершение операций по счетам в иностранной валюте производится с соблюдением валютного законодательства Российской Федерации.</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Счета аналитического учета ведутся только в иностранной валюте. Результаты переоценки отражаются в учете на счетах доходов и расходов «Переоценка средств в иностранной валюте»: 70603</w:t>
      </w:r>
      <w:r w:rsidRPr="00ED3663">
        <w:rPr>
          <w:rFonts w:eastAsia="Calibri"/>
          <w:bCs/>
          <w:sz w:val="20"/>
          <w:szCs w:val="20"/>
          <w:lang w:eastAsia="en-US"/>
        </w:rPr>
        <w:t xml:space="preserve"> – </w:t>
      </w:r>
      <w:r w:rsidRPr="00ED3663">
        <w:rPr>
          <w:rFonts w:eastAsia="Calibri"/>
          <w:sz w:val="20"/>
          <w:szCs w:val="20"/>
          <w:lang w:eastAsia="en-US"/>
        </w:rPr>
        <w:t>положительные разницы и 70608</w:t>
      </w:r>
      <w:r w:rsidRPr="00ED3663">
        <w:rPr>
          <w:rFonts w:eastAsia="Calibri"/>
          <w:bCs/>
          <w:sz w:val="20"/>
          <w:szCs w:val="20"/>
          <w:lang w:eastAsia="en-US"/>
        </w:rPr>
        <w:t xml:space="preserve"> – </w:t>
      </w:r>
      <w:r w:rsidRPr="00ED3663">
        <w:rPr>
          <w:rFonts w:eastAsia="Calibri"/>
          <w:sz w:val="20"/>
          <w:szCs w:val="20"/>
          <w:lang w:eastAsia="en-US"/>
        </w:rPr>
        <w:t>отрицательные разницы.</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Переоценка средств в иностранной валюте осуществляется в начале операционного дня до отражения операций по счету (счетам). Переоценке подлежит входящий остаток на начало дня.</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При ведении счетов только в иностранной валюте итог остатков по всем лицевым счетам в иностранных валютах соответствующего балансового счета второго порядка должен отражаться в регистрах бухгалтерского учета в рублях по официальному курсу.</w:t>
      </w:r>
    </w:p>
    <w:p w:rsidR="0012031F" w:rsidRPr="00ED3663" w:rsidRDefault="0012031F" w:rsidP="0012031F">
      <w:pPr>
        <w:widowControl w:val="0"/>
        <w:spacing w:before="120"/>
        <w:jc w:val="both"/>
        <w:rPr>
          <w:rFonts w:eastAsia="Calibri"/>
          <w:b/>
          <w:bCs/>
          <w:sz w:val="20"/>
          <w:szCs w:val="20"/>
          <w:lang w:eastAsia="en-US"/>
        </w:rPr>
      </w:pPr>
      <w:r w:rsidRPr="00ED3663">
        <w:rPr>
          <w:rFonts w:eastAsia="Calibri"/>
          <w:b/>
          <w:bCs/>
          <w:sz w:val="20"/>
          <w:szCs w:val="20"/>
          <w:lang w:eastAsia="en-US"/>
        </w:rPr>
        <w:t>Учет производных финансовых инструментов</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Порядок ведения бухгалтерского учета производных финансовых инструментов (ПФИ) осуществляется в соответствии с Положением ЦБ РФ от 04.07.2011 № 372-П.</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Первоначальное признание ПФИ в бухгалтерском учете осуществляется при заключении кредитной организацией договора, являющегося производным финансовым инструментом (далее также</w:t>
      </w:r>
      <w:r w:rsidRPr="00ED3663">
        <w:rPr>
          <w:rFonts w:eastAsia="Calibri"/>
          <w:bCs/>
          <w:sz w:val="20"/>
          <w:szCs w:val="20"/>
          <w:lang w:eastAsia="en-US"/>
        </w:rPr>
        <w:t xml:space="preserve"> – </w:t>
      </w:r>
      <w:r w:rsidRPr="00ED3663">
        <w:rPr>
          <w:rFonts w:eastAsia="Calibri"/>
          <w:sz w:val="20"/>
          <w:szCs w:val="20"/>
          <w:lang w:eastAsia="en-US"/>
        </w:rPr>
        <w:t>договор).</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Датой первоначального признания ПФИ в бухгалтерском учете является дата заключения договора.</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С даты первоначального признания ПФИ оцениваются по справедливой стоимости. Справедливой стоимостью ПФИ именуется цена, которая может быть получена при продаже ПФИ, представляющего собой актив, или которая подлежит уплате при передаче (урегулировании) ПФИ, являющегося обязательством, при обычной сделке между участниками рынка на дату оценки.</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Банк ожидает увеличение будущих 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Банка условиях.</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ПФИ представляет собой обязательство, если совокупная стоимостная оценка содержащихся в соответствующем договоре обязательств Банка перед контрагентом превышает совокупную стоимостную оценку требований к контрагенту по этому договору и Банк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Банка условиях.</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ПФИ, представляющие собой актив, отражаются на активном балансовом счете N 52601 «Производные финансовые инструменты, от которых ожидается получение экономических выгод», ПФИ, представляющие собой обязательство, отражаются на пассивном балансовом счете N 52602 «Производные финансовые инструменты, по которым ожидается уменьшение экономических выгод».</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Прекращение признания ПФИ в бухгалтерском учете осуществляется при прекращении в соответствии с договором требований и обязательств по ПФИ (в том числе при исполнении договора, расторжении договора по соглашению сторон, уступке всех требований и обязательств по договору). Признание ПФИ также прекращается при истечении срока исполнения обязательств по договору.</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Датой прекращения признания ПФИ является дата прекращения в соответствии с договором требований и обязательств по производному финансовому инструменту.</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При определении справедливой стоимости ПФИ Банк основывается на информации, получаемой с рынка, являющегося для данного ПФИ активным.</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Активный рынок – это рынок, на котором операции с данным производным финансовым инструментом совершаются на регулярной основе и информация о текущих ценах которого является общедоступной. Банком используется информация, предоставленная Московской биржей (Moscow Exchange (MOEX)).</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Справедливая стоимость определяется Банком исходя из разницы между курсом заключения производного финансового инструмента  и курсом MOEX (</w:t>
      </w:r>
      <w:hyperlink r:id="rId7" w:tooltip="http://moex.com/en/fixing/" w:history="1">
        <w:r w:rsidRPr="00ED3663">
          <w:rPr>
            <w:rFonts w:eastAsia="Calibri"/>
            <w:color w:val="0000FF"/>
            <w:sz w:val="20"/>
            <w:szCs w:val="20"/>
            <w:u w:val="single"/>
            <w:lang w:val="en-US" w:eastAsia="en-US"/>
          </w:rPr>
          <w:t>http</w:t>
        </w:r>
        <w:r w:rsidRPr="00ED3663">
          <w:rPr>
            <w:rFonts w:eastAsia="Calibri"/>
            <w:color w:val="0000FF"/>
            <w:sz w:val="20"/>
            <w:szCs w:val="20"/>
            <w:u w:val="single"/>
            <w:lang w:eastAsia="en-US"/>
          </w:rPr>
          <w:t>://</w:t>
        </w:r>
        <w:r w:rsidRPr="00ED3663">
          <w:rPr>
            <w:rFonts w:eastAsia="Calibri"/>
            <w:color w:val="0000FF"/>
            <w:sz w:val="20"/>
            <w:szCs w:val="20"/>
            <w:u w:val="single"/>
            <w:lang w:val="en-US" w:eastAsia="en-US"/>
          </w:rPr>
          <w:t>moex</w:t>
        </w:r>
        <w:r w:rsidRPr="00ED3663">
          <w:rPr>
            <w:rFonts w:eastAsia="Calibri"/>
            <w:color w:val="0000FF"/>
            <w:sz w:val="20"/>
            <w:szCs w:val="20"/>
            <w:u w:val="single"/>
            <w:lang w:eastAsia="en-US"/>
          </w:rPr>
          <w:t>.</w:t>
        </w:r>
        <w:r w:rsidRPr="00ED3663">
          <w:rPr>
            <w:rFonts w:eastAsia="Calibri"/>
            <w:color w:val="0000FF"/>
            <w:sz w:val="20"/>
            <w:szCs w:val="20"/>
            <w:u w:val="single"/>
            <w:lang w:val="en-US" w:eastAsia="en-US"/>
          </w:rPr>
          <w:t>com</w:t>
        </w:r>
        <w:r w:rsidRPr="00ED3663">
          <w:rPr>
            <w:rFonts w:eastAsia="Calibri"/>
            <w:color w:val="0000FF"/>
            <w:sz w:val="20"/>
            <w:szCs w:val="20"/>
            <w:u w:val="single"/>
            <w:lang w:eastAsia="en-US"/>
          </w:rPr>
          <w:t>/</w:t>
        </w:r>
        <w:r w:rsidRPr="00ED3663">
          <w:rPr>
            <w:rFonts w:eastAsia="Calibri"/>
            <w:color w:val="0000FF"/>
            <w:sz w:val="20"/>
            <w:szCs w:val="20"/>
            <w:u w:val="single"/>
            <w:lang w:val="en-US" w:eastAsia="en-US"/>
          </w:rPr>
          <w:t>en</w:t>
        </w:r>
        <w:r w:rsidRPr="00ED3663">
          <w:rPr>
            <w:rFonts w:eastAsia="Calibri"/>
            <w:color w:val="0000FF"/>
            <w:sz w:val="20"/>
            <w:szCs w:val="20"/>
            <w:u w:val="single"/>
            <w:lang w:eastAsia="en-US"/>
          </w:rPr>
          <w:t>/</w:t>
        </w:r>
        <w:r w:rsidRPr="00ED3663">
          <w:rPr>
            <w:rFonts w:eastAsia="Calibri"/>
            <w:color w:val="0000FF"/>
            <w:sz w:val="20"/>
            <w:szCs w:val="20"/>
            <w:u w:val="single"/>
            <w:lang w:val="en-US" w:eastAsia="en-US"/>
          </w:rPr>
          <w:t>fixing</w:t>
        </w:r>
        <w:r w:rsidRPr="00ED3663">
          <w:rPr>
            <w:rFonts w:eastAsia="Calibri"/>
            <w:color w:val="0000FF"/>
            <w:sz w:val="20"/>
            <w:szCs w:val="20"/>
            <w:u w:val="single"/>
            <w:lang w:eastAsia="en-US"/>
          </w:rPr>
          <w:t>/</w:t>
        </w:r>
      </w:hyperlink>
      <w:r w:rsidRPr="00ED3663">
        <w:rPr>
          <w:rFonts w:eastAsia="Calibri"/>
          <w:sz w:val="20"/>
          <w:szCs w:val="20"/>
          <w:lang w:eastAsia="en-US"/>
        </w:rPr>
        <w:t>).</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Банк не реже одного раза в год проверяет методы оценки справедливой стоимости производных финансовых инструментов на необходимость их уточнения.</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ПФИ отражаются на балансовых счетах по учету производных финансовых инструментов по справедливой стоимости в валюте Российской Федерации.</w:t>
      </w:r>
    </w:p>
    <w:p w:rsidR="0012031F" w:rsidRPr="00ED3663" w:rsidRDefault="0012031F" w:rsidP="0012031F">
      <w:pPr>
        <w:widowControl w:val="0"/>
        <w:autoSpaceDE w:val="0"/>
        <w:autoSpaceDN w:val="0"/>
        <w:adjustRightInd w:val="0"/>
        <w:spacing w:before="120"/>
        <w:jc w:val="both"/>
        <w:rPr>
          <w:rFonts w:eastAsia="Calibri"/>
          <w:b/>
          <w:i/>
          <w:sz w:val="20"/>
          <w:szCs w:val="20"/>
          <w:lang w:eastAsia="en-US"/>
        </w:rPr>
      </w:pPr>
      <w:r w:rsidRPr="00ED3663">
        <w:rPr>
          <w:rFonts w:eastAsia="Calibri"/>
          <w:b/>
          <w:i/>
          <w:sz w:val="20"/>
          <w:szCs w:val="20"/>
          <w:lang w:eastAsia="en-US"/>
        </w:rPr>
        <w:t xml:space="preserve">Метод оценки и учета резервов под обесценение </w:t>
      </w:r>
    </w:p>
    <w:p w:rsidR="0012031F" w:rsidRPr="00ED3663" w:rsidRDefault="0012031F" w:rsidP="0012031F">
      <w:pPr>
        <w:autoSpaceDE w:val="0"/>
        <w:autoSpaceDN w:val="0"/>
        <w:adjustRightInd w:val="0"/>
        <w:spacing w:before="120"/>
        <w:jc w:val="both"/>
        <w:rPr>
          <w:rFonts w:eastAsia="Calibri"/>
          <w:sz w:val="20"/>
          <w:szCs w:val="20"/>
          <w:lang w:eastAsia="en-US"/>
        </w:rPr>
      </w:pPr>
      <w:r w:rsidRPr="00ED3663">
        <w:rPr>
          <w:rFonts w:eastAsia="Calibri"/>
          <w:sz w:val="20"/>
          <w:szCs w:val="20"/>
          <w:lang w:eastAsia="en-US"/>
        </w:rPr>
        <w:t>Банк создаёт резервы под обесценение активов и резервы условных обязательств на основании внутренних методик, разработанных в соответствии с требованиями Положений Банка России 590-П и 283-П.</w:t>
      </w:r>
    </w:p>
    <w:p w:rsidR="0012031F" w:rsidRPr="00ED3663" w:rsidRDefault="0012031F" w:rsidP="0012031F">
      <w:pPr>
        <w:autoSpaceDE w:val="0"/>
        <w:autoSpaceDN w:val="0"/>
        <w:adjustRightInd w:val="0"/>
        <w:spacing w:before="120"/>
        <w:jc w:val="both"/>
        <w:rPr>
          <w:rFonts w:eastAsia="Calibri"/>
          <w:b/>
          <w:i/>
          <w:sz w:val="20"/>
          <w:szCs w:val="20"/>
          <w:lang w:eastAsia="en-US"/>
        </w:rPr>
      </w:pPr>
      <w:r w:rsidRPr="00ED3663">
        <w:rPr>
          <w:rFonts w:eastAsia="Calibri"/>
          <w:b/>
          <w:i/>
          <w:sz w:val="20"/>
          <w:szCs w:val="20"/>
          <w:lang w:eastAsia="en-US"/>
        </w:rPr>
        <w:t>Метод оценки товарно-материальных запасов</w:t>
      </w:r>
    </w:p>
    <w:p w:rsidR="0012031F" w:rsidRPr="00ED3663" w:rsidRDefault="0012031F" w:rsidP="0012031F">
      <w:pPr>
        <w:autoSpaceDE w:val="0"/>
        <w:autoSpaceDN w:val="0"/>
        <w:adjustRightInd w:val="0"/>
        <w:spacing w:before="120"/>
        <w:jc w:val="both"/>
        <w:rPr>
          <w:rFonts w:eastAsia="Calibri"/>
          <w:sz w:val="20"/>
          <w:szCs w:val="20"/>
          <w:lang w:eastAsia="en-US"/>
        </w:rPr>
      </w:pPr>
      <w:r w:rsidRPr="00ED3663">
        <w:rPr>
          <w:rFonts w:eastAsia="Calibri"/>
          <w:sz w:val="20"/>
          <w:szCs w:val="20"/>
          <w:lang w:eastAsia="en-US"/>
        </w:rPr>
        <w:t>Товарно-материальные запасы учитываются по стоимости приобретения и оцениваются на обесценение в соответствии с требованиями Положения 283-П.</w:t>
      </w:r>
    </w:p>
    <w:p w:rsidR="0012031F" w:rsidRPr="00ED3663" w:rsidRDefault="0012031F" w:rsidP="0012031F">
      <w:pPr>
        <w:autoSpaceDE w:val="0"/>
        <w:autoSpaceDN w:val="0"/>
        <w:adjustRightInd w:val="0"/>
        <w:spacing w:before="120"/>
        <w:jc w:val="both"/>
        <w:rPr>
          <w:rFonts w:eastAsia="Calibri"/>
          <w:b/>
          <w:i/>
          <w:sz w:val="20"/>
          <w:szCs w:val="20"/>
          <w:lang w:eastAsia="en-US"/>
        </w:rPr>
      </w:pPr>
      <w:r w:rsidRPr="00ED3663">
        <w:rPr>
          <w:rFonts w:eastAsia="Calibri"/>
          <w:b/>
          <w:i/>
          <w:sz w:val="20"/>
          <w:szCs w:val="20"/>
          <w:lang w:eastAsia="en-US"/>
        </w:rPr>
        <w:t>Метод оценки и учета основных средств, амортизации основных средств</w:t>
      </w:r>
    </w:p>
    <w:p w:rsidR="0012031F" w:rsidRPr="00ED3663" w:rsidRDefault="0012031F" w:rsidP="0012031F">
      <w:pPr>
        <w:autoSpaceDE w:val="0"/>
        <w:autoSpaceDN w:val="0"/>
        <w:adjustRightInd w:val="0"/>
        <w:spacing w:before="120"/>
        <w:jc w:val="both"/>
        <w:rPr>
          <w:rFonts w:eastAsia="Calibri"/>
          <w:sz w:val="20"/>
          <w:szCs w:val="20"/>
          <w:lang w:eastAsia="en-US"/>
        </w:rPr>
      </w:pPr>
      <w:r w:rsidRPr="00ED3663">
        <w:rPr>
          <w:rFonts w:eastAsia="Calibri"/>
          <w:b/>
          <w:i/>
          <w:sz w:val="20"/>
          <w:szCs w:val="20"/>
          <w:lang w:eastAsia="en-US"/>
        </w:rPr>
        <w:t>Основные средства.</w:t>
      </w:r>
      <w:r w:rsidRPr="00ED3663">
        <w:rPr>
          <w:rFonts w:eastAsia="Calibri"/>
          <w:sz w:val="20"/>
          <w:szCs w:val="20"/>
          <w:lang w:eastAsia="en-US"/>
        </w:rPr>
        <w:t xml:space="preserve"> Основные средства, стоимостью превышающие 40 тыс. руб. без учета НДС, использующиеся сроком более 12 месяцев учитываются по первоначальной оценке, включающую в себя сумму первоначальных затрат на приобретение, доставку, сооружение, создание и доведения до состояния, в котором они пригодны для использования за вычетом суммы накопленной амортизации основных средств и накопленных убытков от обесценения (там, где это необходимо).</w:t>
      </w:r>
    </w:p>
    <w:p w:rsidR="0012031F" w:rsidRPr="00ED3663" w:rsidRDefault="0012031F" w:rsidP="0012031F">
      <w:pPr>
        <w:autoSpaceDE w:val="0"/>
        <w:autoSpaceDN w:val="0"/>
        <w:adjustRightInd w:val="0"/>
        <w:spacing w:before="120"/>
        <w:jc w:val="both"/>
        <w:rPr>
          <w:rFonts w:eastAsia="Calibri"/>
          <w:sz w:val="20"/>
          <w:szCs w:val="20"/>
          <w:lang w:eastAsia="en-US"/>
        </w:rPr>
      </w:pPr>
      <w:r w:rsidRPr="00ED3663">
        <w:rPr>
          <w:rFonts w:eastAsia="Calibri"/>
          <w:sz w:val="20"/>
          <w:szCs w:val="20"/>
          <w:lang w:eastAsia="en-US"/>
        </w:rPr>
        <w:t>Стоимость основных средств увеличивается на сумму понесенных капитальных расходов за вычетом НДС.</w:t>
      </w:r>
    </w:p>
    <w:p w:rsidR="0012031F" w:rsidRPr="00ED3663" w:rsidRDefault="0012031F" w:rsidP="0012031F">
      <w:pPr>
        <w:spacing w:before="120"/>
        <w:jc w:val="both"/>
        <w:rPr>
          <w:sz w:val="20"/>
          <w:szCs w:val="20"/>
          <w:lang w:eastAsia="en-US"/>
        </w:rPr>
      </w:pPr>
      <w:r w:rsidRPr="00ED3663">
        <w:rPr>
          <w:sz w:val="20"/>
          <w:szCs w:val="20"/>
          <w:lang w:eastAsia="en-US"/>
        </w:rPr>
        <w:t>Расходы по незначительному ремонту и текущему обслуживанию учитываются по мере их возникновения. Расходы по замене крупных компонентов основных средств капитализируются с последующим списанием замененного компонента.</w:t>
      </w:r>
    </w:p>
    <w:p w:rsidR="0012031F" w:rsidRPr="00ED3663" w:rsidRDefault="0012031F" w:rsidP="0012031F">
      <w:pPr>
        <w:spacing w:before="120"/>
        <w:jc w:val="both"/>
        <w:rPr>
          <w:sz w:val="20"/>
          <w:szCs w:val="20"/>
          <w:lang w:eastAsia="en-US"/>
        </w:rPr>
      </w:pPr>
      <w:r w:rsidRPr="00ED3663">
        <w:rPr>
          <w:sz w:val="20"/>
          <w:szCs w:val="20"/>
          <w:lang w:eastAsia="en-US"/>
        </w:rPr>
        <w:t>В конце каждого отчетного периода руководство определяет наличие признаков обесценения основных средств. При наличии признаков обесценения руководство производит оценку возмещаемой стоимости, которая определяется как наибольшая из справедливой стоимости актива за вычетом затрат на продажу и стоимости от использования. Балансовая стоимость уменьшается до возмещаемой стоимости, а убыток от обесценения относится в прибыль или убыток за год. Убыток от обесценения, отраженный для какого-либо актива в предыдущие периоды, восстанавливается, если имело место изменение в оценках, использованных для определения стоимости от использования, или его справедливой стоимости за вычетом затрат на продажу.</w:t>
      </w:r>
    </w:p>
    <w:p w:rsidR="0012031F" w:rsidRPr="00ED3663" w:rsidRDefault="0012031F" w:rsidP="0012031F">
      <w:pPr>
        <w:spacing w:before="120"/>
        <w:jc w:val="both"/>
        <w:rPr>
          <w:sz w:val="20"/>
          <w:szCs w:val="20"/>
          <w:lang w:eastAsia="en-US"/>
        </w:rPr>
      </w:pPr>
      <w:r w:rsidRPr="00ED3663">
        <w:rPr>
          <w:sz w:val="20"/>
          <w:szCs w:val="20"/>
          <w:lang w:eastAsia="en-US"/>
        </w:rPr>
        <w:t xml:space="preserve">Прибыль и убытки от выбытия, определяемые путем сравнения суммы выручки с балансовой стоимостью, отражаются (в составе прочих операционных доходов и расходов) в прибыли и убытке за год. </w:t>
      </w:r>
    </w:p>
    <w:p w:rsidR="0012031F" w:rsidRPr="00ED3663" w:rsidRDefault="0012031F" w:rsidP="0012031F">
      <w:pPr>
        <w:spacing w:before="120"/>
        <w:jc w:val="both"/>
        <w:rPr>
          <w:sz w:val="20"/>
          <w:szCs w:val="20"/>
          <w:lang w:eastAsia="en-US"/>
        </w:rPr>
      </w:pPr>
      <w:r w:rsidRPr="00ED3663">
        <w:rPr>
          <w:b/>
          <w:i/>
          <w:sz w:val="20"/>
          <w:szCs w:val="20"/>
          <w:lang w:eastAsia="en-US"/>
        </w:rPr>
        <w:t xml:space="preserve">Амортизация. </w:t>
      </w:r>
      <w:r w:rsidRPr="00ED3663">
        <w:rPr>
          <w:sz w:val="20"/>
          <w:szCs w:val="20"/>
          <w:lang w:eastAsia="en-US"/>
        </w:rPr>
        <w:t xml:space="preserve">Земля и незавершенное строительство не подлежат амортизации. Амортизация по прочим основным средствам рассчитывается с использованием линейного метода, то есть равномерным снижением стоимости до остаточной стоимости в течение следующих расчетных сроков полезного использования активов: </w:t>
      </w:r>
    </w:p>
    <w:tbl>
      <w:tblPr>
        <w:tblW w:w="5000" w:type="pct"/>
        <w:tblLayout w:type="fixed"/>
        <w:tblCellMar>
          <w:left w:w="107" w:type="dxa"/>
          <w:right w:w="107" w:type="dxa"/>
        </w:tblCellMar>
        <w:tblLook w:val="0000" w:firstRow="0" w:lastRow="0" w:firstColumn="0" w:lastColumn="0" w:noHBand="0" w:noVBand="0"/>
      </w:tblPr>
      <w:tblGrid>
        <w:gridCol w:w="4520"/>
        <w:gridCol w:w="5572"/>
      </w:tblGrid>
      <w:tr w:rsidR="0012031F" w:rsidRPr="00ED3663" w:rsidTr="0012031F">
        <w:trPr>
          <w:cantSplit/>
        </w:trPr>
        <w:tc>
          <w:tcPr>
            <w:tcW w:w="4111" w:type="dxa"/>
            <w:tcBorders>
              <w:bottom w:val="single" w:sz="4" w:space="0" w:color="auto"/>
            </w:tcBorders>
            <w:vAlign w:val="bottom"/>
          </w:tcPr>
          <w:p w:rsidR="0012031F" w:rsidRPr="00ED3663" w:rsidRDefault="0012031F" w:rsidP="0012031F">
            <w:pPr>
              <w:jc w:val="both"/>
              <w:rPr>
                <w:rFonts w:eastAsia="Calibri"/>
                <w:b/>
                <w:bCs/>
                <w:sz w:val="20"/>
                <w:szCs w:val="20"/>
                <w:lang w:eastAsia="en-US"/>
              </w:rPr>
            </w:pPr>
          </w:p>
        </w:tc>
        <w:tc>
          <w:tcPr>
            <w:tcW w:w="5068" w:type="dxa"/>
            <w:tcBorders>
              <w:bottom w:val="single" w:sz="4" w:space="0" w:color="auto"/>
            </w:tcBorders>
            <w:vAlign w:val="bottom"/>
          </w:tcPr>
          <w:p w:rsidR="0012031F" w:rsidRPr="00ED3663" w:rsidRDefault="0012031F" w:rsidP="0012031F">
            <w:pPr>
              <w:jc w:val="right"/>
              <w:rPr>
                <w:rFonts w:eastAsia="Calibri"/>
                <w:b/>
                <w:bCs/>
                <w:sz w:val="20"/>
                <w:szCs w:val="20"/>
                <w:lang w:eastAsia="en-US"/>
              </w:rPr>
            </w:pPr>
            <w:r w:rsidRPr="00ED3663">
              <w:rPr>
                <w:rFonts w:eastAsia="Calibri"/>
                <w:b/>
                <w:bCs/>
                <w:sz w:val="20"/>
                <w:szCs w:val="20"/>
                <w:lang w:eastAsia="en-US"/>
              </w:rPr>
              <w:t>Срок полезного использования, лет</w:t>
            </w:r>
          </w:p>
        </w:tc>
      </w:tr>
      <w:tr w:rsidR="0012031F" w:rsidRPr="00ED3663" w:rsidTr="0012031F">
        <w:trPr>
          <w:cantSplit/>
        </w:trPr>
        <w:tc>
          <w:tcPr>
            <w:tcW w:w="4111" w:type="dxa"/>
            <w:tcBorders>
              <w:top w:val="single" w:sz="4" w:space="0" w:color="auto"/>
            </w:tcBorders>
            <w:vAlign w:val="bottom"/>
          </w:tcPr>
          <w:p w:rsidR="0012031F" w:rsidRPr="00ED3663" w:rsidRDefault="0012031F" w:rsidP="0012031F">
            <w:pPr>
              <w:rPr>
                <w:rFonts w:eastAsia="Calibri"/>
                <w:sz w:val="20"/>
                <w:szCs w:val="20"/>
                <w:lang w:eastAsia="en-US"/>
              </w:rPr>
            </w:pPr>
            <w:r w:rsidRPr="00ED3663">
              <w:rPr>
                <w:rFonts w:eastAsia="Calibri"/>
                <w:sz w:val="20"/>
                <w:szCs w:val="20"/>
                <w:lang w:eastAsia="en-US"/>
              </w:rPr>
              <w:t>Офисное и компьютерное оборудование</w:t>
            </w:r>
          </w:p>
        </w:tc>
        <w:tc>
          <w:tcPr>
            <w:tcW w:w="5068" w:type="dxa"/>
            <w:tcBorders>
              <w:top w:val="single" w:sz="4" w:space="0" w:color="auto"/>
            </w:tcBorders>
            <w:vAlign w:val="bottom"/>
          </w:tcPr>
          <w:p w:rsidR="0012031F" w:rsidRPr="00ED3663" w:rsidRDefault="0012031F" w:rsidP="0012031F">
            <w:pPr>
              <w:jc w:val="right"/>
              <w:rPr>
                <w:rFonts w:eastAsia="Calibri"/>
                <w:sz w:val="20"/>
                <w:szCs w:val="20"/>
                <w:lang w:eastAsia="en-US"/>
              </w:rPr>
            </w:pPr>
            <w:r w:rsidRPr="00ED3663">
              <w:rPr>
                <w:rFonts w:eastAsia="Calibri"/>
                <w:sz w:val="20"/>
                <w:szCs w:val="20"/>
                <w:lang w:eastAsia="en-US"/>
              </w:rPr>
              <w:t>3 года</w:t>
            </w:r>
          </w:p>
        </w:tc>
      </w:tr>
      <w:tr w:rsidR="0012031F" w:rsidRPr="00ED3663" w:rsidTr="0012031F">
        <w:trPr>
          <w:cantSplit/>
        </w:trPr>
        <w:tc>
          <w:tcPr>
            <w:tcW w:w="4111" w:type="dxa"/>
            <w:tcBorders>
              <w:bottom w:val="single" w:sz="4" w:space="0" w:color="auto"/>
            </w:tcBorders>
            <w:vAlign w:val="bottom"/>
          </w:tcPr>
          <w:p w:rsidR="0012031F" w:rsidRPr="00ED3663" w:rsidRDefault="0012031F" w:rsidP="0012031F">
            <w:pPr>
              <w:tabs>
                <w:tab w:val="right" w:pos="4322"/>
              </w:tabs>
              <w:rPr>
                <w:rFonts w:eastAsia="Calibri"/>
                <w:sz w:val="20"/>
                <w:szCs w:val="20"/>
                <w:lang w:eastAsia="en-US"/>
              </w:rPr>
            </w:pPr>
            <w:r w:rsidRPr="00ED3663">
              <w:rPr>
                <w:rFonts w:eastAsia="Calibri"/>
                <w:sz w:val="20"/>
                <w:szCs w:val="20"/>
                <w:lang w:eastAsia="en-US"/>
              </w:rPr>
              <w:t>Улучшение арендованного имущества</w:t>
            </w:r>
            <w:r w:rsidRPr="00ED3663">
              <w:rPr>
                <w:rFonts w:eastAsia="Calibri"/>
                <w:sz w:val="20"/>
                <w:szCs w:val="20"/>
                <w:lang w:eastAsia="en-US"/>
              </w:rPr>
              <w:tab/>
            </w:r>
          </w:p>
        </w:tc>
        <w:tc>
          <w:tcPr>
            <w:tcW w:w="5068" w:type="dxa"/>
            <w:tcBorders>
              <w:bottom w:val="single" w:sz="4" w:space="0" w:color="auto"/>
            </w:tcBorders>
            <w:vAlign w:val="bottom"/>
          </w:tcPr>
          <w:p w:rsidR="0012031F" w:rsidRPr="00ED3663" w:rsidRDefault="0012031F" w:rsidP="0012031F">
            <w:pPr>
              <w:jc w:val="right"/>
              <w:rPr>
                <w:rFonts w:eastAsia="Calibri"/>
                <w:b/>
                <w:bCs/>
                <w:sz w:val="20"/>
                <w:szCs w:val="20"/>
                <w:lang w:eastAsia="en-US"/>
              </w:rPr>
            </w:pPr>
            <w:r w:rsidRPr="00ED3663">
              <w:rPr>
                <w:rFonts w:eastAsia="Calibri"/>
                <w:sz w:val="20"/>
                <w:szCs w:val="20"/>
                <w:lang w:eastAsia="en-US"/>
              </w:rPr>
              <w:t>Наименьший из срока полезного использования и срока соответствующего договора аренды</w:t>
            </w:r>
          </w:p>
        </w:tc>
      </w:tr>
    </w:tbl>
    <w:p w:rsidR="0012031F" w:rsidRPr="00ED3663" w:rsidRDefault="0012031F" w:rsidP="0012031F">
      <w:pPr>
        <w:spacing w:before="120"/>
        <w:jc w:val="both"/>
        <w:rPr>
          <w:sz w:val="20"/>
          <w:szCs w:val="20"/>
          <w:lang w:eastAsia="en-US"/>
        </w:rPr>
      </w:pPr>
      <w:r w:rsidRPr="00ED3663">
        <w:rPr>
          <w:sz w:val="20"/>
          <w:szCs w:val="20"/>
          <w:lang w:eastAsia="en-US"/>
        </w:rPr>
        <w:t xml:space="preserve">Остаточная стоимость актива – это расчетная сумма, которую Банк получил бы на текущий момент от выбытия актива после вычета предполагаемых затрат на выбытие, если бы актив уже достиг конца срока полезного использования и состояния, характерного для конца срока полезного использования. Остаточная стоимость активов и срок их полезного использования пересматриваются и, если необходимо, корректируются в конце каждого отчетного периода. </w:t>
      </w:r>
    </w:p>
    <w:p w:rsidR="0012031F" w:rsidRPr="00ED3663" w:rsidRDefault="0012031F" w:rsidP="0012031F">
      <w:pPr>
        <w:keepNext/>
        <w:autoSpaceDE w:val="0"/>
        <w:autoSpaceDN w:val="0"/>
        <w:adjustRightInd w:val="0"/>
        <w:spacing w:before="120"/>
        <w:jc w:val="both"/>
        <w:rPr>
          <w:rFonts w:eastAsia="Calibri"/>
          <w:sz w:val="20"/>
          <w:szCs w:val="20"/>
          <w:lang w:eastAsia="en-US"/>
        </w:rPr>
      </w:pPr>
      <w:r w:rsidRPr="00ED3663">
        <w:rPr>
          <w:rFonts w:eastAsia="Calibri"/>
          <w:b/>
          <w:i/>
          <w:sz w:val="20"/>
          <w:szCs w:val="20"/>
          <w:lang w:eastAsia="en-US"/>
        </w:rPr>
        <w:t>Метод оценки и учета нематериальных активов, амортизации нематериальных активов</w:t>
      </w:r>
    </w:p>
    <w:p w:rsidR="0012031F" w:rsidRPr="00ED3663" w:rsidRDefault="0012031F" w:rsidP="0012031F">
      <w:pPr>
        <w:spacing w:before="120"/>
        <w:jc w:val="both"/>
        <w:rPr>
          <w:sz w:val="20"/>
          <w:szCs w:val="20"/>
          <w:lang w:eastAsia="ar-SA"/>
        </w:rPr>
      </w:pPr>
      <w:r w:rsidRPr="00ED3663">
        <w:rPr>
          <w:sz w:val="20"/>
          <w:szCs w:val="20"/>
          <w:lang w:eastAsia="ar-SA"/>
        </w:rPr>
        <w:t xml:space="preserve">Нематериальными активами в целях бухгалтерского учета признаются приобретенные и (или) созданные Банком результаты интеллектуальной деятельности и иные объекты интеллектуальной собственности (исключительные права на них), используемые при выполнении работ, оказании услуг или для управленческих нужд Банка не менее 12 месяцев. Амортизация нематериальных активов начисляется ежемесячно линейным способом. Нормы амортизации нематериальных активов определяются Банком на дату ввода объекта в эксплуатацию исходя из срока полезного использования актива и его стоимости. Срок полезного использования нематериального актива определяется в соответствии с техническими условиями или рекомендациями организации-изготовителя. </w:t>
      </w:r>
    </w:p>
    <w:p w:rsidR="0012031F" w:rsidRPr="00ED3663" w:rsidRDefault="0012031F" w:rsidP="0012031F">
      <w:pPr>
        <w:keepNext/>
        <w:autoSpaceDE w:val="0"/>
        <w:autoSpaceDN w:val="0"/>
        <w:adjustRightInd w:val="0"/>
        <w:spacing w:before="120"/>
        <w:jc w:val="both"/>
        <w:rPr>
          <w:rFonts w:eastAsia="Calibri"/>
          <w:b/>
          <w:i/>
          <w:sz w:val="20"/>
          <w:szCs w:val="20"/>
          <w:lang w:eastAsia="en-US"/>
        </w:rPr>
      </w:pPr>
      <w:r w:rsidRPr="00ED3663">
        <w:rPr>
          <w:rFonts w:eastAsia="Calibri"/>
          <w:b/>
          <w:i/>
          <w:sz w:val="20"/>
          <w:szCs w:val="20"/>
          <w:lang w:eastAsia="en-US"/>
        </w:rPr>
        <w:t>Характер допущений и основные источники неопределенности на конец периода</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Банк осуществляет расчетные оценки и допущения, которые воздействуют на отражаемые в финансовой отчетности суммы и на балансовую стоимость активов и обязательств в следующем финансовом периоде. Расчетные оценки и суждения постоянно анализируются на основе опыта руководства и других факторов, включая ожидания в отношении будущих событий, которые, по мнению руководства, являются обоснованными в свете текущих обстоятельств. В процессе применения учетной политики руководство также использует профессиональные суждения и оценки. Профессиональные суждения, которые оказывают наиболее существенное воздействие на суммы, отражаемые в финансовой отчетности, и оценки, результатом которых могут быть существенные корректировки балансовой стоимости активов и обязательств в течение следующего финансового года, включают оценку резерва по неиспользованным отпускам, а также:</w:t>
      </w:r>
    </w:p>
    <w:p w:rsidR="0012031F" w:rsidRPr="00ED3663" w:rsidRDefault="0012031F" w:rsidP="0012031F">
      <w:pPr>
        <w:autoSpaceDE w:val="0"/>
        <w:autoSpaceDN w:val="0"/>
        <w:adjustRightInd w:val="0"/>
        <w:spacing w:before="120"/>
        <w:jc w:val="both"/>
        <w:rPr>
          <w:rFonts w:eastAsia="Calibri"/>
          <w:sz w:val="20"/>
          <w:szCs w:val="20"/>
          <w:lang w:eastAsia="en-US"/>
        </w:rPr>
      </w:pPr>
      <w:r w:rsidRPr="00ED3663">
        <w:rPr>
          <w:rFonts w:eastAsia="Calibri"/>
          <w:b/>
          <w:bCs/>
          <w:i/>
          <w:iCs/>
          <w:sz w:val="20"/>
          <w:szCs w:val="20"/>
          <w:lang w:eastAsia="en-US"/>
        </w:rPr>
        <w:t xml:space="preserve">Признание отложенного налогового актива. </w:t>
      </w:r>
      <w:r w:rsidRPr="00ED3663">
        <w:rPr>
          <w:rFonts w:eastAsia="Calibri"/>
          <w:sz w:val="20"/>
          <w:szCs w:val="20"/>
          <w:lang w:eastAsia="en-US"/>
        </w:rPr>
        <w:t xml:space="preserve">Признанный отложенный налоговый актив представляет собой сумму налога на прибыль, которая может быть зачтена против будущих налогов на прибыль, и отражается в отчете о финансовом положении. Отложенный налоговый актив признается только в той степени, в которой вероятно использование соответствующей выгоды по налогу на прибыль. Определение будущей налогооблагаемой прибыли и суммы выгоды по налогу на прибыль, вероятных к возникновению в будущем, основано на среднесрочном бизнес-плане, подготовленном руководством, и результатах его экстраполяции. Бизнес-план основан на ожиданиях руководства, адекватных обстоятельствам. </w:t>
      </w:r>
    </w:p>
    <w:p w:rsidR="0012031F" w:rsidRPr="00ED3663" w:rsidRDefault="0012031F" w:rsidP="0012031F">
      <w:pPr>
        <w:autoSpaceDE w:val="0"/>
        <w:autoSpaceDN w:val="0"/>
        <w:adjustRightInd w:val="0"/>
        <w:spacing w:before="120"/>
        <w:jc w:val="both"/>
        <w:rPr>
          <w:rFonts w:eastAsia="Calibri"/>
          <w:sz w:val="20"/>
          <w:szCs w:val="20"/>
          <w:lang w:eastAsia="en-US"/>
        </w:rPr>
      </w:pPr>
      <w:r w:rsidRPr="00ED3663">
        <w:rPr>
          <w:rFonts w:eastAsia="Calibri"/>
          <w:b/>
          <w:bCs/>
          <w:i/>
          <w:iCs/>
          <w:sz w:val="20"/>
          <w:szCs w:val="20"/>
          <w:lang w:eastAsia="en-US"/>
        </w:rPr>
        <w:t xml:space="preserve">Налоговое законодательство. </w:t>
      </w:r>
      <w:r w:rsidRPr="00ED3663">
        <w:rPr>
          <w:rFonts w:eastAsia="Calibri"/>
          <w:sz w:val="20"/>
          <w:szCs w:val="20"/>
          <w:lang w:eastAsia="en-US"/>
        </w:rPr>
        <w:t>Налоговое, валютное и таможенное законодательство Российской Федерации допускают возможность разных толкований. См. Примечание 1.9.</w:t>
      </w:r>
    </w:p>
    <w:p w:rsidR="0012031F" w:rsidRPr="00ED3663" w:rsidRDefault="0012031F" w:rsidP="0012031F">
      <w:pPr>
        <w:spacing w:before="120"/>
        <w:ind w:right="170"/>
        <w:jc w:val="both"/>
        <w:rPr>
          <w:rFonts w:eastAsia="Calibri"/>
          <w:sz w:val="20"/>
          <w:szCs w:val="20"/>
          <w:lang w:val="pl-PL" w:eastAsia="en-US"/>
        </w:rPr>
      </w:pPr>
      <w:r w:rsidRPr="00ED3663">
        <w:rPr>
          <w:rFonts w:eastAsia="Calibri"/>
          <w:b/>
          <w:bCs/>
          <w:i/>
          <w:iCs/>
          <w:sz w:val="20"/>
          <w:szCs w:val="20"/>
          <w:lang w:eastAsia="en-US"/>
        </w:rPr>
        <w:t>Первоначальное признание операций между связанными сторонами.</w:t>
      </w:r>
      <w:r w:rsidRPr="00ED3663">
        <w:rPr>
          <w:rFonts w:eastAsia="Calibri"/>
          <w:sz w:val="20"/>
          <w:szCs w:val="20"/>
          <w:lang w:eastAsia="en-US"/>
        </w:rPr>
        <w:t xml:space="preserve"> </w:t>
      </w:r>
      <w:r w:rsidRPr="00ED3663">
        <w:rPr>
          <w:rFonts w:eastAsia="Calibri"/>
          <w:sz w:val="20"/>
          <w:szCs w:val="20"/>
          <w:lang w:val="pl-PL" w:eastAsia="en-US"/>
        </w:rPr>
        <w:t xml:space="preserve">В ходе своей обычной деятельности </w:t>
      </w:r>
      <w:r w:rsidRPr="00ED3663">
        <w:rPr>
          <w:rFonts w:eastAsia="Calibri"/>
          <w:sz w:val="20"/>
          <w:szCs w:val="20"/>
          <w:lang w:eastAsia="en-US"/>
        </w:rPr>
        <w:t>Банк</w:t>
      </w:r>
      <w:r w:rsidRPr="00ED3663">
        <w:rPr>
          <w:rFonts w:eastAsia="Calibri"/>
          <w:sz w:val="20"/>
          <w:szCs w:val="20"/>
          <w:lang w:val="pl-PL" w:eastAsia="en-US"/>
        </w:rPr>
        <w:t xml:space="preserve"> проводит операции со связанными сторонами. Понятие </w:t>
      </w:r>
      <w:r w:rsidRPr="00ED3663">
        <w:rPr>
          <w:rFonts w:eastAsia="Calibri"/>
          <w:sz w:val="20"/>
          <w:szCs w:val="20"/>
          <w:lang w:eastAsia="en-US"/>
        </w:rPr>
        <w:t>«</w:t>
      </w:r>
      <w:r w:rsidRPr="00ED3663">
        <w:rPr>
          <w:rFonts w:eastAsia="Calibri"/>
          <w:sz w:val="20"/>
          <w:szCs w:val="20"/>
          <w:lang w:val="pl-PL" w:eastAsia="en-US"/>
        </w:rPr>
        <w:t>связанные с кредитной организацией стороны</w:t>
      </w:r>
      <w:r w:rsidRPr="00ED3663">
        <w:rPr>
          <w:rFonts w:eastAsia="Calibri"/>
          <w:sz w:val="20"/>
          <w:szCs w:val="20"/>
          <w:lang w:eastAsia="en-US"/>
        </w:rPr>
        <w:t>»</w:t>
      </w:r>
      <w:r w:rsidRPr="00ED3663">
        <w:rPr>
          <w:rFonts w:eastAsia="Calibri"/>
          <w:sz w:val="20"/>
          <w:szCs w:val="20"/>
          <w:lang w:val="pl-PL" w:eastAsia="en-US"/>
        </w:rPr>
        <w:t xml:space="preserve"> применяется в значении </w:t>
      </w:r>
      <w:r w:rsidRPr="00ED3663">
        <w:rPr>
          <w:rFonts w:eastAsia="Calibri"/>
          <w:sz w:val="20"/>
          <w:szCs w:val="20"/>
          <w:lang w:eastAsia="en-US"/>
        </w:rPr>
        <w:t>«</w:t>
      </w:r>
      <w:r w:rsidRPr="00ED3663">
        <w:rPr>
          <w:rFonts w:eastAsia="Calibri"/>
          <w:sz w:val="20"/>
          <w:szCs w:val="20"/>
          <w:lang w:val="pl-PL" w:eastAsia="en-US"/>
        </w:rPr>
        <w:t>связанные стороны</w:t>
      </w:r>
      <w:r w:rsidRPr="00ED3663">
        <w:rPr>
          <w:rFonts w:eastAsia="Calibri"/>
          <w:sz w:val="20"/>
          <w:szCs w:val="20"/>
          <w:lang w:eastAsia="en-US"/>
        </w:rPr>
        <w:t>»</w:t>
      </w:r>
      <w:r w:rsidRPr="00ED3663">
        <w:rPr>
          <w:rFonts w:eastAsia="Calibri"/>
          <w:sz w:val="20"/>
          <w:szCs w:val="20"/>
          <w:lang w:val="pl-PL" w:eastAsia="en-US"/>
        </w:rPr>
        <w:t xml:space="preserve">, определенном </w:t>
      </w:r>
      <w:hyperlink r:id="rId8" w:history="1">
        <w:r w:rsidRPr="00ED3663">
          <w:rPr>
            <w:rFonts w:eastAsia="Calibri"/>
            <w:sz w:val="20"/>
            <w:szCs w:val="20"/>
            <w:lang w:val="pl-PL" w:eastAsia="en-US"/>
          </w:rPr>
          <w:t>МСФО (IAS) 24</w:t>
        </w:r>
      </w:hyperlink>
      <w:r w:rsidRPr="00ED3663">
        <w:rPr>
          <w:rFonts w:eastAsia="Calibri"/>
          <w:sz w:val="20"/>
          <w:szCs w:val="20"/>
          <w:lang w:eastAsia="en-US"/>
        </w:rPr>
        <w:t> «</w:t>
      </w:r>
      <w:r w:rsidRPr="00ED3663">
        <w:rPr>
          <w:rFonts w:eastAsia="Calibri"/>
          <w:sz w:val="20"/>
          <w:szCs w:val="20"/>
          <w:lang w:val="pl-PL" w:eastAsia="en-US"/>
        </w:rPr>
        <w:t>Раскрытие информации о связанных сторонах</w:t>
      </w:r>
      <w:r w:rsidRPr="00ED3663">
        <w:rPr>
          <w:rFonts w:eastAsia="Calibri"/>
          <w:sz w:val="20"/>
          <w:szCs w:val="20"/>
          <w:lang w:eastAsia="en-US"/>
        </w:rPr>
        <w:t>»</w:t>
      </w:r>
      <w:r w:rsidRPr="00ED3663">
        <w:rPr>
          <w:rFonts w:eastAsia="Calibri"/>
          <w:sz w:val="20"/>
          <w:szCs w:val="20"/>
          <w:lang w:val="pl-PL" w:eastAsia="en-US"/>
        </w:rPr>
        <w:t xml:space="preserve">, введенным в действие на территории Российской Федерации </w:t>
      </w:r>
      <w:hyperlink r:id="rId9" w:history="1">
        <w:r w:rsidRPr="00ED3663">
          <w:rPr>
            <w:rFonts w:eastAsia="Calibri"/>
            <w:sz w:val="20"/>
            <w:szCs w:val="20"/>
            <w:lang w:val="pl-PL" w:eastAsia="en-US"/>
          </w:rPr>
          <w:t>приказом</w:t>
        </w:r>
      </w:hyperlink>
      <w:r w:rsidRPr="00ED3663">
        <w:rPr>
          <w:rFonts w:eastAsia="Calibri"/>
          <w:sz w:val="20"/>
          <w:szCs w:val="20"/>
          <w:lang w:val="pl-PL" w:eastAsia="en-US"/>
        </w:rPr>
        <w:t xml:space="preserve"> Минфина России N 160н с поправками, введенными в действие на территории Российской Федерации приказом Минфина России N 106н. Условия в отношении операций со связанными сторонами раскрыты в Примечании</w:t>
      </w:r>
      <w:r w:rsidRPr="00ED3663">
        <w:rPr>
          <w:rFonts w:eastAsia="Calibri"/>
          <w:sz w:val="20"/>
          <w:szCs w:val="20"/>
          <w:lang w:eastAsia="en-US"/>
        </w:rPr>
        <w:t xml:space="preserve"> 1.6</w:t>
      </w:r>
      <w:r w:rsidRPr="00ED3663">
        <w:rPr>
          <w:rFonts w:eastAsia="Calibri"/>
          <w:sz w:val="20"/>
          <w:szCs w:val="20"/>
          <w:lang w:val="pl-PL" w:eastAsia="en-US"/>
        </w:rPr>
        <w:t>.</w:t>
      </w:r>
    </w:p>
    <w:p w:rsidR="0012031F" w:rsidRPr="00ED3663" w:rsidRDefault="0012031F" w:rsidP="005E3B9D">
      <w:pPr>
        <w:keepNext/>
        <w:keepLines/>
        <w:autoSpaceDE w:val="0"/>
        <w:autoSpaceDN w:val="0"/>
        <w:adjustRightInd w:val="0"/>
        <w:spacing w:before="120"/>
        <w:jc w:val="both"/>
        <w:rPr>
          <w:rFonts w:eastAsia="Calibri"/>
          <w:b/>
          <w:i/>
          <w:sz w:val="20"/>
          <w:szCs w:val="20"/>
          <w:lang w:eastAsia="en-US"/>
        </w:rPr>
      </w:pPr>
      <w:r w:rsidRPr="00ED3663">
        <w:rPr>
          <w:rFonts w:eastAsia="Calibri"/>
          <w:b/>
          <w:i/>
          <w:sz w:val="20"/>
          <w:szCs w:val="20"/>
          <w:lang w:eastAsia="en-US"/>
        </w:rPr>
        <w:t xml:space="preserve">Изменения, вносимые в Учетную политику в 2017 году </w:t>
      </w:r>
    </w:p>
    <w:p w:rsidR="0012031F" w:rsidRPr="00ED3663" w:rsidRDefault="0012031F" w:rsidP="005E3B9D">
      <w:pPr>
        <w:keepNext/>
        <w:keepLines/>
        <w:shd w:val="clear" w:color="auto" w:fill="FFFFFF"/>
        <w:autoSpaceDE w:val="0"/>
        <w:autoSpaceDN w:val="0"/>
        <w:adjustRightInd w:val="0"/>
        <w:spacing w:before="120"/>
        <w:jc w:val="both"/>
        <w:rPr>
          <w:sz w:val="20"/>
          <w:szCs w:val="20"/>
          <w:lang w:val="pl-PL" w:eastAsia="en-US"/>
        </w:rPr>
      </w:pPr>
      <w:r w:rsidRPr="00ED3663">
        <w:rPr>
          <w:sz w:val="20"/>
          <w:szCs w:val="20"/>
          <w:lang w:val="pl-PL" w:eastAsia="en-US"/>
        </w:rPr>
        <w:t xml:space="preserve">В Учетную политику </w:t>
      </w:r>
      <w:r w:rsidRPr="00ED3663">
        <w:rPr>
          <w:sz w:val="20"/>
          <w:szCs w:val="20"/>
          <w:lang w:eastAsia="en-US"/>
        </w:rPr>
        <w:t>Банка</w:t>
      </w:r>
      <w:r w:rsidRPr="00ED3663">
        <w:rPr>
          <w:sz w:val="20"/>
          <w:szCs w:val="20"/>
          <w:lang w:val="pl-PL" w:eastAsia="en-US"/>
        </w:rPr>
        <w:t xml:space="preserve"> на 2017 год внесены следующие</w:t>
      </w:r>
      <w:r w:rsidRPr="00ED3663">
        <w:rPr>
          <w:sz w:val="20"/>
          <w:szCs w:val="20"/>
          <w:lang w:eastAsia="en-US"/>
        </w:rPr>
        <w:t xml:space="preserve"> изменения</w:t>
      </w:r>
      <w:r w:rsidRPr="00ED3663">
        <w:rPr>
          <w:sz w:val="20"/>
          <w:szCs w:val="20"/>
          <w:lang w:val="pl-PL" w:eastAsia="en-US"/>
        </w:rPr>
        <w:t>:</w:t>
      </w:r>
    </w:p>
    <w:p w:rsidR="0012031F" w:rsidRPr="00ED3663" w:rsidRDefault="0012031F" w:rsidP="0012031F">
      <w:pPr>
        <w:numPr>
          <w:ilvl w:val="2"/>
          <w:numId w:val="16"/>
        </w:numPr>
        <w:autoSpaceDE w:val="0"/>
        <w:autoSpaceDN w:val="0"/>
        <w:adjustRightInd w:val="0"/>
        <w:spacing w:before="120"/>
        <w:ind w:left="567" w:hanging="283"/>
        <w:jc w:val="both"/>
        <w:rPr>
          <w:rFonts w:eastAsia="Calibri"/>
          <w:bCs/>
          <w:sz w:val="20"/>
          <w:szCs w:val="20"/>
          <w:lang w:eastAsia="en-US"/>
        </w:rPr>
      </w:pPr>
      <w:r w:rsidRPr="00ED3663">
        <w:rPr>
          <w:rFonts w:eastAsia="Calibri"/>
          <w:bCs/>
          <w:sz w:val="20"/>
          <w:szCs w:val="20"/>
          <w:lang w:eastAsia="en-US"/>
        </w:rPr>
        <w:t>добавлены в учетную политику ООО «Америкэн Экспресс Банк» в п. 4.2.20 «Операции, связанные с  осуществлением сделок по приобретению права требования» и порядок учета по ним;</w:t>
      </w:r>
    </w:p>
    <w:p w:rsidR="0012031F" w:rsidRPr="00ED3663" w:rsidRDefault="0012031F" w:rsidP="0012031F">
      <w:pPr>
        <w:numPr>
          <w:ilvl w:val="2"/>
          <w:numId w:val="16"/>
        </w:numPr>
        <w:autoSpaceDE w:val="0"/>
        <w:autoSpaceDN w:val="0"/>
        <w:adjustRightInd w:val="0"/>
        <w:spacing w:before="120"/>
        <w:ind w:left="567" w:hanging="283"/>
        <w:jc w:val="both"/>
        <w:rPr>
          <w:rFonts w:eastAsia="Calibri"/>
          <w:bCs/>
          <w:sz w:val="20"/>
          <w:szCs w:val="20"/>
          <w:lang w:eastAsia="en-US"/>
        </w:rPr>
      </w:pPr>
      <w:r w:rsidRPr="00ED3663">
        <w:rPr>
          <w:rFonts w:eastAsia="Calibri"/>
          <w:bCs/>
          <w:sz w:val="20"/>
          <w:szCs w:val="20"/>
          <w:lang w:eastAsia="en-US"/>
        </w:rPr>
        <w:t>добавлены в учетную политику ООО «Америкэн Экспресс Банк» п. 4.2.21 «Привлеченные средства юридических лиц - нерезидентов» и порядок учета по ним.</w:t>
      </w:r>
    </w:p>
    <w:p w:rsidR="0012031F" w:rsidRPr="00ED3663" w:rsidRDefault="0012031F" w:rsidP="0012031F">
      <w:pPr>
        <w:numPr>
          <w:ilvl w:val="2"/>
          <w:numId w:val="16"/>
        </w:numPr>
        <w:autoSpaceDE w:val="0"/>
        <w:autoSpaceDN w:val="0"/>
        <w:adjustRightInd w:val="0"/>
        <w:spacing w:before="120"/>
        <w:ind w:left="567" w:hanging="283"/>
        <w:jc w:val="both"/>
        <w:rPr>
          <w:rFonts w:eastAsia="Calibri"/>
          <w:bCs/>
          <w:sz w:val="20"/>
          <w:szCs w:val="20"/>
          <w:lang w:eastAsia="en-US"/>
        </w:rPr>
      </w:pPr>
      <w:r w:rsidRPr="00ED3663">
        <w:rPr>
          <w:sz w:val="20"/>
          <w:szCs w:val="20"/>
          <w:lang w:eastAsia="en-US"/>
        </w:rPr>
        <w:t>изменена дата утверждения авансового отчета по корпоративной карте.</w:t>
      </w:r>
    </w:p>
    <w:p w:rsidR="0012031F" w:rsidRPr="00ED3663" w:rsidRDefault="0012031F" w:rsidP="0012031F">
      <w:pPr>
        <w:keepNext/>
        <w:spacing w:before="120"/>
        <w:ind w:left="567" w:hanging="567"/>
        <w:rPr>
          <w:b/>
          <w:kern w:val="28"/>
          <w:sz w:val="20"/>
          <w:szCs w:val="20"/>
          <w:lang w:eastAsia="en-US"/>
        </w:rPr>
      </w:pPr>
      <w:bookmarkStart w:id="4" w:name="_Toc514086999"/>
      <w:r w:rsidRPr="00ED3663">
        <w:rPr>
          <w:b/>
          <w:kern w:val="28"/>
          <w:sz w:val="20"/>
          <w:szCs w:val="20"/>
          <w:lang w:eastAsia="en-US"/>
        </w:rPr>
        <w:t>1.4</w:t>
      </w:r>
      <w:r w:rsidRPr="00ED3663">
        <w:rPr>
          <w:b/>
          <w:kern w:val="28"/>
          <w:sz w:val="20"/>
          <w:szCs w:val="20"/>
          <w:lang w:eastAsia="en-US"/>
        </w:rPr>
        <w:tab/>
        <w:t>Сопроводительная информация к формам бухгалтерской отчетности</w:t>
      </w:r>
      <w:bookmarkEnd w:id="4"/>
    </w:p>
    <w:p w:rsidR="0012031F" w:rsidRPr="00ED3663" w:rsidRDefault="0012031F" w:rsidP="0012031F">
      <w:pPr>
        <w:keepNext/>
        <w:spacing w:before="120"/>
        <w:ind w:left="851" w:hanging="851"/>
        <w:rPr>
          <w:b/>
          <w:kern w:val="28"/>
          <w:sz w:val="20"/>
          <w:szCs w:val="20"/>
          <w:lang w:eastAsia="en-US"/>
        </w:rPr>
      </w:pPr>
      <w:bookmarkStart w:id="5" w:name="_Toc514087000"/>
      <w:r w:rsidRPr="00ED3663">
        <w:rPr>
          <w:b/>
          <w:kern w:val="28"/>
          <w:sz w:val="20"/>
          <w:szCs w:val="20"/>
          <w:lang w:eastAsia="en-US"/>
        </w:rPr>
        <w:t>1.4.1</w:t>
      </w:r>
      <w:r w:rsidRPr="00ED3663">
        <w:rPr>
          <w:b/>
          <w:kern w:val="28"/>
          <w:sz w:val="20"/>
          <w:szCs w:val="20"/>
          <w:lang w:eastAsia="en-US"/>
        </w:rPr>
        <w:tab/>
        <w:t>Сопроводительная информация к бухгалтерскому балансу</w:t>
      </w:r>
      <w:bookmarkEnd w:id="5"/>
    </w:p>
    <w:p w:rsidR="0012031F" w:rsidRPr="00ED3663" w:rsidRDefault="0012031F" w:rsidP="0012031F">
      <w:pPr>
        <w:keepNext/>
        <w:spacing w:before="120"/>
        <w:ind w:left="851" w:hanging="851"/>
        <w:rPr>
          <w:b/>
          <w:kern w:val="28"/>
          <w:sz w:val="20"/>
          <w:szCs w:val="20"/>
          <w:lang w:eastAsia="en-US"/>
        </w:rPr>
      </w:pPr>
      <w:bookmarkStart w:id="6" w:name="_Toc514087001"/>
      <w:r w:rsidRPr="00ED3663">
        <w:rPr>
          <w:b/>
          <w:kern w:val="28"/>
          <w:sz w:val="20"/>
          <w:szCs w:val="20"/>
          <w:lang w:eastAsia="en-US"/>
        </w:rPr>
        <w:t>1.4.1.1</w:t>
      </w:r>
      <w:r w:rsidRPr="00ED3663">
        <w:rPr>
          <w:b/>
          <w:kern w:val="28"/>
          <w:sz w:val="20"/>
          <w:szCs w:val="20"/>
          <w:lang w:eastAsia="en-US"/>
        </w:rPr>
        <w:tab/>
        <w:t>Денежные средства</w:t>
      </w:r>
      <w:bookmarkEnd w:id="6"/>
      <w:r w:rsidRPr="00ED3663">
        <w:rPr>
          <w:b/>
          <w:kern w:val="28"/>
          <w:sz w:val="20"/>
          <w:szCs w:val="20"/>
          <w:lang w:eastAsia="en-US"/>
        </w:rPr>
        <w:tab/>
      </w:r>
    </w:p>
    <w:tbl>
      <w:tblPr>
        <w:tblW w:w="5000" w:type="pct"/>
        <w:tblLook w:val="0000" w:firstRow="0" w:lastRow="0" w:firstColumn="0" w:lastColumn="0" w:noHBand="0" w:noVBand="0"/>
      </w:tblPr>
      <w:tblGrid>
        <w:gridCol w:w="5510"/>
        <w:gridCol w:w="2378"/>
        <w:gridCol w:w="2204"/>
      </w:tblGrid>
      <w:tr w:rsidR="0012031F" w:rsidRPr="00ED3663" w:rsidTr="0012031F">
        <w:trPr>
          <w:cantSplit/>
        </w:trPr>
        <w:tc>
          <w:tcPr>
            <w:tcW w:w="2730" w:type="pct"/>
            <w:tcBorders>
              <w:top w:val="nil"/>
              <w:left w:val="nil"/>
              <w:bottom w:val="single" w:sz="12" w:space="0" w:color="auto"/>
              <w:right w:val="nil"/>
            </w:tcBorders>
          </w:tcPr>
          <w:p w:rsidR="0012031F" w:rsidRPr="00ED3663" w:rsidRDefault="0012031F" w:rsidP="0012031F">
            <w:pPr>
              <w:autoSpaceDE w:val="0"/>
              <w:autoSpaceDN w:val="0"/>
              <w:adjustRightInd w:val="0"/>
              <w:rPr>
                <w:i/>
                <w:iCs/>
                <w:color w:val="000000"/>
                <w:sz w:val="20"/>
                <w:szCs w:val="20"/>
              </w:rPr>
            </w:pPr>
            <w:r w:rsidRPr="00ED3663">
              <w:rPr>
                <w:i/>
                <w:iCs/>
                <w:color w:val="000000"/>
                <w:sz w:val="20"/>
                <w:szCs w:val="20"/>
              </w:rPr>
              <w:t>(в тысячах российских рублей)</w:t>
            </w:r>
          </w:p>
        </w:tc>
        <w:tc>
          <w:tcPr>
            <w:tcW w:w="1178"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20"/>
                <w:szCs w:val="20"/>
              </w:rPr>
            </w:pPr>
            <w:r w:rsidRPr="00ED3663">
              <w:rPr>
                <w:b/>
                <w:bCs/>
                <w:color w:val="000000"/>
                <w:sz w:val="20"/>
                <w:szCs w:val="20"/>
              </w:rPr>
              <w:t>31 марта 2018 г.</w:t>
            </w:r>
          </w:p>
        </w:tc>
        <w:tc>
          <w:tcPr>
            <w:tcW w:w="1092"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20"/>
                <w:szCs w:val="20"/>
              </w:rPr>
            </w:pPr>
            <w:r w:rsidRPr="00ED3663">
              <w:rPr>
                <w:b/>
                <w:bCs/>
                <w:color w:val="000000"/>
                <w:sz w:val="20"/>
                <w:szCs w:val="20"/>
              </w:rPr>
              <w:t>31 декабря 2017 г.</w:t>
            </w:r>
          </w:p>
        </w:tc>
      </w:tr>
      <w:tr w:rsidR="0012031F" w:rsidRPr="00ED3663" w:rsidTr="0012031F">
        <w:trPr>
          <w:cantSplit/>
        </w:trPr>
        <w:tc>
          <w:tcPr>
            <w:tcW w:w="273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117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109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2730"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Средства кредитных организаций в Центральном банке Российской Федерации</w:t>
            </w:r>
          </w:p>
        </w:tc>
        <w:tc>
          <w:tcPr>
            <w:tcW w:w="1178" w:type="pct"/>
            <w:tcBorders>
              <w:top w:val="nil"/>
              <w:left w:val="nil"/>
              <w:bottom w:val="nil"/>
              <w:right w:val="nil"/>
            </w:tcBorders>
          </w:tcPr>
          <w:p w:rsidR="0012031F" w:rsidRPr="00ED3663" w:rsidRDefault="0012031F" w:rsidP="0012031F">
            <w:pPr>
              <w:autoSpaceDE w:val="0"/>
              <w:autoSpaceDN w:val="0"/>
              <w:adjustRightInd w:val="0"/>
              <w:jc w:val="right"/>
              <w:rPr>
                <w:color w:val="000000"/>
                <w:sz w:val="18"/>
                <w:szCs w:val="18"/>
              </w:rPr>
            </w:pPr>
            <w:r w:rsidRPr="00ED3663">
              <w:rPr>
                <w:color w:val="000000"/>
                <w:sz w:val="18"/>
                <w:szCs w:val="18"/>
              </w:rPr>
              <w:t xml:space="preserve">                            137 481 </w:t>
            </w:r>
          </w:p>
        </w:tc>
        <w:tc>
          <w:tcPr>
            <w:tcW w:w="1092" w:type="pct"/>
            <w:tcBorders>
              <w:top w:val="nil"/>
              <w:left w:val="nil"/>
              <w:bottom w:val="nil"/>
              <w:right w:val="nil"/>
            </w:tcBorders>
          </w:tcPr>
          <w:p w:rsidR="0012031F" w:rsidRPr="00ED3663" w:rsidRDefault="0012031F" w:rsidP="0012031F">
            <w:pPr>
              <w:autoSpaceDE w:val="0"/>
              <w:autoSpaceDN w:val="0"/>
              <w:adjustRightInd w:val="0"/>
              <w:jc w:val="right"/>
              <w:rPr>
                <w:color w:val="000000"/>
                <w:sz w:val="18"/>
                <w:szCs w:val="18"/>
              </w:rPr>
            </w:pPr>
            <w:r w:rsidRPr="00ED3663">
              <w:rPr>
                <w:color w:val="000000"/>
                <w:sz w:val="18"/>
                <w:szCs w:val="18"/>
              </w:rPr>
              <w:t xml:space="preserve">                         314 721 </w:t>
            </w:r>
          </w:p>
        </w:tc>
      </w:tr>
      <w:tr w:rsidR="0012031F" w:rsidRPr="00ED3663" w:rsidTr="0012031F">
        <w:trPr>
          <w:cantSplit/>
        </w:trPr>
        <w:tc>
          <w:tcPr>
            <w:tcW w:w="2730" w:type="pct"/>
            <w:tcBorders>
              <w:top w:val="nil"/>
              <w:left w:val="nil"/>
              <w:bottom w:val="nil"/>
              <w:right w:val="nil"/>
            </w:tcBorders>
          </w:tcPr>
          <w:p w:rsidR="0012031F" w:rsidRPr="00ED3663" w:rsidRDefault="0012031F" w:rsidP="0012031F">
            <w:pPr>
              <w:autoSpaceDE w:val="0"/>
              <w:autoSpaceDN w:val="0"/>
              <w:adjustRightInd w:val="0"/>
              <w:rPr>
                <w:i/>
                <w:iCs/>
                <w:color w:val="000000"/>
                <w:sz w:val="20"/>
                <w:szCs w:val="20"/>
              </w:rPr>
            </w:pPr>
            <w:r w:rsidRPr="00ED3663">
              <w:rPr>
                <w:i/>
                <w:iCs/>
                <w:color w:val="000000"/>
                <w:sz w:val="20"/>
                <w:szCs w:val="20"/>
              </w:rPr>
              <w:t>За вычетом обязательных резервов</w:t>
            </w:r>
          </w:p>
        </w:tc>
        <w:tc>
          <w:tcPr>
            <w:tcW w:w="1178" w:type="pct"/>
            <w:tcBorders>
              <w:top w:val="nil"/>
              <w:left w:val="nil"/>
              <w:bottom w:val="nil"/>
              <w:right w:val="nil"/>
            </w:tcBorders>
          </w:tcPr>
          <w:p w:rsidR="0012031F" w:rsidRPr="00ED3663" w:rsidRDefault="0012031F" w:rsidP="0012031F">
            <w:pPr>
              <w:autoSpaceDE w:val="0"/>
              <w:autoSpaceDN w:val="0"/>
              <w:adjustRightInd w:val="0"/>
              <w:jc w:val="right"/>
              <w:rPr>
                <w:color w:val="000000"/>
                <w:sz w:val="18"/>
                <w:szCs w:val="18"/>
              </w:rPr>
            </w:pPr>
            <w:r w:rsidRPr="00ED3663">
              <w:rPr>
                <w:color w:val="000000"/>
                <w:sz w:val="18"/>
                <w:szCs w:val="18"/>
              </w:rPr>
              <w:t xml:space="preserve">                             (85 667)</w:t>
            </w:r>
          </w:p>
        </w:tc>
        <w:tc>
          <w:tcPr>
            <w:tcW w:w="1092" w:type="pct"/>
            <w:tcBorders>
              <w:top w:val="nil"/>
              <w:left w:val="nil"/>
              <w:bottom w:val="nil"/>
              <w:right w:val="nil"/>
            </w:tcBorders>
          </w:tcPr>
          <w:p w:rsidR="0012031F" w:rsidRPr="00ED3663" w:rsidRDefault="0012031F" w:rsidP="0012031F">
            <w:pPr>
              <w:autoSpaceDE w:val="0"/>
              <w:autoSpaceDN w:val="0"/>
              <w:adjustRightInd w:val="0"/>
              <w:jc w:val="right"/>
              <w:rPr>
                <w:color w:val="000000"/>
                <w:sz w:val="18"/>
                <w:szCs w:val="18"/>
              </w:rPr>
            </w:pPr>
            <w:r w:rsidRPr="00ED3663">
              <w:rPr>
                <w:color w:val="000000"/>
                <w:sz w:val="18"/>
                <w:szCs w:val="18"/>
              </w:rPr>
              <w:t xml:space="preserve">                         (82 000)</w:t>
            </w:r>
          </w:p>
        </w:tc>
      </w:tr>
      <w:tr w:rsidR="0012031F" w:rsidRPr="00ED3663" w:rsidTr="0012031F">
        <w:trPr>
          <w:cantSplit/>
        </w:trPr>
        <w:tc>
          <w:tcPr>
            <w:tcW w:w="2730"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Корреспондентские счета в кредитных организациях Российской Федерации</w:t>
            </w:r>
          </w:p>
        </w:tc>
        <w:tc>
          <w:tcPr>
            <w:tcW w:w="1178" w:type="pct"/>
            <w:tcBorders>
              <w:top w:val="nil"/>
              <w:left w:val="nil"/>
              <w:bottom w:val="nil"/>
              <w:right w:val="nil"/>
            </w:tcBorders>
          </w:tcPr>
          <w:p w:rsidR="0012031F" w:rsidRPr="00ED3663" w:rsidRDefault="0012031F" w:rsidP="0012031F">
            <w:pPr>
              <w:autoSpaceDE w:val="0"/>
              <w:autoSpaceDN w:val="0"/>
              <w:adjustRightInd w:val="0"/>
              <w:jc w:val="right"/>
              <w:rPr>
                <w:color w:val="000000"/>
                <w:sz w:val="18"/>
                <w:szCs w:val="18"/>
              </w:rPr>
            </w:pPr>
            <w:r w:rsidRPr="00ED3663">
              <w:rPr>
                <w:color w:val="000000"/>
                <w:sz w:val="18"/>
                <w:szCs w:val="18"/>
              </w:rPr>
              <w:t xml:space="preserve">                            104 161 </w:t>
            </w:r>
          </w:p>
        </w:tc>
        <w:tc>
          <w:tcPr>
            <w:tcW w:w="1092" w:type="pct"/>
            <w:tcBorders>
              <w:top w:val="nil"/>
              <w:left w:val="nil"/>
              <w:bottom w:val="nil"/>
              <w:right w:val="nil"/>
            </w:tcBorders>
          </w:tcPr>
          <w:p w:rsidR="0012031F" w:rsidRPr="00ED3663" w:rsidRDefault="0012031F" w:rsidP="0012031F">
            <w:pPr>
              <w:autoSpaceDE w:val="0"/>
              <w:autoSpaceDN w:val="0"/>
              <w:adjustRightInd w:val="0"/>
              <w:jc w:val="right"/>
              <w:rPr>
                <w:color w:val="000000"/>
                <w:sz w:val="18"/>
                <w:szCs w:val="18"/>
              </w:rPr>
            </w:pPr>
            <w:r w:rsidRPr="00ED3663">
              <w:rPr>
                <w:color w:val="000000"/>
                <w:sz w:val="18"/>
                <w:szCs w:val="18"/>
              </w:rPr>
              <w:t xml:space="preserve">                         127 650 </w:t>
            </w:r>
          </w:p>
        </w:tc>
      </w:tr>
      <w:tr w:rsidR="0012031F" w:rsidRPr="00ED3663" w:rsidTr="0012031F">
        <w:trPr>
          <w:cantSplit/>
        </w:trPr>
        <w:tc>
          <w:tcPr>
            <w:tcW w:w="2730"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Корреспондентские счета в кредитных организациях в иных странах</w:t>
            </w:r>
          </w:p>
        </w:tc>
        <w:tc>
          <w:tcPr>
            <w:tcW w:w="1178" w:type="pct"/>
            <w:tcBorders>
              <w:top w:val="nil"/>
              <w:left w:val="nil"/>
              <w:bottom w:val="nil"/>
              <w:right w:val="nil"/>
            </w:tcBorders>
          </w:tcPr>
          <w:p w:rsidR="0012031F" w:rsidRPr="00ED3663" w:rsidRDefault="0012031F" w:rsidP="0012031F">
            <w:pPr>
              <w:autoSpaceDE w:val="0"/>
              <w:autoSpaceDN w:val="0"/>
              <w:adjustRightInd w:val="0"/>
              <w:jc w:val="right"/>
              <w:rPr>
                <w:color w:val="000000"/>
                <w:sz w:val="18"/>
                <w:szCs w:val="18"/>
              </w:rPr>
            </w:pPr>
            <w:r w:rsidRPr="00ED3663">
              <w:rPr>
                <w:color w:val="000000"/>
                <w:sz w:val="18"/>
                <w:szCs w:val="18"/>
              </w:rPr>
              <w:t xml:space="preserve">                                 8 483 </w:t>
            </w:r>
          </w:p>
        </w:tc>
        <w:tc>
          <w:tcPr>
            <w:tcW w:w="1092" w:type="pct"/>
            <w:tcBorders>
              <w:top w:val="nil"/>
              <w:left w:val="nil"/>
              <w:bottom w:val="nil"/>
              <w:right w:val="nil"/>
            </w:tcBorders>
          </w:tcPr>
          <w:p w:rsidR="0012031F" w:rsidRPr="00ED3663" w:rsidRDefault="0012031F" w:rsidP="0012031F">
            <w:pPr>
              <w:autoSpaceDE w:val="0"/>
              <w:autoSpaceDN w:val="0"/>
              <w:adjustRightInd w:val="0"/>
              <w:jc w:val="right"/>
              <w:rPr>
                <w:color w:val="000000"/>
                <w:sz w:val="18"/>
                <w:szCs w:val="18"/>
              </w:rPr>
            </w:pPr>
            <w:r w:rsidRPr="00ED3663">
              <w:rPr>
                <w:color w:val="000000"/>
                <w:sz w:val="18"/>
                <w:szCs w:val="18"/>
              </w:rPr>
              <w:t xml:space="preserve">                           11 025 </w:t>
            </w:r>
          </w:p>
        </w:tc>
      </w:tr>
      <w:tr w:rsidR="0012031F" w:rsidRPr="00ED3663" w:rsidTr="0012031F">
        <w:trPr>
          <w:cantSplit/>
        </w:trPr>
        <w:tc>
          <w:tcPr>
            <w:tcW w:w="2730"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1178"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1092"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273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1178"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1092"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r>
      <w:tr w:rsidR="0012031F" w:rsidRPr="00ED3663" w:rsidTr="0012031F">
        <w:trPr>
          <w:cantSplit/>
        </w:trPr>
        <w:tc>
          <w:tcPr>
            <w:tcW w:w="2730"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Итого денежные средства и их эквиваленты</w:t>
            </w:r>
          </w:p>
        </w:tc>
        <w:tc>
          <w:tcPr>
            <w:tcW w:w="1178"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164 458 </w:t>
            </w:r>
          </w:p>
        </w:tc>
        <w:tc>
          <w:tcPr>
            <w:tcW w:w="1092"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371 396 </w:t>
            </w:r>
          </w:p>
        </w:tc>
      </w:tr>
      <w:tr w:rsidR="0012031F" w:rsidRPr="00ED3663" w:rsidTr="0012031F">
        <w:trPr>
          <w:cantSplit/>
        </w:trPr>
        <w:tc>
          <w:tcPr>
            <w:tcW w:w="2730"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1178"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b/>
                <w:bCs/>
                <w:color w:val="000000"/>
                <w:sz w:val="20"/>
                <w:szCs w:val="20"/>
              </w:rPr>
            </w:pPr>
          </w:p>
        </w:tc>
        <w:tc>
          <w:tcPr>
            <w:tcW w:w="1092"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b/>
                <w:bCs/>
                <w:color w:val="000000"/>
                <w:sz w:val="20"/>
                <w:szCs w:val="20"/>
              </w:rPr>
            </w:pPr>
          </w:p>
        </w:tc>
      </w:tr>
    </w:tbl>
    <w:p w:rsidR="0012031F" w:rsidRPr="00ED3663" w:rsidRDefault="0012031F" w:rsidP="0012031F">
      <w:pPr>
        <w:spacing w:before="120"/>
        <w:rPr>
          <w:rFonts w:eastAsia="Calibri"/>
          <w:sz w:val="20"/>
          <w:szCs w:val="20"/>
          <w:lang w:eastAsia="en-US"/>
        </w:rPr>
      </w:pPr>
      <w:r w:rsidRPr="00ED3663">
        <w:rPr>
          <w:rFonts w:eastAsia="Calibri"/>
          <w:sz w:val="20"/>
          <w:szCs w:val="20"/>
          <w:lang w:eastAsia="en-US"/>
        </w:rPr>
        <w:t>В указанной выше таблице сумма денежных средств и их эквивалентов указана за вычетом сумм денежных средств, имеющих ограничения по их использованию. По состоянию на 31 м 2018 года данная сумма составила 85 667 тыс. руб. (31 декабря 2017 г.: 82 000 тыс. руб).</w:t>
      </w:r>
    </w:p>
    <w:p w:rsidR="0012031F" w:rsidRPr="00ED3663" w:rsidRDefault="0012031F" w:rsidP="0012031F">
      <w:pPr>
        <w:widowControl w:val="0"/>
        <w:spacing w:before="120"/>
        <w:ind w:left="851" w:hanging="851"/>
        <w:jc w:val="both"/>
        <w:rPr>
          <w:b/>
          <w:kern w:val="28"/>
          <w:sz w:val="20"/>
          <w:szCs w:val="20"/>
          <w:lang w:eastAsia="en-US"/>
        </w:rPr>
      </w:pPr>
      <w:bookmarkStart w:id="7" w:name="_Toc514087002"/>
      <w:r w:rsidRPr="00ED3663">
        <w:rPr>
          <w:b/>
          <w:kern w:val="28"/>
          <w:sz w:val="20"/>
          <w:szCs w:val="20"/>
          <w:lang w:eastAsia="en-US"/>
        </w:rPr>
        <w:t>1.4.1.2</w:t>
      </w:r>
      <w:r w:rsidRPr="00ED3663">
        <w:rPr>
          <w:b/>
          <w:kern w:val="28"/>
          <w:sz w:val="20"/>
          <w:szCs w:val="20"/>
          <w:lang w:eastAsia="en-US"/>
        </w:rPr>
        <w:tab/>
        <w:t>Финансовые активы и финансовые обязательства, оцениваемые по справедливой стоимости через прибыль и убыток</w:t>
      </w:r>
      <w:bookmarkEnd w:id="7"/>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Банк проводит срочные сделки в целях поддержания необходимого уровня ликвидности в иностранной валюте и хеджирования длинных позиций в иностранной валюте.</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В таблице ниже представлена информация по видам финансовых обязательств, оцениваемых по справедливой стоимости через прибыль и убыток.</w:t>
      </w:r>
    </w:p>
    <w:p w:rsidR="0012031F" w:rsidRPr="00ED3663" w:rsidRDefault="0012031F" w:rsidP="0012031F">
      <w:pPr>
        <w:spacing w:before="120"/>
        <w:rPr>
          <w:rFonts w:eastAsia="Calibri"/>
          <w:sz w:val="20"/>
          <w:szCs w:val="20"/>
          <w:lang w:val="pl-PL" w:eastAsia="en-US"/>
        </w:rPr>
      </w:pPr>
    </w:p>
    <w:tbl>
      <w:tblPr>
        <w:tblW w:w="5000" w:type="pct"/>
        <w:tblLook w:val="0000" w:firstRow="0" w:lastRow="0" w:firstColumn="0" w:lastColumn="0" w:noHBand="0" w:noVBand="0"/>
      </w:tblPr>
      <w:tblGrid>
        <w:gridCol w:w="5657"/>
        <w:gridCol w:w="2261"/>
        <w:gridCol w:w="2174"/>
      </w:tblGrid>
      <w:tr w:rsidR="0012031F" w:rsidRPr="00ED3663" w:rsidTr="0012031F">
        <w:trPr>
          <w:cantSplit/>
          <w:tblHeader/>
        </w:trPr>
        <w:tc>
          <w:tcPr>
            <w:tcW w:w="5000" w:type="pct"/>
            <w:gridSpan w:val="3"/>
            <w:tcBorders>
              <w:top w:val="nil"/>
              <w:left w:val="nil"/>
              <w:bottom w:val="nil"/>
              <w:right w:val="nil"/>
            </w:tcBorders>
          </w:tcPr>
          <w:p w:rsidR="0012031F" w:rsidRPr="00ED3663" w:rsidRDefault="0012031F" w:rsidP="0012031F">
            <w:pPr>
              <w:autoSpaceDE w:val="0"/>
              <w:autoSpaceDN w:val="0"/>
              <w:adjustRightInd w:val="0"/>
              <w:rPr>
                <w:b/>
                <w:bCs/>
                <w:color w:val="000000"/>
                <w:sz w:val="18"/>
                <w:szCs w:val="18"/>
              </w:rPr>
            </w:pPr>
            <w:r w:rsidRPr="00ED3663">
              <w:rPr>
                <w:b/>
                <w:bCs/>
                <w:color w:val="000000"/>
                <w:sz w:val="18"/>
                <w:szCs w:val="18"/>
              </w:rPr>
              <w:t>Финансовые активы, оцениваемые по справедливой стоимости через прибыль и убыток</w:t>
            </w:r>
          </w:p>
        </w:tc>
      </w:tr>
      <w:tr w:rsidR="0012031F" w:rsidRPr="00ED3663" w:rsidTr="0012031F">
        <w:trPr>
          <w:cantSplit/>
          <w:tblHeader/>
        </w:trPr>
        <w:tc>
          <w:tcPr>
            <w:tcW w:w="280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112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107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blHeader/>
        </w:trPr>
        <w:tc>
          <w:tcPr>
            <w:tcW w:w="2803" w:type="pct"/>
            <w:tcBorders>
              <w:top w:val="nil"/>
              <w:left w:val="nil"/>
              <w:bottom w:val="single" w:sz="12" w:space="0" w:color="auto"/>
              <w:right w:val="nil"/>
            </w:tcBorders>
          </w:tcPr>
          <w:p w:rsidR="0012031F" w:rsidRPr="00ED3663" w:rsidRDefault="0012031F" w:rsidP="0012031F">
            <w:pPr>
              <w:autoSpaceDE w:val="0"/>
              <w:autoSpaceDN w:val="0"/>
              <w:adjustRightInd w:val="0"/>
              <w:rPr>
                <w:i/>
                <w:iCs/>
                <w:color w:val="000000"/>
                <w:sz w:val="20"/>
                <w:szCs w:val="20"/>
              </w:rPr>
            </w:pPr>
            <w:r w:rsidRPr="00ED3663">
              <w:rPr>
                <w:i/>
                <w:iCs/>
                <w:color w:val="000000"/>
                <w:sz w:val="20"/>
                <w:szCs w:val="20"/>
              </w:rPr>
              <w:t>(в тысячах российских рублей)</w:t>
            </w:r>
          </w:p>
        </w:tc>
        <w:tc>
          <w:tcPr>
            <w:tcW w:w="1120"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20"/>
                <w:szCs w:val="20"/>
              </w:rPr>
            </w:pPr>
            <w:r w:rsidRPr="00ED3663">
              <w:rPr>
                <w:b/>
                <w:bCs/>
                <w:color w:val="000000"/>
                <w:sz w:val="20"/>
                <w:szCs w:val="20"/>
              </w:rPr>
              <w:t>31 марта 2018 г.</w:t>
            </w:r>
          </w:p>
        </w:tc>
        <w:tc>
          <w:tcPr>
            <w:tcW w:w="1077"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20"/>
                <w:szCs w:val="20"/>
              </w:rPr>
            </w:pPr>
            <w:r w:rsidRPr="00ED3663">
              <w:rPr>
                <w:b/>
                <w:bCs/>
                <w:color w:val="000000"/>
                <w:sz w:val="20"/>
                <w:szCs w:val="20"/>
              </w:rPr>
              <w:t>31 декабря 2017 г.</w:t>
            </w:r>
          </w:p>
        </w:tc>
      </w:tr>
      <w:tr w:rsidR="0012031F" w:rsidRPr="00ED3663" w:rsidTr="0012031F">
        <w:trPr>
          <w:cantSplit/>
        </w:trPr>
        <w:tc>
          <w:tcPr>
            <w:tcW w:w="280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112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107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2803"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Производные финансовые инструменты  (беспоставочный форвардный контракт)</w:t>
            </w:r>
          </w:p>
        </w:tc>
        <w:tc>
          <w:tcPr>
            <w:tcW w:w="1120" w:type="pct"/>
            <w:tcBorders>
              <w:top w:val="nil"/>
              <w:left w:val="nil"/>
              <w:bottom w:val="nil"/>
              <w:right w:val="nil"/>
            </w:tcBorders>
          </w:tcPr>
          <w:p w:rsidR="0012031F" w:rsidRPr="00ED3663" w:rsidRDefault="0012031F" w:rsidP="0012031F">
            <w:pPr>
              <w:autoSpaceDE w:val="0"/>
              <w:autoSpaceDN w:val="0"/>
              <w:adjustRightInd w:val="0"/>
              <w:jc w:val="right"/>
              <w:rPr>
                <w:color w:val="000000"/>
                <w:sz w:val="18"/>
                <w:szCs w:val="18"/>
              </w:rPr>
            </w:pPr>
            <w:r w:rsidRPr="00ED3663">
              <w:rPr>
                <w:color w:val="000000"/>
                <w:sz w:val="18"/>
                <w:szCs w:val="18"/>
              </w:rPr>
              <w:t xml:space="preserve">                                        - </w:t>
            </w:r>
          </w:p>
        </w:tc>
        <w:tc>
          <w:tcPr>
            <w:tcW w:w="1077" w:type="pct"/>
            <w:tcBorders>
              <w:top w:val="nil"/>
              <w:left w:val="nil"/>
              <w:bottom w:val="nil"/>
              <w:right w:val="nil"/>
            </w:tcBorders>
          </w:tcPr>
          <w:p w:rsidR="0012031F" w:rsidRPr="00ED3663" w:rsidRDefault="0012031F" w:rsidP="0012031F">
            <w:pPr>
              <w:autoSpaceDE w:val="0"/>
              <w:autoSpaceDN w:val="0"/>
              <w:adjustRightInd w:val="0"/>
              <w:jc w:val="right"/>
              <w:rPr>
                <w:color w:val="000000"/>
                <w:sz w:val="18"/>
                <w:szCs w:val="18"/>
              </w:rPr>
            </w:pPr>
            <w:r w:rsidRPr="00ED3663">
              <w:rPr>
                <w:color w:val="000000"/>
                <w:sz w:val="18"/>
                <w:szCs w:val="18"/>
              </w:rPr>
              <w:t xml:space="preserve">                                      - </w:t>
            </w:r>
          </w:p>
        </w:tc>
      </w:tr>
      <w:tr w:rsidR="0012031F" w:rsidRPr="00ED3663" w:rsidTr="0012031F">
        <w:trPr>
          <w:cantSplit/>
        </w:trPr>
        <w:tc>
          <w:tcPr>
            <w:tcW w:w="2803"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1120"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107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2803"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p>
        </w:tc>
        <w:tc>
          <w:tcPr>
            <w:tcW w:w="112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107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2803"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Итого финансовые активы, оцениваемые по справедливой стоимости через прибыль и убыток</w:t>
            </w:r>
          </w:p>
        </w:tc>
        <w:tc>
          <w:tcPr>
            <w:tcW w:w="1120"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 </w:t>
            </w:r>
          </w:p>
        </w:tc>
        <w:tc>
          <w:tcPr>
            <w:tcW w:w="1077"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 </w:t>
            </w:r>
          </w:p>
        </w:tc>
      </w:tr>
      <w:tr w:rsidR="0012031F" w:rsidRPr="00ED3663" w:rsidTr="0012031F">
        <w:trPr>
          <w:cantSplit/>
        </w:trPr>
        <w:tc>
          <w:tcPr>
            <w:tcW w:w="2803"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color w:val="000000"/>
                <w:sz w:val="22"/>
                <w:szCs w:val="22"/>
              </w:rPr>
            </w:pPr>
          </w:p>
        </w:tc>
        <w:tc>
          <w:tcPr>
            <w:tcW w:w="1120"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b/>
                <w:bCs/>
                <w:color w:val="000000"/>
                <w:sz w:val="20"/>
                <w:szCs w:val="20"/>
              </w:rPr>
            </w:pPr>
          </w:p>
        </w:tc>
        <w:tc>
          <w:tcPr>
            <w:tcW w:w="1077"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b/>
                <w:bCs/>
                <w:color w:val="000000"/>
                <w:sz w:val="20"/>
                <w:szCs w:val="20"/>
              </w:rPr>
            </w:pPr>
          </w:p>
        </w:tc>
      </w:tr>
      <w:tr w:rsidR="0012031F" w:rsidRPr="00ED3663" w:rsidTr="0012031F">
        <w:trPr>
          <w:cantSplit/>
        </w:trPr>
        <w:tc>
          <w:tcPr>
            <w:tcW w:w="280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112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107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280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112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107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5000" w:type="pct"/>
            <w:gridSpan w:val="3"/>
            <w:tcBorders>
              <w:top w:val="nil"/>
              <w:left w:val="nil"/>
              <w:bottom w:val="nil"/>
              <w:right w:val="nil"/>
            </w:tcBorders>
          </w:tcPr>
          <w:p w:rsidR="0012031F" w:rsidRPr="00ED3663" w:rsidRDefault="0012031F" w:rsidP="0012031F">
            <w:pPr>
              <w:autoSpaceDE w:val="0"/>
              <w:autoSpaceDN w:val="0"/>
              <w:adjustRightInd w:val="0"/>
              <w:rPr>
                <w:b/>
                <w:bCs/>
                <w:color w:val="000000"/>
                <w:sz w:val="18"/>
                <w:szCs w:val="18"/>
              </w:rPr>
            </w:pPr>
            <w:r w:rsidRPr="00ED3663">
              <w:rPr>
                <w:b/>
                <w:bCs/>
                <w:color w:val="000000"/>
                <w:sz w:val="18"/>
                <w:szCs w:val="18"/>
              </w:rPr>
              <w:t>Финансовые обязательства, оцениваемые по справедливой стоимости через прибыль и убыток</w:t>
            </w:r>
          </w:p>
        </w:tc>
      </w:tr>
      <w:tr w:rsidR="0012031F" w:rsidRPr="00ED3663" w:rsidTr="0012031F">
        <w:trPr>
          <w:cantSplit/>
        </w:trPr>
        <w:tc>
          <w:tcPr>
            <w:tcW w:w="280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112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107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2803" w:type="pct"/>
            <w:tcBorders>
              <w:top w:val="nil"/>
              <w:left w:val="nil"/>
              <w:bottom w:val="single" w:sz="12" w:space="0" w:color="auto"/>
              <w:right w:val="nil"/>
            </w:tcBorders>
          </w:tcPr>
          <w:p w:rsidR="0012031F" w:rsidRPr="00ED3663" w:rsidRDefault="0012031F" w:rsidP="0012031F">
            <w:pPr>
              <w:autoSpaceDE w:val="0"/>
              <w:autoSpaceDN w:val="0"/>
              <w:adjustRightInd w:val="0"/>
              <w:rPr>
                <w:i/>
                <w:iCs/>
                <w:color w:val="000000"/>
                <w:sz w:val="20"/>
                <w:szCs w:val="20"/>
              </w:rPr>
            </w:pPr>
            <w:r w:rsidRPr="00ED3663">
              <w:rPr>
                <w:i/>
                <w:iCs/>
                <w:color w:val="000000"/>
                <w:sz w:val="20"/>
                <w:szCs w:val="20"/>
              </w:rPr>
              <w:t>(в тысячах российских рублей)</w:t>
            </w:r>
          </w:p>
        </w:tc>
        <w:tc>
          <w:tcPr>
            <w:tcW w:w="1120"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20"/>
                <w:szCs w:val="20"/>
              </w:rPr>
            </w:pPr>
            <w:r w:rsidRPr="00ED3663">
              <w:rPr>
                <w:b/>
                <w:bCs/>
                <w:color w:val="000000"/>
                <w:sz w:val="20"/>
                <w:szCs w:val="20"/>
              </w:rPr>
              <w:t>31 марта 2018 г.</w:t>
            </w:r>
          </w:p>
        </w:tc>
        <w:tc>
          <w:tcPr>
            <w:tcW w:w="1077"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20"/>
                <w:szCs w:val="20"/>
              </w:rPr>
            </w:pPr>
            <w:r w:rsidRPr="00ED3663">
              <w:rPr>
                <w:b/>
                <w:bCs/>
                <w:color w:val="000000"/>
                <w:sz w:val="20"/>
                <w:szCs w:val="20"/>
              </w:rPr>
              <w:t>31 декабря 2017 г.</w:t>
            </w:r>
          </w:p>
        </w:tc>
      </w:tr>
      <w:tr w:rsidR="0012031F" w:rsidRPr="00ED3663" w:rsidTr="0012031F">
        <w:trPr>
          <w:cantSplit/>
        </w:trPr>
        <w:tc>
          <w:tcPr>
            <w:tcW w:w="280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112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107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2803"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Производные финансовые инструменты  (беспоставочный форвардный контракт)</w:t>
            </w:r>
          </w:p>
        </w:tc>
        <w:tc>
          <w:tcPr>
            <w:tcW w:w="1120" w:type="pct"/>
            <w:tcBorders>
              <w:top w:val="nil"/>
              <w:left w:val="nil"/>
              <w:bottom w:val="nil"/>
              <w:right w:val="nil"/>
            </w:tcBorders>
          </w:tcPr>
          <w:p w:rsidR="0012031F" w:rsidRPr="00ED3663" w:rsidRDefault="0012031F" w:rsidP="0012031F">
            <w:pPr>
              <w:autoSpaceDE w:val="0"/>
              <w:autoSpaceDN w:val="0"/>
              <w:adjustRightInd w:val="0"/>
              <w:jc w:val="right"/>
              <w:rPr>
                <w:color w:val="000000"/>
                <w:sz w:val="18"/>
                <w:szCs w:val="18"/>
              </w:rPr>
            </w:pPr>
            <w:r w:rsidRPr="00ED3663">
              <w:rPr>
                <w:color w:val="000000"/>
                <w:sz w:val="18"/>
                <w:szCs w:val="18"/>
              </w:rPr>
              <w:t xml:space="preserve">                               3 908 </w:t>
            </w:r>
          </w:p>
        </w:tc>
        <w:tc>
          <w:tcPr>
            <w:tcW w:w="1077" w:type="pct"/>
            <w:tcBorders>
              <w:top w:val="nil"/>
              <w:left w:val="nil"/>
              <w:bottom w:val="nil"/>
              <w:right w:val="nil"/>
            </w:tcBorders>
          </w:tcPr>
          <w:p w:rsidR="0012031F" w:rsidRPr="00ED3663" w:rsidRDefault="0012031F" w:rsidP="0012031F">
            <w:pPr>
              <w:autoSpaceDE w:val="0"/>
              <w:autoSpaceDN w:val="0"/>
              <w:adjustRightInd w:val="0"/>
              <w:jc w:val="right"/>
              <w:rPr>
                <w:color w:val="000000"/>
                <w:sz w:val="18"/>
                <w:szCs w:val="18"/>
              </w:rPr>
            </w:pPr>
            <w:r w:rsidRPr="00ED3663">
              <w:rPr>
                <w:color w:val="000000"/>
                <w:sz w:val="18"/>
                <w:szCs w:val="18"/>
              </w:rPr>
              <w:t xml:space="preserve">                           14 704 </w:t>
            </w:r>
          </w:p>
        </w:tc>
      </w:tr>
      <w:tr w:rsidR="0012031F" w:rsidRPr="00ED3663" w:rsidTr="0012031F">
        <w:trPr>
          <w:cantSplit/>
        </w:trPr>
        <w:tc>
          <w:tcPr>
            <w:tcW w:w="2803"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1120"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107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2803"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p>
        </w:tc>
        <w:tc>
          <w:tcPr>
            <w:tcW w:w="112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107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2803"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Итого финансовые обязательства, оцениваемые по справедливой стоимости через прибыль и убыток</w:t>
            </w:r>
          </w:p>
        </w:tc>
        <w:tc>
          <w:tcPr>
            <w:tcW w:w="1120"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3 908 </w:t>
            </w:r>
          </w:p>
        </w:tc>
        <w:tc>
          <w:tcPr>
            <w:tcW w:w="1077"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14 704 </w:t>
            </w:r>
          </w:p>
        </w:tc>
      </w:tr>
      <w:tr w:rsidR="0012031F" w:rsidRPr="00ED3663" w:rsidTr="0012031F">
        <w:trPr>
          <w:cantSplit/>
        </w:trPr>
        <w:tc>
          <w:tcPr>
            <w:tcW w:w="2803"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color w:val="000000"/>
                <w:sz w:val="22"/>
                <w:szCs w:val="22"/>
              </w:rPr>
            </w:pPr>
          </w:p>
        </w:tc>
        <w:tc>
          <w:tcPr>
            <w:tcW w:w="1120"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b/>
                <w:bCs/>
                <w:color w:val="000000"/>
                <w:sz w:val="20"/>
                <w:szCs w:val="20"/>
              </w:rPr>
            </w:pPr>
          </w:p>
        </w:tc>
        <w:tc>
          <w:tcPr>
            <w:tcW w:w="1077"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b/>
                <w:bCs/>
                <w:color w:val="000000"/>
                <w:sz w:val="20"/>
                <w:szCs w:val="20"/>
              </w:rPr>
            </w:pPr>
          </w:p>
        </w:tc>
      </w:tr>
    </w:tbl>
    <w:p w:rsidR="0012031F" w:rsidRPr="00ED3663" w:rsidRDefault="0012031F" w:rsidP="0012031F">
      <w:pPr>
        <w:spacing w:before="120"/>
        <w:rPr>
          <w:sz w:val="20"/>
          <w:szCs w:val="20"/>
          <w:lang w:eastAsia="en-US"/>
        </w:rPr>
      </w:pPr>
      <w:r w:rsidRPr="00ED3663">
        <w:rPr>
          <w:sz w:val="20"/>
          <w:szCs w:val="20"/>
          <w:lang w:eastAsia="en-US"/>
        </w:rPr>
        <w:t xml:space="preserve">Анализ валютного риска представлен в пункте 1.5.2.2 данной Пояснительной информации. </w:t>
      </w:r>
    </w:p>
    <w:p w:rsidR="0012031F" w:rsidRPr="00ED3663" w:rsidRDefault="0012031F" w:rsidP="0012031F">
      <w:pPr>
        <w:spacing w:before="120"/>
        <w:jc w:val="both"/>
        <w:rPr>
          <w:sz w:val="20"/>
          <w:szCs w:val="20"/>
          <w:lang w:eastAsia="en-US"/>
        </w:rPr>
      </w:pPr>
      <w:r w:rsidRPr="00ED3663">
        <w:rPr>
          <w:sz w:val="20"/>
          <w:szCs w:val="20"/>
          <w:lang w:eastAsia="en-US"/>
        </w:rPr>
        <w:t xml:space="preserve">Результаты оценки справедливой стоимости анализируются и распределяются по уровням иерархии справедливой стоимости следующим образом: (i) к 1 Уровню относятся оценки по котируемым ценам (некорректируемым) на активных рынках для идентичных активов или обязательств, (ii) ко 2 Уровню – полученные с помощью методов оценки, в котором все используемые существенные исходные данные, прямо или косвенно являются наблюдаемыми для актива или обязательства (т.е., например, цены), и (iii) оценки 3 Уровня, которые являются оценками, не основанными на наблюдаемых рыночных данных (т.е. основаны на ненаблюдаемых исходных данных). Для распределения финансовых инструментов по категориям иерархии справедливой стоимости руководство использует профессиональные суждения. Если для оценки справедливой стоимости используются наблюдаемые исходные данные, требующие значительных корректировок, эта оценка относится к 3 Уровню. Значимость используемых исходных данных оценивается для всей совокупности оценки справедливой стоимости. </w:t>
      </w:r>
    </w:p>
    <w:p w:rsidR="0012031F" w:rsidRPr="00ED3663" w:rsidRDefault="0012031F" w:rsidP="0012031F">
      <w:pPr>
        <w:spacing w:before="120"/>
        <w:rPr>
          <w:rFonts w:eastAsia="Calibri"/>
          <w:b/>
          <w:i/>
          <w:sz w:val="20"/>
          <w:szCs w:val="20"/>
          <w:lang w:eastAsia="en-US"/>
        </w:rPr>
      </w:pPr>
      <w:r w:rsidRPr="00ED3663">
        <w:rPr>
          <w:rFonts w:eastAsia="Calibri"/>
          <w:b/>
          <w:i/>
          <w:sz w:val="20"/>
          <w:szCs w:val="20"/>
          <w:lang w:eastAsia="en-US"/>
        </w:rPr>
        <w:t>Производные финансовые инструменты</w:t>
      </w:r>
    </w:p>
    <w:p w:rsidR="0012031F" w:rsidRPr="00ED3663" w:rsidRDefault="0012031F" w:rsidP="0012031F">
      <w:pPr>
        <w:spacing w:before="120"/>
        <w:rPr>
          <w:rFonts w:eastAsia="Calibri"/>
          <w:sz w:val="20"/>
          <w:szCs w:val="20"/>
          <w:lang w:eastAsia="en-US"/>
        </w:rPr>
      </w:pPr>
      <w:r w:rsidRPr="00ED3663">
        <w:rPr>
          <w:rFonts w:eastAsia="Calibri"/>
          <w:sz w:val="20"/>
          <w:szCs w:val="20"/>
          <w:lang w:eastAsia="en-US"/>
        </w:rPr>
        <w:t>В таблице ниже представлен анализ производных финансовых инструментов по состоянию на 31 марта 2018 года:</w:t>
      </w:r>
    </w:p>
    <w:p w:rsidR="0012031F" w:rsidRPr="00ED3663" w:rsidRDefault="0012031F" w:rsidP="0012031F">
      <w:pPr>
        <w:spacing w:before="120"/>
        <w:rPr>
          <w:rFonts w:eastAsia="Calibri"/>
          <w:sz w:val="20"/>
          <w:szCs w:val="20"/>
          <w:lang w:val="pl-PL" w:eastAsia="en-US"/>
        </w:rPr>
      </w:pPr>
    </w:p>
    <w:tbl>
      <w:tblPr>
        <w:tblW w:w="5000" w:type="pct"/>
        <w:tblLook w:val="0000" w:firstRow="0" w:lastRow="0" w:firstColumn="0" w:lastColumn="0" w:noHBand="0" w:noVBand="0"/>
      </w:tblPr>
      <w:tblGrid>
        <w:gridCol w:w="3604"/>
        <w:gridCol w:w="1229"/>
        <w:gridCol w:w="1229"/>
        <w:gridCol w:w="1400"/>
        <w:gridCol w:w="1400"/>
        <w:gridCol w:w="1230"/>
      </w:tblGrid>
      <w:tr w:rsidR="0012031F" w:rsidRPr="00ED3663" w:rsidTr="0012031F">
        <w:trPr>
          <w:cantSplit/>
        </w:trPr>
        <w:tc>
          <w:tcPr>
            <w:tcW w:w="1814" w:type="pct"/>
            <w:tcBorders>
              <w:top w:val="nil"/>
              <w:left w:val="nil"/>
              <w:bottom w:val="single" w:sz="12" w:space="0" w:color="auto"/>
              <w:right w:val="nil"/>
            </w:tcBorders>
          </w:tcPr>
          <w:p w:rsidR="0012031F" w:rsidRPr="00ED3663" w:rsidRDefault="0012031F" w:rsidP="0012031F">
            <w:pPr>
              <w:autoSpaceDE w:val="0"/>
              <w:autoSpaceDN w:val="0"/>
              <w:adjustRightInd w:val="0"/>
              <w:rPr>
                <w:i/>
                <w:iCs/>
                <w:color w:val="000000"/>
                <w:sz w:val="20"/>
                <w:szCs w:val="20"/>
              </w:rPr>
            </w:pPr>
            <w:r w:rsidRPr="00ED3663">
              <w:rPr>
                <w:i/>
                <w:iCs/>
                <w:color w:val="000000"/>
                <w:sz w:val="20"/>
                <w:szCs w:val="20"/>
              </w:rPr>
              <w:t>(в тысячах российских рублей)</w:t>
            </w:r>
          </w:p>
        </w:tc>
        <w:tc>
          <w:tcPr>
            <w:tcW w:w="63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16"/>
                <w:szCs w:val="16"/>
              </w:rPr>
            </w:pPr>
            <w:r w:rsidRPr="00ED3663">
              <w:rPr>
                <w:color w:val="000000"/>
                <w:sz w:val="16"/>
                <w:szCs w:val="16"/>
              </w:rPr>
              <w:t>Сумма требований</w:t>
            </w:r>
          </w:p>
        </w:tc>
        <w:tc>
          <w:tcPr>
            <w:tcW w:w="63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16"/>
                <w:szCs w:val="16"/>
              </w:rPr>
            </w:pPr>
            <w:r w:rsidRPr="00ED3663">
              <w:rPr>
                <w:color w:val="000000"/>
                <w:sz w:val="16"/>
                <w:szCs w:val="16"/>
              </w:rPr>
              <w:t>Сумма обяза-тельств</w:t>
            </w:r>
          </w:p>
        </w:tc>
        <w:tc>
          <w:tcPr>
            <w:tcW w:w="63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16"/>
                <w:szCs w:val="16"/>
              </w:rPr>
            </w:pPr>
            <w:r w:rsidRPr="00ED3663">
              <w:rPr>
                <w:color w:val="000000"/>
                <w:sz w:val="16"/>
                <w:szCs w:val="16"/>
              </w:rPr>
              <w:t>Положительные нереализованные курсовые разницы</w:t>
            </w:r>
          </w:p>
        </w:tc>
        <w:tc>
          <w:tcPr>
            <w:tcW w:w="638"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16"/>
                <w:szCs w:val="16"/>
              </w:rPr>
            </w:pPr>
            <w:r w:rsidRPr="00ED3663">
              <w:rPr>
                <w:color w:val="000000"/>
                <w:sz w:val="16"/>
                <w:szCs w:val="16"/>
              </w:rPr>
              <w:t>Отрицательные нереализованные курсовые разницы</w:t>
            </w:r>
          </w:p>
        </w:tc>
        <w:tc>
          <w:tcPr>
            <w:tcW w:w="63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16"/>
                <w:szCs w:val="16"/>
              </w:rPr>
            </w:pPr>
            <w:r w:rsidRPr="00ED3663">
              <w:rPr>
                <w:color w:val="000000"/>
                <w:sz w:val="16"/>
                <w:szCs w:val="16"/>
              </w:rPr>
              <w:t>Резерв на возможные потери</w:t>
            </w:r>
          </w:p>
        </w:tc>
      </w:tr>
      <w:tr w:rsidR="0012031F" w:rsidRPr="00ED3663" w:rsidTr="0012031F">
        <w:trPr>
          <w:cantSplit/>
        </w:trPr>
        <w:tc>
          <w:tcPr>
            <w:tcW w:w="181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3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3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3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3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3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r>
      <w:tr w:rsidR="0012031F" w:rsidRPr="00ED3663" w:rsidTr="0012031F">
        <w:trPr>
          <w:cantSplit/>
        </w:trPr>
        <w:tc>
          <w:tcPr>
            <w:tcW w:w="1814"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Форвард с базисным активом:</w:t>
            </w:r>
          </w:p>
        </w:tc>
        <w:tc>
          <w:tcPr>
            <w:tcW w:w="63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629 914   </w:t>
            </w:r>
          </w:p>
        </w:tc>
        <w:tc>
          <w:tcPr>
            <w:tcW w:w="63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635 389   </w:t>
            </w:r>
          </w:p>
        </w:tc>
        <w:tc>
          <w:tcPr>
            <w:tcW w:w="63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0</w:t>
            </w:r>
          </w:p>
        </w:tc>
        <w:tc>
          <w:tcPr>
            <w:tcW w:w="63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0</w:t>
            </w:r>
          </w:p>
        </w:tc>
        <w:tc>
          <w:tcPr>
            <w:tcW w:w="63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0</w:t>
            </w:r>
          </w:p>
        </w:tc>
      </w:tr>
      <w:tr w:rsidR="0012031F" w:rsidRPr="00ED3663" w:rsidTr="0012031F">
        <w:trPr>
          <w:cantSplit/>
        </w:trPr>
        <w:tc>
          <w:tcPr>
            <w:tcW w:w="1814"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37"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637"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637"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638"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637"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r>
    </w:tbl>
    <w:p w:rsidR="0012031F" w:rsidRPr="00ED3663" w:rsidRDefault="0012031F" w:rsidP="0012031F">
      <w:pPr>
        <w:spacing w:before="120"/>
        <w:rPr>
          <w:rFonts w:eastAsia="Calibri"/>
          <w:sz w:val="20"/>
          <w:szCs w:val="20"/>
          <w:lang w:eastAsia="en-US"/>
        </w:rPr>
      </w:pPr>
      <w:r w:rsidRPr="00ED3663">
        <w:rPr>
          <w:rFonts w:eastAsia="Calibri"/>
          <w:sz w:val="20"/>
          <w:szCs w:val="20"/>
          <w:lang w:eastAsia="en-US"/>
        </w:rPr>
        <w:t>В таблице ниже представлен анализ производных финансовых инструментов по состоянию на 31 декабря 2017 г.:</w:t>
      </w:r>
    </w:p>
    <w:p w:rsidR="0012031F" w:rsidRPr="00ED3663" w:rsidRDefault="0012031F" w:rsidP="0012031F">
      <w:pPr>
        <w:spacing w:before="120"/>
        <w:jc w:val="both"/>
        <w:rPr>
          <w:rFonts w:eastAsia="Calibri"/>
          <w:sz w:val="20"/>
          <w:szCs w:val="20"/>
          <w:lang w:val="pl-PL" w:eastAsia="en-US"/>
        </w:rPr>
      </w:pPr>
      <w:bookmarkStart w:id="8" w:name="_Toc414363602"/>
      <w:bookmarkStart w:id="9" w:name="_Toc442612638"/>
      <w:bookmarkStart w:id="10" w:name="_Toc445697437"/>
      <w:bookmarkStart w:id="11" w:name="_Ref113247546"/>
      <w:bookmarkStart w:id="12" w:name="_Ref113248083"/>
      <w:bookmarkStart w:id="13" w:name="_Ref113248417"/>
      <w:bookmarkStart w:id="14" w:name="_Ref113267012"/>
      <w:bookmarkStart w:id="15" w:name="_Ref169437356"/>
      <w:bookmarkStart w:id="16" w:name="_Ref169437357"/>
      <w:bookmarkStart w:id="17" w:name="_Ref169526441"/>
      <w:bookmarkStart w:id="18" w:name="_Ref169680979"/>
      <w:bookmarkStart w:id="19" w:name="_Ref219379566"/>
      <w:bookmarkStart w:id="20" w:name="_Ref219379686"/>
      <w:bookmarkStart w:id="21" w:name="_Ref219446746"/>
      <w:bookmarkStart w:id="22" w:name="_Ref219446983"/>
      <w:bookmarkStart w:id="23" w:name="_Ref241849578"/>
      <w:bookmarkStart w:id="24" w:name="_Ref309821485"/>
      <w:bookmarkStart w:id="25" w:name="_Ref309821721"/>
      <w:bookmarkStart w:id="26" w:name="_Ref309821871"/>
      <w:bookmarkStart w:id="27" w:name="_Toc369270595"/>
      <w:bookmarkStart w:id="28" w:name="_Toc371932813"/>
    </w:p>
    <w:tbl>
      <w:tblPr>
        <w:tblW w:w="5000" w:type="pct"/>
        <w:tblLook w:val="0000" w:firstRow="0" w:lastRow="0" w:firstColumn="0" w:lastColumn="0" w:noHBand="0" w:noVBand="0"/>
      </w:tblPr>
      <w:tblGrid>
        <w:gridCol w:w="3604"/>
        <w:gridCol w:w="1229"/>
        <w:gridCol w:w="1229"/>
        <w:gridCol w:w="1400"/>
        <w:gridCol w:w="1400"/>
        <w:gridCol w:w="1230"/>
      </w:tblGrid>
      <w:tr w:rsidR="0012031F" w:rsidRPr="00ED3663" w:rsidTr="0012031F">
        <w:trPr>
          <w:cantSplit/>
        </w:trPr>
        <w:tc>
          <w:tcPr>
            <w:tcW w:w="181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3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3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3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3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3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1814" w:type="pct"/>
            <w:tcBorders>
              <w:top w:val="nil"/>
              <w:left w:val="nil"/>
              <w:bottom w:val="single" w:sz="12" w:space="0" w:color="auto"/>
              <w:right w:val="nil"/>
            </w:tcBorders>
          </w:tcPr>
          <w:p w:rsidR="0012031F" w:rsidRPr="00ED3663" w:rsidRDefault="0012031F" w:rsidP="0012031F">
            <w:pPr>
              <w:autoSpaceDE w:val="0"/>
              <w:autoSpaceDN w:val="0"/>
              <w:adjustRightInd w:val="0"/>
              <w:rPr>
                <w:i/>
                <w:iCs/>
                <w:color w:val="000000"/>
                <w:sz w:val="20"/>
                <w:szCs w:val="20"/>
              </w:rPr>
            </w:pPr>
            <w:r w:rsidRPr="00ED3663">
              <w:rPr>
                <w:i/>
                <w:iCs/>
                <w:color w:val="000000"/>
                <w:sz w:val="20"/>
                <w:szCs w:val="20"/>
              </w:rPr>
              <w:t>(в тысячах российских рублей)</w:t>
            </w:r>
          </w:p>
        </w:tc>
        <w:tc>
          <w:tcPr>
            <w:tcW w:w="63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16"/>
                <w:szCs w:val="16"/>
              </w:rPr>
            </w:pPr>
            <w:r w:rsidRPr="00ED3663">
              <w:rPr>
                <w:color w:val="000000"/>
                <w:sz w:val="16"/>
                <w:szCs w:val="16"/>
              </w:rPr>
              <w:t>Сумма требований</w:t>
            </w:r>
          </w:p>
        </w:tc>
        <w:tc>
          <w:tcPr>
            <w:tcW w:w="63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16"/>
                <w:szCs w:val="16"/>
              </w:rPr>
            </w:pPr>
            <w:r w:rsidRPr="00ED3663">
              <w:rPr>
                <w:color w:val="000000"/>
                <w:sz w:val="16"/>
                <w:szCs w:val="16"/>
              </w:rPr>
              <w:t>Сумма обяза-тельств</w:t>
            </w:r>
          </w:p>
        </w:tc>
        <w:tc>
          <w:tcPr>
            <w:tcW w:w="63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16"/>
                <w:szCs w:val="16"/>
              </w:rPr>
            </w:pPr>
            <w:r w:rsidRPr="00ED3663">
              <w:rPr>
                <w:color w:val="000000"/>
                <w:sz w:val="16"/>
                <w:szCs w:val="16"/>
              </w:rPr>
              <w:t>Положительные нереализованные курсовые разницы</w:t>
            </w:r>
          </w:p>
        </w:tc>
        <w:tc>
          <w:tcPr>
            <w:tcW w:w="638"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16"/>
                <w:szCs w:val="16"/>
              </w:rPr>
            </w:pPr>
            <w:r w:rsidRPr="00ED3663">
              <w:rPr>
                <w:color w:val="000000"/>
                <w:sz w:val="16"/>
                <w:szCs w:val="16"/>
              </w:rPr>
              <w:t>Отрицательные нереализованные курсовые разницы</w:t>
            </w:r>
          </w:p>
        </w:tc>
        <w:tc>
          <w:tcPr>
            <w:tcW w:w="63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16"/>
                <w:szCs w:val="16"/>
              </w:rPr>
            </w:pPr>
            <w:r w:rsidRPr="00ED3663">
              <w:rPr>
                <w:color w:val="000000"/>
                <w:sz w:val="16"/>
                <w:szCs w:val="16"/>
              </w:rPr>
              <w:t>Резерв на возможные потери</w:t>
            </w:r>
          </w:p>
        </w:tc>
      </w:tr>
      <w:tr w:rsidR="0012031F" w:rsidRPr="00ED3663" w:rsidTr="0012031F">
        <w:trPr>
          <w:cantSplit/>
        </w:trPr>
        <w:tc>
          <w:tcPr>
            <w:tcW w:w="181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3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3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3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3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3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r>
      <w:tr w:rsidR="0012031F" w:rsidRPr="00ED3663" w:rsidTr="0012031F">
        <w:trPr>
          <w:cantSplit/>
        </w:trPr>
        <w:tc>
          <w:tcPr>
            <w:tcW w:w="1814"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Форвард с базисным активом:</w:t>
            </w:r>
          </w:p>
        </w:tc>
        <w:tc>
          <w:tcPr>
            <w:tcW w:w="63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624 962   </w:t>
            </w:r>
          </w:p>
        </w:tc>
        <w:tc>
          <w:tcPr>
            <w:tcW w:w="63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630 734   </w:t>
            </w:r>
          </w:p>
        </w:tc>
        <w:tc>
          <w:tcPr>
            <w:tcW w:w="63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0</w:t>
            </w:r>
          </w:p>
        </w:tc>
        <w:tc>
          <w:tcPr>
            <w:tcW w:w="63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0</w:t>
            </w:r>
          </w:p>
        </w:tc>
        <w:tc>
          <w:tcPr>
            <w:tcW w:w="63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0</w:t>
            </w:r>
          </w:p>
        </w:tc>
      </w:tr>
      <w:tr w:rsidR="0012031F" w:rsidRPr="00ED3663" w:rsidTr="0012031F">
        <w:trPr>
          <w:cantSplit/>
        </w:trPr>
        <w:tc>
          <w:tcPr>
            <w:tcW w:w="1814"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37"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637"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637"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638"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637"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r>
    </w:tbl>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Данные производные финансовые инструменты используются в целях поддержания необходимого уровня ликвидности в иностранной валюте и хеджирования длинных позиций в иностранной валюте.</w:t>
      </w:r>
    </w:p>
    <w:p w:rsidR="0012031F" w:rsidRPr="00ED3663" w:rsidRDefault="0012031F" w:rsidP="0012031F">
      <w:pPr>
        <w:keepNext/>
        <w:spacing w:before="120"/>
        <w:ind w:left="851" w:hanging="851"/>
        <w:rPr>
          <w:kern w:val="28"/>
          <w:sz w:val="20"/>
          <w:szCs w:val="20"/>
          <w:lang w:eastAsia="en-US"/>
        </w:rPr>
      </w:pPr>
      <w:bookmarkStart w:id="29" w:name="_Toc514087003"/>
      <w:r w:rsidRPr="00ED3663">
        <w:rPr>
          <w:b/>
          <w:kern w:val="28"/>
          <w:sz w:val="20"/>
          <w:szCs w:val="20"/>
          <w:lang w:eastAsia="en-US"/>
        </w:rPr>
        <w:t>1.4.1.3</w:t>
      </w:r>
      <w:r w:rsidRPr="00ED3663">
        <w:rPr>
          <w:b/>
          <w:kern w:val="28"/>
          <w:sz w:val="20"/>
          <w:szCs w:val="20"/>
          <w:lang w:eastAsia="en-US"/>
        </w:rPr>
        <w:tab/>
        <w:t>Чистая ссудная задолженность</w:t>
      </w:r>
      <w:bookmarkEnd w:id="29"/>
    </w:p>
    <w:p w:rsidR="0012031F" w:rsidRPr="00ED3663" w:rsidRDefault="0012031F" w:rsidP="0012031F">
      <w:pPr>
        <w:spacing w:before="120"/>
        <w:rPr>
          <w:rFonts w:eastAsia="Calibri"/>
          <w:sz w:val="20"/>
          <w:szCs w:val="20"/>
          <w:lang w:val="pl-PL" w:eastAsia="en-US"/>
        </w:rPr>
      </w:pPr>
    </w:p>
    <w:tbl>
      <w:tblPr>
        <w:tblW w:w="5000" w:type="pct"/>
        <w:tblLook w:val="0000" w:firstRow="0" w:lastRow="0" w:firstColumn="0" w:lastColumn="0" w:noHBand="0" w:noVBand="0"/>
      </w:tblPr>
      <w:tblGrid>
        <w:gridCol w:w="7226"/>
        <w:gridCol w:w="1282"/>
        <w:gridCol w:w="1584"/>
      </w:tblGrid>
      <w:tr w:rsidR="0012031F" w:rsidRPr="00ED3663" w:rsidTr="0012031F">
        <w:trPr>
          <w:cantSplit/>
        </w:trPr>
        <w:tc>
          <w:tcPr>
            <w:tcW w:w="3580" w:type="pct"/>
            <w:tcBorders>
              <w:top w:val="nil"/>
              <w:left w:val="nil"/>
              <w:bottom w:val="single" w:sz="12" w:space="0" w:color="auto"/>
              <w:right w:val="nil"/>
            </w:tcBorders>
          </w:tcPr>
          <w:p w:rsidR="0012031F" w:rsidRPr="00ED3663" w:rsidRDefault="0012031F" w:rsidP="0012031F">
            <w:pPr>
              <w:autoSpaceDE w:val="0"/>
              <w:autoSpaceDN w:val="0"/>
              <w:adjustRightInd w:val="0"/>
              <w:rPr>
                <w:i/>
                <w:iCs/>
                <w:color w:val="000000"/>
                <w:sz w:val="20"/>
                <w:szCs w:val="20"/>
              </w:rPr>
            </w:pPr>
            <w:r w:rsidRPr="00ED3663">
              <w:rPr>
                <w:i/>
                <w:iCs/>
                <w:color w:val="000000"/>
                <w:sz w:val="20"/>
                <w:szCs w:val="20"/>
              </w:rPr>
              <w:t>(в тысячах российских рублей)</w:t>
            </w:r>
          </w:p>
        </w:tc>
        <w:tc>
          <w:tcPr>
            <w:tcW w:w="635"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20"/>
                <w:szCs w:val="20"/>
              </w:rPr>
            </w:pPr>
            <w:r w:rsidRPr="00ED3663">
              <w:rPr>
                <w:b/>
                <w:bCs/>
                <w:color w:val="000000"/>
                <w:sz w:val="20"/>
                <w:szCs w:val="20"/>
              </w:rPr>
              <w:t>2018</w:t>
            </w:r>
          </w:p>
        </w:tc>
        <w:tc>
          <w:tcPr>
            <w:tcW w:w="785"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20"/>
                <w:szCs w:val="20"/>
              </w:rPr>
            </w:pPr>
            <w:r w:rsidRPr="00ED3663">
              <w:rPr>
                <w:b/>
                <w:bCs/>
                <w:color w:val="000000"/>
                <w:sz w:val="20"/>
                <w:szCs w:val="20"/>
              </w:rPr>
              <w:t>2017</w:t>
            </w:r>
          </w:p>
        </w:tc>
      </w:tr>
      <w:tr w:rsidR="0012031F" w:rsidRPr="00ED3663" w:rsidTr="0012031F">
        <w:trPr>
          <w:cantSplit/>
        </w:trPr>
        <w:tc>
          <w:tcPr>
            <w:tcW w:w="358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35"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785"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3580"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Юридические лица</w:t>
            </w:r>
          </w:p>
        </w:tc>
        <w:tc>
          <w:tcPr>
            <w:tcW w:w="635"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785"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3580"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Корпоративные кредиты</w:t>
            </w:r>
          </w:p>
        </w:tc>
        <w:tc>
          <w:tcPr>
            <w:tcW w:w="635" w:type="pct"/>
            <w:tcBorders>
              <w:top w:val="nil"/>
              <w:left w:val="nil"/>
              <w:bottom w:val="nil"/>
              <w:right w:val="nil"/>
            </w:tcBorders>
          </w:tcPr>
          <w:p w:rsidR="0012031F" w:rsidRPr="00ED3663" w:rsidRDefault="0012031F" w:rsidP="0012031F">
            <w:pPr>
              <w:autoSpaceDE w:val="0"/>
              <w:autoSpaceDN w:val="0"/>
              <w:adjustRightInd w:val="0"/>
              <w:jc w:val="right"/>
              <w:rPr>
                <w:color w:val="000000"/>
                <w:sz w:val="18"/>
                <w:szCs w:val="18"/>
              </w:rPr>
            </w:pPr>
            <w:r w:rsidRPr="00ED3663">
              <w:rPr>
                <w:color w:val="000000"/>
                <w:sz w:val="18"/>
                <w:szCs w:val="18"/>
              </w:rPr>
              <w:t xml:space="preserve">  1 565 353 </w:t>
            </w:r>
          </w:p>
        </w:tc>
        <w:tc>
          <w:tcPr>
            <w:tcW w:w="785" w:type="pct"/>
            <w:tcBorders>
              <w:top w:val="nil"/>
              <w:left w:val="nil"/>
              <w:bottom w:val="nil"/>
              <w:right w:val="nil"/>
            </w:tcBorders>
          </w:tcPr>
          <w:p w:rsidR="0012031F" w:rsidRPr="00ED3663" w:rsidRDefault="0012031F" w:rsidP="0012031F">
            <w:pPr>
              <w:autoSpaceDE w:val="0"/>
              <w:autoSpaceDN w:val="0"/>
              <w:adjustRightInd w:val="0"/>
              <w:jc w:val="right"/>
              <w:rPr>
                <w:color w:val="000000"/>
                <w:sz w:val="18"/>
                <w:szCs w:val="18"/>
              </w:rPr>
            </w:pPr>
            <w:r w:rsidRPr="00ED3663">
              <w:rPr>
                <w:color w:val="000000"/>
                <w:sz w:val="18"/>
                <w:szCs w:val="18"/>
              </w:rPr>
              <w:t xml:space="preserve">       1 351 835 </w:t>
            </w:r>
          </w:p>
        </w:tc>
      </w:tr>
      <w:tr w:rsidR="0012031F" w:rsidRPr="00ED3663" w:rsidTr="0012031F">
        <w:trPr>
          <w:cantSplit/>
        </w:trPr>
        <w:tc>
          <w:tcPr>
            <w:tcW w:w="3580"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Межбанковские кредиты</w:t>
            </w:r>
          </w:p>
        </w:tc>
        <w:tc>
          <w:tcPr>
            <w:tcW w:w="635" w:type="pct"/>
            <w:tcBorders>
              <w:top w:val="nil"/>
              <w:left w:val="nil"/>
              <w:bottom w:val="nil"/>
              <w:right w:val="nil"/>
            </w:tcBorders>
          </w:tcPr>
          <w:p w:rsidR="0012031F" w:rsidRPr="00ED3663" w:rsidRDefault="0012031F" w:rsidP="0012031F">
            <w:pPr>
              <w:autoSpaceDE w:val="0"/>
              <w:autoSpaceDN w:val="0"/>
              <w:adjustRightInd w:val="0"/>
              <w:jc w:val="right"/>
              <w:rPr>
                <w:color w:val="000000"/>
                <w:sz w:val="18"/>
                <w:szCs w:val="18"/>
              </w:rPr>
            </w:pPr>
            <w:r w:rsidRPr="00ED3663">
              <w:rPr>
                <w:color w:val="000000"/>
                <w:sz w:val="18"/>
                <w:szCs w:val="18"/>
              </w:rPr>
              <w:t xml:space="preserve">     450 772 </w:t>
            </w:r>
          </w:p>
        </w:tc>
        <w:tc>
          <w:tcPr>
            <w:tcW w:w="785" w:type="pct"/>
            <w:tcBorders>
              <w:top w:val="nil"/>
              <w:left w:val="nil"/>
              <w:bottom w:val="nil"/>
              <w:right w:val="nil"/>
            </w:tcBorders>
          </w:tcPr>
          <w:p w:rsidR="0012031F" w:rsidRPr="00ED3663" w:rsidRDefault="0012031F" w:rsidP="0012031F">
            <w:pPr>
              <w:autoSpaceDE w:val="0"/>
              <w:autoSpaceDN w:val="0"/>
              <w:adjustRightInd w:val="0"/>
              <w:jc w:val="right"/>
              <w:rPr>
                <w:color w:val="000000"/>
                <w:sz w:val="18"/>
                <w:szCs w:val="18"/>
              </w:rPr>
            </w:pPr>
            <w:r w:rsidRPr="00ED3663">
              <w:rPr>
                <w:color w:val="000000"/>
                <w:sz w:val="18"/>
                <w:szCs w:val="18"/>
              </w:rPr>
              <w:t xml:space="preserve">          400 716 </w:t>
            </w:r>
          </w:p>
        </w:tc>
      </w:tr>
      <w:tr w:rsidR="0012031F" w:rsidRPr="00ED3663" w:rsidTr="0012031F">
        <w:trPr>
          <w:cantSplit/>
        </w:trPr>
        <w:tc>
          <w:tcPr>
            <w:tcW w:w="3580"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За вычетом резерва под обесценение кредитного портфеля</w:t>
            </w:r>
          </w:p>
        </w:tc>
        <w:tc>
          <w:tcPr>
            <w:tcW w:w="635" w:type="pct"/>
            <w:tcBorders>
              <w:top w:val="nil"/>
              <w:left w:val="nil"/>
              <w:bottom w:val="nil"/>
              <w:right w:val="nil"/>
            </w:tcBorders>
          </w:tcPr>
          <w:p w:rsidR="0012031F" w:rsidRPr="00ED3663" w:rsidRDefault="0012031F" w:rsidP="0012031F">
            <w:pPr>
              <w:autoSpaceDE w:val="0"/>
              <w:autoSpaceDN w:val="0"/>
              <w:adjustRightInd w:val="0"/>
              <w:jc w:val="right"/>
              <w:rPr>
                <w:color w:val="000000"/>
                <w:sz w:val="18"/>
                <w:szCs w:val="18"/>
              </w:rPr>
            </w:pPr>
            <w:r w:rsidRPr="00ED3663">
              <w:rPr>
                <w:color w:val="000000"/>
                <w:sz w:val="18"/>
                <w:szCs w:val="18"/>
              </w:rPr>
              <w:t xml:space="preserve">      (6 817)</w:t>
            </w:r>
          </w:p>
        </w:tc>
        <w:tc>
          <w:tcPr>
            <w:tcW w:w="785" w:type="pct"/>
            <w:tcBorders>
              <w:top w:val="nil"/>
              <w:left w:val="nil"/>
              <w:bottom w:val="nil"/>
              <w:right w:val="nil"/>
            </w:tcBorders>
          </w:tcPr>
          <w:p w:rsidR="0012031F" w:rsidRPr="00ED3663" w:rsidRDefault="0012031F" w:rsidP="0012031F">
            <w:pPr>
              <w:autoSpaceDE w:val="0"/>
              <w:autoSpaceDN w:val="0"/>
              <w:adjustRightInd w:val="0"/>
              <w:jc w:val="right"/>
              <w:rPr>
                <w:color w:val="000000"/>
                <w:sz w:val="18"/>
                <w:szCs w:val="18"/>
              </w:rPr>
            </w:pPr>
            <w:r w:rsidRPr="00ED3663">
              <w:rPr>
                <w:color w:val="000000"/>
                <w:sz w:val="18"/>
                <w:szCs w:val="18"/>
              </w:rPr>
              <w:t xml:space="preserve">            (6 770)</w:t>
            </w:r>
          </w:p>
        </w:tc>
      </w:tr>
      <w:tr w:rsidR="0012031F" w:rsidRPr="00ED3663" w:rsidTr="0012031F">
        <w:trPr>
          <w:cantSplit/>
        </w:trPr>
        <w:tc>
          <w:tcPr>
            <w:tcW w:w="3580"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35"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785"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3580"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p>
        </w:tc>
        <w:tc>
          <w:tcPr>
            <w:tcW w:w="63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78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r>
      <w:tr w:rsidR="0012031F" w:rsidRPr="00ED3663" w:rsidTr="0012031F">
        <w:trPr>
          <w:cantSplit/>
        </w:trPr>
        <w:tc>
          <w:tcPr>
            <w:tcW w:w="3580"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Итого чистая ссудная задолженность</w:t>
            </w:r>
          </w:p>
        </w:tc>
        <w:tc>
          <w:tcPr>
            <w:tcW w:w="63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18"/>
                <w:szCs w:val="18"/>
              </w:rPr>
            </w:pPr>
            <w:r w:rsidRPr="00ED3663">
              <w:rPr>
                <w:b/>
                <w:bCs/>
                <w:color w:val="000000"/>
                <w:sz w:val="18"/>
                <w:szCs w:val="18"/>
              </w:rPr>
              <w:t xml:space="preserve">  2 009 308 </w:t>
            </w:r>
          </w:p>
        </w:tc>
        <w:tc>
          <w:tcPr>
            <w:tcW w:w="78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18"/>
                <w:szCs w:val="18"/>
              </w:rPr>
            </w:pPr>
            <w:r w:rsidRPr="00ED3663">
              <w:rPr>
                <w:b/>
                <w:bCs/>
                <w:color w:val="000000"/>
                <w:sz w:val="18"/>
                <w:szCs w:val="18"/>
              </w:rPr>
              <w:t xml:space="preserve">       1 745 781 </w:t>
            </w:r>
          </w:p>
        </w:tc>
      </w:tr>
      <w:tr w:rsidR="0012031F" w:rsidRPr="00ED3663" w:rsidTr="0012031F">
        <w:trPr>
          <w:cantSplit/>
        </w:trPr>
        <w:tc>
          <w:tcPr>
            <w:tcW w:w="3580" w:type="pct"/>
            <w:tcBorders>
              <w:top w:val="nil"/>
              <w:left w:val="nil"/>
              <w:bottom w:val="single" w:sz="18" w:space="0" w:color="auto"/>
              <w:right w:val="nil"/>
            </w:tcBorders>
          </w:tcPr>
          <w:p w:rsidR="0012031F" w:rsidRPr="00ED3663" w:rsidRDefault="0012031F" w:rsidP="0012031F">
            <w:pPr>
              <w:autoSpaceDE w:val="0"/>
              <w:autoSpaceDN w:val="0"/>
              <w:adjustRightInd w:val="0"/>
              <w:rPr>
                <w:color w:val="000000"/>
                <w:sz w:val="20"/>
                <w:szCs w:val="20"/>
              </w:rPr>
            </w:pPr>
          </w:p>
        </w:tc>
        <w:tc>
          <w:tcPr>
            <w:tcW w:w="635"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b/>
                <w:bCs/>
                <w:color w:val="000000"/>
                <w:sz w:val="20"/>
                <w:szCs w:val="20"/>
              </w:rPr>
            </w:pPr>
          </w:p>
        </w:tc>
        <w:tc>
          <w:tcPr>
            <w:tcW w:w="785"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b/>
                <w:bCs/>
                <w:color w:val="000000"/>
                <w:sz w:val="20"/>
                <w:szCs w:val="20"/>
              </w:rPr>
            </w:pPr>
          </w:p>
        </w:tc>
      </w:tr>
    </w:tbl>
    <w:p w:rsidR="0012031F" w:rsidRPr="00ED3663" w:rsidRDefault="0012031F" w:rsidP="0012031F">
      <w:pPr>
        <w:spacing w:before="120"/>
        <w:rPr>
          <w:rFonts w:eastAsia="Calibri"/>
          <w:sz w:val="20"/>
          <w:szCs w:val="20"/>
          <w:lang w:eastAsia="en-US"/>
        </w:rPr>
      </w:pPr>
    </w:p>
    <w:p w:rsidR="0012031F" w:rsidRPr="00ED3663" w:rsidRDefault="0012031F" w:rsidP="0012031F">
      <w:pPr>
        <w:keepNext/>
        <w:spacing w:before="120"/>
        <w:jc w:val="both"/>
        <w:rPr>
          <w:sz w:val="20"/>
          <w:szCs w:val="20"/>
          <w:lang w:eastAsia="en-US"/>
        </w:rPr>
      </w:pPr>
      <w:r w:rsidRPr="00ED3663">
        <w:rPr>
          <w:sz w:val="20"/>
          <w:szCs w:val="20"/>
          <w:lang w:eastAsia="en-US"/>
        </w:rPr>
        <w:t>Ниже представлена концентрация чистой ссудной задолженности по отраслям экономики на 31 марта 2018 г. и 31 декабря 2017 г.:</w:t>
      </w:r>
    </w:p>
    <w:tbl>
      <w:tblPr>
        <w:tblW w:w="5000" w:type="pct"/>
        <w:tblLook w:val="0000" w:firstRow="0" w:lastRow="0" w:firstColumn="0" w:lastColumn="0" w:noHBand="0" w:noVBand="0"/>
      </w:tblPr>
      <w:tblGrid>
        <w:gridCol w:w="4238"/>
        <w:gridCol w:w="1498"/>
        <w:gridCol w:w="1132"/>
        <w:gridCol w:w="331"/>
        <w:gridCol w:w="331"/>
        <w:gridCol w:w="1395"/>
        <w:gridCol w:w="1167"/>
      </w:tblGrid>
      <w:tr w:rsidR="0012031F" w:rsidRPr="00ED3663" w:rsidTr="0012031F">
        <w:trPr>
          <w:cantSplit/>
          <w:tblHeader/>
        </w:trPr>
        <w:tc>
          <w:tcPr>
            <w:tcW w:w="2099" w:type="pct"/>
            <w:tcBorders>
              <w:top w:val="nil"/>
              <w:left w:val="nil"/>
              <w:bottom w:val="nil"/>
              <w:right w:val="nil"/>
            </w:tcBorders>
          </w:tcPr>
          <w:p w:rsidR="0012031F" w:rsidRPr="00ED3663" w:rsidRDefault="0012031F" w:rsidP="0012031F">
            <w:pPr>
              <w:keepNext/>
              <w:keepLines/>
              <w:autoSpaceDE w:val="0"/>
              <w:autoSpaceDN w:val="0"/>
              <w:adjustRightInd w:val="0"/>
              <w:rPr>
                <w:i/>
                <w:iCs/>
                <w:color w:val="000000"/>
                <w:sz w:val="20"/>
                <w:szCs w:val="20"/>
              </w:rPr>
            </w:pPr>
            <w:r w:rsidRPr="00ED3663">
              <w:rPr>
                <w:i/>
                <w:iCs/>
                <w:color w:val="000000"/>
                <w:sz w:val="20"/>
                <w:szCs w:val="20"/>
              </w:rPr>
              <w:t>(в тысячах российских рублей)</w:t>
            </w:r>
          </w:p>
        </w:tc>
        <w:tc>
          <w:tcPr>
            <w:tcW w:w="742" w:type="pct"/>
            <w:tcBorders>
              <w:top w:val="nil"/>
              <w:left w:val="nil"/>
              <w:bottom w:val="single" w:sz="12" w:space="0" w:color="auto"/>
              <w:right w:val="nil"/>
            </w:tcBorders>
          </w:tcPr>
          <w:p w:rsidR="0012031F" w:rsidRPr="00ED3663" w:rsidRDefault="0012031F" w:rsidP="0012031F">
            <w:pPr>
              <w:keepNext/>
              <w:keepLines/>
              <w:autoSpaceDE w:val="0"/>
              <w:autoSpaceDN w:val="0"/>
              <w:adjustRightInd w:val="0"/>
              <w:jc w:val="center"/>
              <w:rPr>
                <w:b/>
                <w:bCs/>
                <w:color w:val="000000"/>
                <w:sz w:val="20"/>
                <w:szCs w:val="20"/>
              </w:rPr>
            </w:pPr>
            <w:r w:rsidRPr="00ED3663">
              <w:rPr>
                <w:b/>
                <w:bCs/>
                <w:color w:val="000000"/>
                <w:sz w:val="20"/>
                <w:szCs w:val="20"/>
              </w:rPr>
              <w:t>2018</w:t>
            </w:r>
          </w:p>
        </w:tc>
        <w:tc>
          <w:tcPr>
            <w:tcW w:w="561" w:type="pct"/>
            <w:tcBorders>
              <w:top w:val="nil"/>
              <w:left w:val="nil"/>
              <w:bottom w:val="single" w:sz="12" w:space="0" w:color="auto"/>
              <w:right w:val="nil"/>
            </w:tcBorders>
          </w:tcPr>
          <w:p w:rsidR="0012031F" w:rsidRPr="00ED3663" w:rsidRDefault="0012031F" w:rsidP="0012031F">
            <w:pPr>
              <w:keepNext/>
              <w:keepLines/>
              <w:autoSpaceDE w:val="0"/>
              <w:autoSpaceDN w:val="0"/>
              <w:adjustRightInd w:val="0"/>
              <w:jc w:val="center"/>
              <w:rPr>
                <w:b/>
                <w:bCs/>
                <w:color w:val="000000"/>
                <w:sz w:val="20"/>
                <w:szCs w:val="20"/>
              </w:rPr>
            </w:pPr>
          </w:p>
        </w:tc>
        <w:tc>
          <w:tcPr>
            <w:tcW w:w="164" w:type="pct"/>
            <w:tcBorders>
              <w:top w:val="nil"/>
              <w:left w:val="nil"/>
              <w:bottom w:val="nil"/>
              <w:right w:val="nil"/>
            </w:tcBorders>
          </w:tcPr>
          <w:p w:rsidR="0012031F" w:rsidRPr="00ED3663" w:rsidRDefault="0012031F" w:rsidP="0012031F">
            <w:pPr>
              <w:keepNext/>
              <w:keepLines/>
              <w:autoSpaceDE w:val="0"/>
              <w:autoSpaceDN w:val="0"/>
              <w:adjustRightInd w:val="0"/>
              <w:jc w:val="center"/>
              <w:rPr>
                <w:b/>
                <w:bCs/>
                <w:color w:val="000000"/>
                <w:sz w:val="20"/>
                <w:szCs w:val="20"/>
              </w:rPr>
            </w:pPr>
          </w:p>
        </w:tc>
        <w:tc>
          <w:tcPr>
            <w:tcW w:w="164" w:type="pct"/>
            <w:tcBorders>
              <w:top w:val="nil"/>
              <w:left w:val="nil"/>
              <w:bottom w:val="nil"/>
              <w:right w:val="nil"/>
            </w:tcBorders>
          </w:tcPr>
          <w:p w:rsidR="0012031F" w:rsidRPr="00ED3663" w:rsidRDefault="0012031F" w:rsidP="0012031F">
            <w:pPr>
              <w:keepNext/>
              <w:keepLines/>
              <w:autoSpaceDE w:val="0"/>
              <w:autoSpaceDN w:val="0"/>
              <w:adjustRightInd w:val="0"/>
              <w:jc w:val="center"/>
              <w:rPr>
                <w:b/>
                <w:bCs/>
                <w:color w:val="000000"/>
                <w:sz w:val="20"/>
                <w:szCs w:val="20"/>
              </w:rPr>
            </w:pPr>
          </w:p>
        </w:tc>
        <w:tc>
          <w:tcPr>
            <w:tcW w:w="691" w:type="pct"/>
            <w:tcBorders>
              <w:top w:val="nil"/>
              <w:left w:val="nil"/>
              <w:bottom w:val="single" w:sz="12" w:space="0" w:color="auto"/>
              <w:right w:val="nil"/>
            </w:tcBorders>
          </w:tcPr>
          <w:p w:rsidR="0012031F" w:rsidRPr="00ED3663" w:rsidRDefault="0012031F" w:rsidP="0012031F">
            <w:pPr>
              <w:keepNext/>
              <w:keepLines/>
              <w:autoSpaceDE w:val="0"/>
              <w:autoSpaceDN w:val="0"/>
              <w:adjustRightInd w:val="0"/>
              <w:jc w:val="center"/>
              <w:rPr>
                <w:b/>
                <w:bCs/>
                <w:color w:val="000000"/>
                <w:sz w:val="20"/>
                <w:szCs w:val="20"/>
              </w:rPr>
            </w:pPr>
            <w:r w:rsidRPr="00ED3663">
              <w:rPr>
                <w:b/>
                <w:bCs/>
                <w:color w:val="000000"/>
                <w:sz w:val="20"/>
                <w:szCs w:val="20"/>
              </w:rPr>
              <w:t>2017</w:t>
            </w:r>
          </w:p>
        </w:tc>
        <w:tc>
          <w:tcPr>
            <w:tcW w:w="578" w:type="pct"/>
            <w:tcBorders>
              <w:top w:val="nil"/>
              <w:left w:val="nil"/>
              <w:bottom w:val="single" w:sz="12" w:space="0" w:color="auto"/>
              <w:right w:val="nil"/>
            </w:tcBorders>
          </w:tcPr>
          <w:p w:rsidR="0012031F" w:rsidRPr="00ED3663" w:rsidRDefault="0012031F" w:rsidP="0012031F">
            <w:pPr>
              <w:keepNext/>
              <w:keepLines/>
              <w:autoSpaceDE w:val="0"/>
              <w:autoSpaceDN w:val="0"/>
              <w:adjustRightInd w:val="0"/>
              <w:jc w:val="center"/>
              <w:rPr>
                <w:b/>
                <w:bCs/>
                <w:color w:val="000000"/>
                <w:sz w:val="20"/>
                <w:szCs w:val="20"/>
              </w:rPr>
            </w:pPr>
          </w:p>
        </w:tc>
      </w:tr>
      <w:tr w:rsidR="0012031F" w:rsidRPr="00ED3663" w:rsidTr="0012031F">
        <w:trPr>
          <w:cantSplit/>
          <w:tblHeader/>
        </w:trPr>
        <w:tc>
          <w:tcPr>
            <w:tcW w:w="2099" w:type="pct"/>
            <w:tcBorders>
              <w:top w:val="nil"/>
              <w:left w:val="nil"/>
              <w:bottom w:val="single" w:sz="12" w:space="0" w:color="auto"/>
              <w:right w:val="nil"/>
            </w:tcBorders>
          </w:tcPr>
          <w:p w:rsidR="0012031F" w:rsidRPr="00ED3663" w:rsidRDefault="0012031F" w:rsidP="0012031F">
            <w:pPr>
              <w:keepNext/>
              <w:keepLines/>
              <w:autoSpaceDE w:val="0"/>
              <w:autoSpaceDN w:val="0"/>
              <w:adjustRightInd w:val="0"/>
              <w:jc w:val="right"/>
              <w:rPr>
                <w:i/>
                <w:iCs/>
                <w:color w:val="000000"/>
                <w:sz w:val="20"/>
                <w:szCs w:val="20"/>
              </w:rPr>
            </w:pPr>
          </w:p>
        </w:tc>
        <w:tc>
          <w:tcPr>
            <w:tcW w:w="742" w:type="pct"/>
            <w:tcBorders>
              <w:top w:val="nil"/>
              <w:left w:val="nil"/>
              <w:bottom w:val="single" w:sz="12" w:space="0" w:color="auto"/>
              <w:right w:val="nil"/>
            </w:tcBorders>
          </w:tcPr>
          <w:p w:rsidR="0012031F" w:rsidRPr="00ED3663" w:rsidRDefault="0012031F" w:rsidP="0012031F">
            <w:pPr>
              <w:keepNext/>
              <w:keepLines/>
              <w:autoSpaceDE w:val="0"/>
              <w:autoSpaceDN w:val="0"/>
              <w:adjustRightInd w:val="0"/>
              <w:jc w:val="right"/>
              <w:rPr>
                <w:b/>
                <w:bCs/>
                <w:color w:val="000000"/>
                <w:sz w:val="20"/>
                <w:szCs w:val="20"/>
              </w:rPr>
            </w:pPr>
            <w:r w:rsidRPr="00ED3663">
              <w:rPr>
                <w:b/>
                <w:bCs/>
                <w:color w:val="000000"/>
                <w:sz w:val="20"/>
                <w:szCs w:val="20"/>
              </w:rPr>
              <w:t>Сумма</w:t>
            </w:r>
          </w:p>
        </w:tc>
        <w:tc>
          <w:tcPr>
            <w:tcW w:w="561" w:type="pct"/>
            <w:tcBorders>
              <w:top w:val="nil"/>
              <w:left w:val="nil"/>
              <w:bottom w:val="single" w:sz="12" w:space="0" w:color="auto"/>
              <w:right w:val="nil"/>
            </w:tcBorders>
          </w:tcPr>
          <w:p w:rsidR="0012031F" w:rsidRPr="00ED3663" w:rsidRDefault="0012031F" w:rsidP="0012031F">
            <w:pPr>
              <w:keepNext/>
              <w:keepLines/>
              <w:autoSpaceDE w:val="0"/>
              <w:autoSpaceDN w:val="0"/>
              <w:adjustRightInd w:val="0"/>
              <w:jc w:val="center"/>
              <w:rPr>
                <w:b/>
                <w:bCs/>
                <w:color w:val="000000"/>
                <w:sz w:val="20"/>
                <w:szCs w:val="20"/>
              </w:rPr>
            </w:pPr>
            <w:r w:rsidRPr="00ED3663">
              <w:rPr>
                <w:b/>
                <w:bCs/>
                <w:color w:val="000000"/>
                <w:sz w:val="20"/>
                <w:szCs w:val="20"/>
              </w:rPr>
              <w:t>%</w:t>
            </w:r>
          </w:p>
        </w:tc>
        <w:tc>
          <w:tcPr>
            <w:tcW w:w="164" w:type="pct"/>
            <w:tcBorders>
              <w:top w:val="nil"/>
              <w:left w:val="nil"/>
              <w:bottom w:val="single" w:sz="12" w:space="0" w:color="auto"/>
              <w:right w:val="nil"/>
            </w:tcBorders>
          </w:tcPr>
          <w:p w:rsidR="0012031F" w:rsidRPr="00ED3663" w:rsidRDefault="0012031F" w:rsidP="0012031F">
            <w:pPr>
              <w:keepNext/>
              <w:keepLines/>
              <w:autoSpaceDE w:val="0"/>
              <w:autoSpaceDN w:val="0"/>
              <w:adjustRightInd w:val="0"/>
              <w:jc w:val="right"/>
              <w:rPr>
                <w:b/>
                <w:bCs/>
                <w:color w:val="000000"/>
                <w:sz w:val="20"/>
                <w:szCs w:val="20"/>
              </w:rPr>
            </w:pPr>
          </w:p>
        </w:tc>
        <w:tc>
          <w:tcPr>
            <w:tcW w:w="855" w:type="pct"/>
            <w:gridSpan w:val="2"/>
            <w:tcBorders>
              <w:top w:val="nil"/>
              <w:left w:val="nil"/>
              <w:bottom w:val="single" w:sz="12" w:space="0" w:color="auto"/>
              <w:right w:val="nil"/>
            </w:tcBorders>
          </w:tcPr>
          <w:p w:rsidR="0012031F" w:rsidRPr="00ED3663" w:rsidRDefault="0012031F" w:rsidP="0012031F">
            <w:pPr>
              <w:keepNext/>
              <w:keepLines/>
              <w:autoSpaceDE w:val="0"/>
              <w:autoSpaceDN w:val="0"/>
              <w:adjustRightInd w:val="0"/>
              <w:jc w:val="right"/>
              <w:rPr>
                <w:b/>
                <w:bCs/>
                <w:color w:val="000000"/>
                <w:sz w:val="20"/>
                <w:szCs w:val="20"/>
              </w:rPr>
            </w:pPr>
            <w:r w:rsidRPr="00ED3663">
              <w:rPr>
                <w:b/>
                <w:bCs/>
                <w:color w:val="000000"/>
                <w:sz w:val="20"/>
                <w:szCs w:val="20"/>
              </w:rPr>
              <w:t>Сумма</w:t>
            </w:r>
          </w:p>
        </w:tc>
        <w:tc>
          <w:tcPr>
            <w:tcW w:w="578" w:type="pct"/>
            <w:tcBorders>
              <w:top w:val="nil"/>
              <w:left w:val="nil"/>
              <w:bottom w:val="single" w:sz="12" w:space="0" w:color="auto"/>
              <w:right w:val="nil"/>
            </w:tcBorders>
          </w:tcPr>
          <w:p w:rsidR="0012031F" w:rsidRPr="00ED3663" w:rsidRDefault="0012031F" w:rsidP="0012031F">
            <w:pPr>
              <w:keepNext/>
              <w:keepLines/>
              <w:autoSpaceDE w:val="0"/>
              <w:autoSpaceDN w:val="0"/>
              <w:adjustRightInd w:val="0"/>
              <w:jc w:val="center"/>
              <w:rPr>
                <w:b/>
                <w:bCs/>
                <w:color w:val="000000"/>
                <w:sz w:val="20"/>
                <w:szCs w:val="20"/>
              </w:rPr>
            </w:pPr>
            <w:r w:rsidRPr="00ED3663">
              <w:rPr>
                <w:b/>
                <w:bCs/>
                <w:color w:val="000000"/>
                <w:sz w:val="20"/>
                <w:szCs w:val="20"/>
              </w:rPr>
              <w:t>%</w:t>
            </w:r>
          </w:p>
        </w:tc>
      </w:tr>
      <w:tr w:rsidR="0012031F" w:rsidRPr="00ED3663" w:rsidTr="0012031F">
        <w:trPr>
          <w:cantSplit/>
        </w:trPr>
        <w:tc>
          <w:tcPr>
            <w:tcW w:w="209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74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61"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164"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164"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91"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7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2099"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Производство пищевых продуктов и товаров народного потребления</w:t>
            </w:r>
          </w:p>
        </w:tc>
        <w:tc>
          <w:tcPr>
            <w:tcW w:w="74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557</w:t>
            </w:r>
            <w:r w:rsidRPr="00ED3663">
              <w:rPr>
                <w:color w:val="000000"/>
                <w:sz w:val="20"/>
                <w:szCs w:val="20"/>
                <w:lang w:val="en-US"/>
              </w:rPr>
              <w:t xml:space="preserve"> </w:t>
            </w:r>
            <w:r w:rsidRPr="00ED3663">
              <w:rPr>
                <w:color w:val="000000"/>
                <w:sz w:val="20"/>
                <w:szCs w:val="20"/>
              </w:rPr>
              <w:t>751</w:t>
            </w:r>
          </w:p>
        </w:tc>
        <w:tc>
          <w:tcPr>
            <w:tcW w:w="56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35.6%</w:t>
            </w:r>
          </w:p>
        </w:tc>
        <w:tc>
          <w:tcPr>
            <w:tcW w:w="16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16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9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467 241   </w:t>
            </w:r>
          </w:p>
        </w:tc>
        <w:tc>
          <w:tcPr>
            <w:tcW w:w="57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34.6%</w:t>
            </w:r>
          </w:p>
        </w:tc>
      </w:tr>
      <w:tr w:rsidR="0012031F" w:rsidRPr="00ED3663" w:rsidTr="0012031F">
        <w:trPr>
          <w:cantSplit/>
        </w:trPr>
        <w:tc>
          <w:tcPr>
            <w:tcW w:w="2099"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Фармацевтическая промышленность</w:t>
            </w:r>
          </w:p>
        </w:tc>
        <w:tc>
          <w:tcPr>
            <w:tcW w:w="74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436 056   </w:t>
            </w:r>
          </w:p>
        </w:tc>
        <w:tc>
          <w:tcPr>
            <w:tcW w:w="56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27.9%</w:t>
            </w:r>
          </w:p>
        </w:tc>
        <w:tc>
          <w:tcPr>
            <w:tcW w:w="16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16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9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385 777   </w:t>
            </w:r>
          </w:p>
        </w:tc>
        <w:tc>
          <w:tcPr>
            <w:tcW w:w="57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28.5%</w:t>
            </w:r>
          </w:p>
        </w:tc>
      </w:tr>
      <w:tr w:rsidR="0012031F" w:rsidRPr="00ED3663" w:rsidTr="0012031F">
        <w:trPr>
          <w:cantSplit/>
        </w:trPr>
        <w:tc>
          <w:tcPr>
            <w:tcW w:w="2099"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Деятельность туристических агентств</w:t>
            </w:r>
          </w:p>
        </w:tc>
        <w:tc>
          <w:tcPr>
            <w:tcW w:w="74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117 618   </w:t>
            </w:r>
          </w:p>
        </w:tc>
        <w:tc>
          <w:tcPr>
            <w:tcW w:w="56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7.5%</w:t>
            </w:r>
          </w:p>
        </w:tc>
        <w:tc>
          <w:tcPr>
            <w:tcW w:w="16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16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9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71 589   </w:t>
            </w:r>
          </w:p>
        </w:tc>
        <w:tc>
          <w:tcPr>
            <w:tcW w:w="57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5.3%</w:t>
            </w:r>
          </w:p>
        </w:tc>
      </w:tr>
      <w:tr w:rsidR="0012031F" w:rsidRPr="00ED3663" w:rsidTr="0012031F">
        <w:trPr>
          <w:cantSplit/>
        </w:trPr>
        <w:tc>
          <w:tcPr>
            <w:tcW w:w="2099"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Косметические товары</w:t>
            </w:r>
          </w:p>
        </w:tc>
        <w:tc>
          <w:tcPr>
            <w:tcW w:w="74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94 653   </w:t>
            </w:r>
          </w:p>
        </w:tc>
        <w:tc>
          <w:tcPr>
            <w:tcW w:w="56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6.0%</w:t>
            </w:r>
          </w:p>
        </w:tc>
        <w:tc>
          <w:tcPr>
            <w:tcW w:w="16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16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9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90 551   </w:t>
            </w:r>
          </w:p>
        </w:tc>
        <w:tc>
          <w:tcPr>
            <w:tcW w:w="57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6.7%</w:t>
            </w:r>
          </w:p>
        </w:tc>
      </w:tr>
      <w:tr w:rsidR="0012031F" w:rsidRPr="00ED3663" w:rsidTr="0012031F">
        <w:trPr>
          <w:cantSplit/>
        </w:trPr>
        <w:tc>
          <w:tcPr>
            <w:tcW w:w="2099"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Производство электрического оборудования</w:t>
            </w:r>
          </w:p>
        </w:tc>
        <w:tc>
          <w:tcPr>
            <w:tcW w:w="74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68 606   </w:t>
            </w:r>
          </w:p>
        </w:tc>
        <w:tc>
          <w:tcPr>
            <w:tcW w:w="56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4.4%</w:t>
            </w:r>
          </w:p>
        </w:tc>
        <w:tc>
          <w:tcPr>
            <w:tcW w:w="16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16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9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69 927   </w:t>
            </w:r>
          </w:p>
        </w:tc>
        <w:tc>
          <w:tcPr>
            <w:tcW w:w="57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5.2%</w:t>
            </w:r>
          </w:p>
        </w:tc>
      </w:tr>
      <w:tr w:rsidR="0012031F" w:rsidRPr="00ED3663" w:rsidTr="0012031F">
        <w:trPr>
          <w:cantSplit/>
        </w:trPr>
        <w:tc>
          <w:tcPr>
            <w:tcW w:w="2099"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Консультационные услуги</w:t>
            </w:r>
          </w:p>
        </w:tc>
        <w:tc>
          <w:tcPr>
            <w:tcW w:w="74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59 672   </w:t>
            </w:r>
          </w:p>
        </w:tc>
        <w:tc>
          <w:tcPr>
            <w:tcW w:w="56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3.8%</w:t>
            </w:r>
          </w:p>
        </w:tc>
        <w:tc>
          <w:tcPr>
            <w:tcW w:w="16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16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9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55 270   </w:t>
            </w:r>
          </w:p>
        </w:tc>
        <w:tc>
          <w:tcPr>
            <w:tcW w:w="57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4.1%</w:t>
            </w:r>
          </w:p>
        </w:tc>
      </w:tr>
      <w:tr w:rsidR="0012031F" w:rsidRPr="00ED3663" w:rsidTr="0012031F">
        <w:trPr>
          <w:cantSplit/>
        </w:trPr>
        <w:tc>
          <w:tcPr>
            <w:tcW w:w="2099"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Автомобильная промышленность</w:t>
            </w:r>
          </w:p>
        </w:tc>
        <w:tc>
          <w:tcPr>
            <w:tcW w:w="74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51 528   </w:t>
            </w:r>
          </w:p>
        </w:tc>
        <w:tc>
          <w:tcPr>
            <w:tcW w:w="56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3.3%</w:t>
            </w:r>
          </w:p>
        </w:tc>
        <w:tc>
          <w:tcPr>
            <w:tcW w:w="16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16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9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44 821   </w:t>
            </w:r>
          </w:p>
        </w:tc>
        <w:tc>
          <w:tcPr>
            <w:tcW w:w="57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3.3%</w:t>
            </w:r>
          </w:p>
        </w:tc>
      </w:tr>
      <w:tr w:rsidR="0012031F" w:rsidRPr="00ED3663" w:rsidTr="0012031F">
        <w:trPr>
          <w:cantSplit/>
        </w:trPr>
        <w:tc>
          <w:tcPr>
            <w:tcW w:w="2099"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Разработка программного обеспечения</w:t>
            </w:r>
          </w:p>
        </w:tc>
        <w:tc>
          <w:tcPr>
            <w:tcW w:w="74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49 499   </w:t>
            </w:r>
          </w:p>
        </w:tc>
        <w:tc>
          <w:tcPr>
            <w:tcW w:w="56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3.2%</w:t>
            </w:r>
          </w:p>
        </w:tc>
        <w:tc>
          <w:tcPr>
            <w:tcW w:w="16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16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9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56 660   </w:t>
            </w:r>
          </w:p>
        </w:tc>
        <w:tc>
          <w:tcPr>
            <w:tcW w:w="57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4.2%</w:t>
            </w:r>
          </w:p>
        </w:tc>
      </w:tr>
      <w:tr w:rsidR="0012031F" w:rsidRPr="00ED3663" w:rsidTr="0012031F">
        <w:trPr>
          <w:cantSplit/>
        </w:trPr>
        <w:tc>
          <w:tcPr>
            <w:tcW w:w="2099"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Деятельность в сфере телекоммуникаций</w:t>
            </w:r>
          </w:p>
        </w:tc>
        <w:tc>
          <w:tcPr>
            <w:tcW w:w="74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26 110   </w:t>
            </w:r>
          </w:p>
        </w:tc>
        <w:tc>
          <w:tcPr>
            <w:tcW w:w="56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1.7%</w:t>
            </w:r>
          </w:p>
        </w:tc>
        <w:tc>
          <w:tcPr>
            <w:tcW w:w="164" w:type="pct"/>
            <w:tcBorders>
              <w:top w:val="nil"/>
              <w:left w:val="nil"/>
              <w:bottom w:val="nil"/>
              <w:right w:val="nil"/>
            </w:tcBorders>
          </w:tcPr>
          <w:p w:rsidR="0012031F" w:rsidRPr="00ED3663" w:rsidRDefault="0012031F" w:rsidP="0012031F">
            <w:pPr>
              <w:autoSpaceDE w:val="0"/>
              <w:autoSpaceDN w:val="0"/>
              <w:adjustRightInd w:val="0"/>
              <w:jc w:val="right"/>
              <w:rPr>
                <w:i/>
                <w:iCs/>
                <w:color w:val="000000"/>
                <w:sz w:val="20"/>
                <w:szCs w:val="20"/>
              </w:rPr>
            </w:pPr>
          </w:p>
        </w:tc>
        <w:tc>
          <w:tcPr>
            <w:tcW w:w="16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9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20 845   </w:t>
            </w:r>
          </w:p>
        </w:tc>
        <w:tc>
          <w:tcPr>
            <w:tcW w:w="57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1.5%</w:t>
            </w:r>
          </w:p>
        </w:tc>
      </w:tr>
      <w:tr w:rsidR="0012031F" w:rsidRPr="00ED3663" w:rsidTr="0012031F">
        <w:trPr>
          <w:cantSplit/>
        </w:trPr>
        <w:tc>
          <w:tcPr>
            <w:tcW w:w="2099"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Прочее</w:t>
            </w:r>
          </w:p>
        </w:tc>
        <w:tc>
          <w:tcPr>
            <w:tcW w:w="74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103 860   </w:t>
            </w:r>
          </w:p>
        </w:tc>
        <w:tc>
          <w:tcPr>
            <w:tcW w:w="56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6.6%</w:t>
            </w:r>
          </w:p>
        </w:tc>
        <w:tc>
          <w:tcPr>
            <w:tcW w:w="16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16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9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89 154   </w:t>
            </w:r>
          </w:p>
        </w:tc>
        <w:tc>
          <w:tcPr>
            <w:tcW w:w="57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6.6%</w:t>
            </w:r>
          </w:p>
        </w:tc>
      </w:tr>
      <w:tr w:rsidR="0012031F" w:rsidRPr="00ED3663" w:rsidTr="0012031F">
        <w:trPr>
          <w:cantSplit/>
        </w:trPr>
        <w:tc>
          <w:tcPr>
            <w:tcW w:w="2099"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742"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61"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164"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164"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91"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78"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2099"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p>
        </w:tc>
        <w:tc>
          <w:tcPr>
            <w:tcW w:w="742"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561"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164"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164"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691"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57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2099"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Итого ссудная задолженность</w:t>
            </w:r>
          </w:p>
        </w:tc>
        <w:tc>
          <w:tcPr>
            <w:tcW w:w="742"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1 565 353   </w:t>
            </w:r>
          </w:p>
        </w:tc>
        <w:tc>
          <w:tcPr>
            <w:tcW w:w="56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100%</w:t>
            </w:r>
          </w:p>
        </w:tc>
        <w:tc>
          <w:tcPr>
            <w:tcW w:w="16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164"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691"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1 351 835   </w:t>
            </w:r>
          </w:p>
        </w:tc>
        <w:tc>
          <w:tcPr>
            <w:tcW w:w="57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100%</w:t>
            </w:r>
          </w:p>
        </w:tc>
      </w:tr>
      <w:tr w:rsidR="0012031F" w:rsidRPr="00ED3663" w:rsidTr="0012031F">
        <w:trPr>
          <w:cantSplit/>
        </w:trPr>
        <w:tc>
          <w:tcPr>
            <w:tcW w:w="2099" w:type="pct"/>
            <w:tcBorders>
              <w:top w:val="nil"/>
              <w:left w:val="nil"/>
              <w:bottom w:val="single" w:sz="18" w:space="0" w:color="auto"/>
              <w:right w:val="nil"/>
            </w:tcBorders>
          </w:tcPr>
          <w:p w:rsidR="0012031F" w:rsidRPr="00ED3663" w:rsidRDefault="0012031F" w:rsidP="0012031F">
            <w:pPr>
              <w:autoSpaceDE w:val="0"/>
              <w:autoSpaceDN w:val="0"/>
              <w:adjustRightInd w:val="0"/>
              <w:rPr>
                <w:color w:val="000000"/>
                <w:sz w:val="20"/>
                <w:szCs w:val="20"/>
              </w:rPr>
            </w:pPr>
          </w:p>
        </w:tc>
        <w:tc>
          <w:tcPr>
            <w:tcW w:w="742"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61"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164"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164"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91"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78"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color w:val="000000"/>
                <w:sz w:val="20"/>
                <w:szCs w:val="20"/>
              </w:rPr>
            </w:pPr>
          </w:p>
        </w:tc>
      </w:tr>
    </w:tbl>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Анализ географической концентрации чистой ссудной задолженности представлен в пункте 1.5.2.8 данной Пояснительной информации.</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Информация об объеме и структуре ссудной и приравненной к ней задолженности в разрезе сроков, оставшихся до полного погашения, представлена в пункте 1.5.2.7 данной Пояснительной информации.</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В течение 1 квартала 2018 года Банком не производилось списаний ссудной задолженности (2017 год: не производилось). Ссудная задолженность на 31 марта 2018 года была погашена клиентами во втором квартале 2018г. своевременно и в полном объеме.</w:t>
      </w:r>
    </w:p>
    <w:p w:rsidR="0012031F" w:rsidRPr="00ED3663" w:rsidRDefault="0012031F" w:rsidP="0012031F">
      <w:pPr>
        <w:keepNext/>
        <w:spacing w:before="120"/>
        <w:ind w:left="851" w:hanging="851"/>
        <w:rPr>
          <w:b/>
          <w:kern w:val="28"/>
          <w:sz w:val="20"/>
          <w:szCs w:val="20"/>
          <w:lang w:eastAsia="en-US"/>
        </w:rPr>
      </w:pPr>
      <w:bookmarkStart w:id="30" w:name="_Toc514087004"/>
      <w:r w:rsidRPr="00ED3663">
        <w:rPr>
          <w:b/>
          <w:kern w:val="28"/>
          <w:sz w:val="20"/>
          <w:szCs w:val="20"/>
          <w:lang w:eastAsia="en-US"/>
        </w:rPr>
        <w:t>1.4.1.4</w:t>
      </w:r>
      <w:r w:rsidRPr="00ED3663">
        <w:rPr>
          <w:b/>
          <w:kern w:val="28"/>
          <w:sz w:val="20"/>
          <w:szCs w:val="20"/>
          <w:lang w:eastAsia="en-US"/>
        </w:rPr>
        <w:tab/>
        <w:t>Основные средства, нематериальные активы и материальные запасы</w:t>
      </w:r>
      <w:bookmarkEnd w:id="30"/>
    </w:p>
    <w:p w:rsidR="0012031F" w:rsidRPr="00ED3663" w:rsidRDefault="0012031F" w:rsidP="0012031F">
      <w:pPr>
        <w:spacing w:before="120"/>
        <w:rPr>
          <w:rFonts w:eastAsia="Calibri"/>
          <w:sz w:val="20"/>
          <w:szCs w:val="20"/>
          <w:lang w:val="pl-PL" w:eastAsia="en-US"/>
        </w:rPr>
      </w:pPr>
    </w:p>
    <w:tbl>
      <w:tblPr>
        <w:tblW w:w="5000" w:type="pct"/>
        <w:tblLook w:val="0000" w:firstRow="0" w:lastRow="0" w:firstColumn="0" w:lastColumn="0" w:noHBand="0" w:noVBand="0"/>
      </w:tblPr>
      <w:tblGrid>
        <w:gridCol w:w="2855"/>
        <w:gridCol w:w="1336"/>
        <w:gridCol w:w="1155"/>
        <w:gridCol w:w="1104"/>
        <w:gridCol w:w="1039"/>
        <w:gridCol w:w="1566"/>
        <w:gridCol w:w="1037"/>
      </w:tblGrid>
      <w:tr w:rsidR="0012031F" w:rsidRPr="00ED3663" w:rsidTr="0012031F">
        <w:trPr>
          <w:cantSplit/>
          <w:tblHeader/>
        </w:trPr>
        <w:tc>
          <w:tcPr>
            <w:tcW w:w="1414" w:type="pct"/>
            <w:tcBorders>
              <w:top w:val="nil"/>
              <w:left w:val="nil"/>
              <w:bottom w:val="nil"/>
              <w:right w:val="nil"/>
            </w:tcBorders>
          </w:tcPr>
          <w:p w:rsidR="0012031F" w:rsidRPr="00ED3663" w:rsidRDefault="0012031F" w:rsidP="0012031F">
            <w:pPr>
              <w:autoSpaceDE w:val="0"/>
              <w:autoSpaceDN w:val="0"/>
              <w:adjustRightInd w:val="0"/>
              <w:rPr>
                <w:i/>
                <w:iCs/>
                <w:color w:val="000000"/>
                <w:sz w:val="20"/>
                <w:szCs w:val="20"/>
              </w:rPr>
            </w:pPr>
            <w:r w:rsidRPr="00ED3663">
              <w:rPr>
                <w:i/>
                <w:iCs/>
                <w:color w:val="000000"/>
                <w:sz w:val="20"/>
                <w:szCs w:val="20"/>
              </w:rPr>
              <w:t>(в тысячах российских рублей)</w:t>
            </w:r>
          </w:p>
        </w:tc>
        <w:tc>
          <w:tcPr>
            <w:tcW w:w="662"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15"/>
                <w:szCs w:val="15"/>
              </w:rPr>
            </w:pPr>
            <w:r w:rsidRPr="00ED3663">
              <w:rPr>
                <w:b/>
                <w:bCs/>
                <w:color w:val="000000"/>
                <w:sz w:val="15"/>
                <w:szCs w:val="15"/>
              </w:rPr>
              <w:t>Неотделимые улучшения арендованных</w:t>
            </w:r>
          </w:p>
          <w:p w:rsidR="0012031F" w:rsidRPr="00ED3663" w:rsidRDefault="0012031F" w:rsidP="0012031F">
            <w:pPr>
              <w:autoSpaceDE w:val="0"/>
              <w:autoSpaceDN w:val="0"/>
              <w:adjustRightInd w:val="0"/>
              <w:jc w:val="right"/>
              <w:rPr>
                <w:b/>
                <w:bCs/>
                <w:color w:val="000000"/>
                <w:sz w:val="15"/>
                <w:szCs w:val="15"/>
              </w:rPr>
            </w:pPr>
            <w:r w:rsidRPr="00ED3663">
              <w:rPr>
                <w:b/>
                <w:bCs/>
                <w:color w:val="000000"/>
                <w:sz w:val="15"/>
                <w:szCs w:val="15"/>
              </w:rPr>
              <w:t>помещений</w:t>
            </w:r>
          </w:p>
        </w:tc>
        <w:tc>
          <w:tcPr>
            <w:tcW w:w="572"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15"/>
                <w:szCs w:val="15"/>
              </w:rPr>
            </w:pPr>
            <w:r w:rsidRPr="00ED3663">
              <w:rPr>
                <w:b/>
                <w:bCs/>
                <w:color w:val="000000"/>
                <w:sz w:val="15"/>
                <w:szCs w:val="15"/>
              </w:rPr>
              <w:t>Офисное и компью-терное</w:t>
            </w:r>
          </w:p>
        </w:tc>
        <w:tc>
          <w:tcPr>
            <w:tcW w:w="547"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15"/>
                <w:szCs w:val="15"/>
              </w:rPr>
            </w:pPr>
            <w:r w:rsidRPr="00ED3663">
              <w:rPr>
                <w:b/>
                <w:bCs/>
                <w:color w:val="000000"/>
                <w:sz w:val="15"/>
                <w:szCs w:val="15"/>
              </w:rPr>
              <w:t>Неза-вершенное строи-тельство</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15"/>
                <w:szCs w:val="15"/>
              </w:rPr>
            </w:pPr>
            <w:r w:rsidRPr="00ED3663">
              <w:rPr>
                <w:b/>
                <w:bCs/>
                <w:color w:val="000000"/>
                <w:sz w:val="15"/>
                <w:szCs w:val="15"/>
              </w:rPr>
              <w:t>Итого основные средства</w:t>
            </w:r>
          </w:p>
        </w:tc>
        <w:tc>
          <w:tcPr>
            <w:tcW w:w="776"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15"/>
                <w:szCs w:val="15"/>
              </w:rPr>
            </w:pPr>
            <w:r w:rsidRPr="00ED3663">
              <w:rPr>
                <w:b/>
                <w:bCs/>
                <w:color w:val="000000"/>
                <w:sz w:val="15"/>
                <w:szCs w:val="15"/>
              </w:rPr>
              <w:t>Лицензии на компьютерное программное обеспечение</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15"/>
                <w:szCs w:val="15"/>
              </w:rPr>
            </w:pPr>
            <w:r w:rsidRPr="00ED3663">
              <w:rPr>
                <w:b/>
                <w:bCs/>
                <w:color w:val="000000"/>
                <w:sz w:val="15"/>
                <w:szCs w:val="15"/>
              </w:rPr>
              <w:t>Итого</w:t>
            </w:r>
          </w:p>
        </w:tc>
      </w:tr>
      <w:tr w:rsidR="0012031F" w:rsidRPr="00ED3663" w:rsidTr="0012031F">
        <w:trPr>
          <w:cantSplit/>
          <w:tblHeader/>
        </w:trPr>
        <w:tc>
          <w:tcPr>
            <w:tcW w:w="1414"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i/>
                <w:iCs/>
                <w:color w:val="000000"/>
                <w:sz w:val="20"/>
                <w:szCs w:val="20"/>
              </w:rPr>
            </w:pPr>
          </w:p>
        </w:tc>
        <w:tc>
          <w:tcPr>
            <w:tcW w:w="662"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15"/>
                <w:szCs w:val="15"/>
              </w:rPr>
            </w:pPr>
          </w:p>
        </w:tc>
        <w:tc>
          <w:tcPr>
            <w:tcW w:w="1119" w:type="pct"/>
            <w:gridSpan w:val="2"/>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15"/>
                <w:szCs w:val="15"/>
              </w:rPr>
            </w:pPr>
            <w:r w:rsidRPr="00ED3663">
              <w:rPr>
                <w:b/>
                <w:bCs/>
                <w:color w:val="000000"/>
                <w:sz w:val="15"/>
                <w:szCs w:val="15"/>
              </w:rPr>
              <w:t>оборудо-вание</w:t>
            </w:r>
          </w:p>
        </w:tc>
        <w:tc>
          <w:tcPr>
            <w:tcW w:w="515"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15"/>
                <w:szCs w:val="15"/>
              </w:rPr>
            </w:pPr>
          </w:p>
        </w:tc>
        <w:tc>
          <w:tcPr>
            <w:tcW w:w="776"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15"/>
                <w:szCs w:val="15"/>
              </w:rPr>
            </w:pPr>
          </w:p>
        </w:tc>
        <w:tc>
          <w:tcPr>
            <w:tcW w:w="515"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15"/>
                <w:szCs w:val="15"/>
              </w:rPr>
            </w:pPr>
          </w:p>
        </w:tc>
      </w:tr>
      <w:tr w:rsidR="0012031F" w:rsidRPr="00ED3663" w:rsidTr="0012031F">
        <w:trPr>
          <w:cantSplit/>
        </w:trPr>
        <w:tc>
          <w:tcPr>
            <w:tcW w:w="141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6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7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7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r>
      <w:tr w:rsidR="0012031F" w:rsidRPr="00ED3663" w:rsidTr="0012031F">
        <w:trPr>
          <w:cantSplit/>
        </w:trPr>
        <w:tc>
          <w:tcPr>
            <w:tcW w:w="1414"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Стоимость на 1 января 2017 года</w:t>
            </w:r>
          </w:p>
        </w:tc>
        <w:tc>
          <w:tcPr>
            <w:tcW w:w="66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7 110   </w:t>
            </w:r>
          </w:p>
        </w:tc>
        <w:tc>
          <w:tcPr>
            <w:tcW w:w="57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30 019   </w:t>
            </w:r>
          </w:p>
        </w:tc>
        <w:tc>
          <w:tcPr>
            <w:tcW w:w="5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6 005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43 134   </w:t>
            </w:r>
          </w:p>
        </w:tc>
        <w:tc>
          <w:tcPr>
            <w:tcW w:w="7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25 067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68 201   </w:t>
            </w:r>
          </w:p>
        </w:tc>
      </w:tr>
      <w:tr w:rsidR="0012031F" w:rsidRPr="00ED3663" w:rsidTr="0012031F">
        <w:trPr>
          <w:cantSplit/>
        </w:trPr>
        <w:tc>
          <w:tcPr>
            <w:tcW w:w="1414"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 xml:space="preserve">Накопленная амортизация </w:t>
            </w:r>
          </w:p>
        </w:tc>
        <w:tc>
          <w:tcPr>
            <w:tcW w:w="66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7 110   </w:t>
            </w:r>
          </w:p>
        </w:tc>
        <w:tc>
          <w:tcPr>
            <w:tcW w:w="57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8 111   </w:t>
            </w:r>
          </w:p>
        </w:tc>
        <w:tc>
          <w:tcPr>
            <w:tcW w:w="5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15 221   </w:t>
            </w:r>
          </w:p>
        </w:tc>
        <w:tc>
          <w:tcPr>
            <w:tcW w:w="7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1 067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16 288   </w:t>
            </w:r>
          </w:p>
        </w:tc>
      </w:tr>
      <w:tr w:rsidR="0012031F" w:rsidRPr="00ED3663" w:rsidTr="0012031F">
        <w:trPr>
          <w:cantSplit/>
        </w:trPr>
        <w:tc>
          <w:tcPr>
            <w:tcW w:w="1414"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p>
        </w:tc>
        <w:tc>
          <w:tcPr>
            <w:tcW w:w="662"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72"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4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p>
        </w:tc>
        <w:tc>
          <w:tcPr>
            <w:tcW w:w="776"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p>
        </w:tc>
      </w:tr>
      <w:tr w:rsidR="0012031F" w:rsidRPr="00ED3663" w:rsidTr="0012031F">
        <w:trPr>
          <w:cantSplit/>
        </w:trPr>
        <w:tc>
          <w:tcPr>
            <w:tcW w:w="1414"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66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7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7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r>
      <w:tr w:rsidR="0012031F" w:rsidRPr="00ED3663" w:rsidTr="0012031F">
        <w:trPr>
          <w:cantSplit/>
        </w:trPr>
        <w:tc>
          <w:tcPr>
            <w:tcW w:w="1414"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Балансовая стоимость на 1 января 2017 года</w:t>
            </w:r>
          </w:p>
        </w:tc>
        <w:tc>
          <w:tcPr>
            <w:tcW w:w="66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57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21 908   </w:t>
            </w:r>
          </w:p>
        </w:tc>
        <w:tc>
          <w:tcPr>
            <w:tcW w:w="5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6 005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27 913   </w:t>
            </w:r>
          </w:p>
        </w:tc>
        <w:tc>
          <w:tcPr>
            <w:tcW w:w="7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24 000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51 913   </w:t>
            </w:r>
          </w:p>
        </w:tc>
      </w:tr>
      <w:tr w:rsidR="0012031F" w:rsidRPr="00ED3663" w:rsidTr="0012031F">
        <w:trPr>
          <w:cantSplit/>
        </w:trPr>
        <w:tc>
          <w:tcPr>
            <w:tcW w:w="141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6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7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7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r>
      <w:tr w:rsidR="0012031F" w:rsidRPr="00ED3663" w:rsidTr="0012031F">
        <w:trPr>
          <w:cantSplit/>
        </w:trPr>
        <w:tc>
          <w:tcPr>
            <w:tcW w:w="1414"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Поступления</w:t>
            </w:r>
          </w:p>
        </w:tc>
        <w:tc>
          <w:tcPr>
            <w:tcW w:w="66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57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11 676   </w:t>
            </w:r>
          </w:p>
        </w:tc>
        <w:tc>
          <w:tcPr>
            <w:tcW w:w="5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15 436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27 112   </w:t>
            </w:r>
          </w:p>
        </w:tc>
        <w:tc>
          <w:tcPr>
            <w:tcW w:w="7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2 861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29 973   </w:t>
            </w:r>
          </w:p>
        </w:tc>
      </w:tr>
      <w:tr w:rsidR="0012031F" w:rsidRPr="00ED3663" w:rsidTr="0012031F">
        <w:trPr>
          <w:cantSplit/>
        </w:trPr>
        <w:tc>
          <w:tcPr>
            <w:tcW w:w="1414"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Выбытия</w:t>
            </w:r>
          </w:p>
        </w:tc>
        <w:tc>
          <w:tcPr>
            <w:tcW w:w="66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57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2 644   </w:t>
            </w:r>
          </w:p>
        </w:tc>
        <w:tc>
          <w:tcPr>
            <w:tcW w:w="5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- 13 970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-16 614   </w:t>
            </w:r>
          </w:p>
        </w:tc>
        <w:tc>
          <w:tcPr>
            <w:tcW w:w="7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-16 614   </w:t>
            </w:r>
          </w:p>
        </w:tc>
      </w:tr>
      <w:tr w:rsidR="0012031F" w:rsidRPr="00ED3663" w:rsidTr="0012031F">
        <w:trPr>
          <w:cantSplit/>
        </w:trPr>
        <w:tc>
          <w:tcPr>
            <w:tcW w:w="2076" w:type="pct"/>
            <w:gridSpan w:val="2"/>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 xml:space="preserve">Амортизационные отчисления </w:t>
            </w:r>
          </w:p>
        </w:tc>
        <w:tc>
          <w:tcPr>
            <w:tcW w:w="57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10 407   </w:t>
            </w:r>
          </w:p>
        </w:tc>
        <w:tc>
          <w:tcPr>
            <w:tcW w:w="5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-10 407   </w:t>
            </w:r>
          </w:p>
        </w:tc>
        <w:tc>
          <w:tcPr>
            <w:tcW w:w="7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2 935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-13 342   </w:t>
            </w:r>
          </w:p>
        </w:tc>
      </w:tr>
      <w:tr w:rsidR="0012031F" w:rsidRPr="00ED3663" w:rsidTr="0012031F">
        <w:trPr>
          <w:cantSplit/>
        </w:trPr>
        <w:tc>
          <w:tcPr>
            <w:tcW w:w="1414"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Накопленная амортизация по выбывшим основным средствам</w:t>
            </w:r>
          </w:p>
        </w:tc>
        <w:tc>
          <w:tcPr>
            <w:tcW w:w="66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57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2 572   </w:t>
            </w:r>
          </w:p>
        </w:tc>
        <w:tc>
          <w:tcPr>
            <w:tcW w:w="5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2 572   </w:t>
            </w:r>
          </w:p>
        </w:tc>
        <w:tc>
          <w:tcPr>
            <w:tcW w:w="7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2 572   </w:t>
            </w:r>
          </w:p>
        </w:tc>
      </w:tr>
      <w:tr w:rsidR="0012031F" w:rsidRPr="00ED3663" w:rsidTr="0012031F">
        <w:trPr>
          <w:cantSplit/>
        </w:trPr>
        <w:tc>
          <w:tcPr>
            <w:tcW w:w="1414"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62"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72"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4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p>
        </w:tc>
        <w:tc>
          <w:tcPr>
            <w:tcW w:w="776"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p>
        </w:tc>
      </w:tr>
      <w:tr w:rsidR="0012031F" w:rsidRPr="00ED3663" w:rsidTr="0012031F">
        <w:trPr>
          <w:cantSplit/>
        </w:trPr>
        <w:tc>
          <w:tcPr>
            <w:tcW w:w="141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6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7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7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r>
      <w:tr w:rsidR="0012031F" w:rsidRPr="00ED3663" w:rsidTr="0012031F">
        <w:trPr>
          <w:cantSplit/>
        </w:trPr>
        <w:tc>
          <w:tcPr>
            <w:tcW w:w="1414"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Балансовая стоимость на</w:t>
            </w:r>
          </w:p>
        </w:tc>
        <w:tc>
          <w:tcPr>
            <w:tcW w:w="662"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     </w:t>
            </w:r>
          </w:p>
        </w:tc>
        <w:tc>
          <w:tcPr>
            <w:tcW w:w="572"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23 105   </w:t>
            </w:r>
          </w:p>
        </w:tc>
        <w:tc>
          <w:tcPr>
            <w:tcW w:w="547"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7 471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30 576   </w:t>
            </w:r>
          </w:p>
        </w:tc>
        <w:tc>
          <w:tcPr>
            <w:tcW w:w="776"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23 926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54 502   </w:t>
            </w:r>
          </w:p>
        </w:tc>
      </w:tr>
      <w:tr w:rsidR="0012031F" w:rsidRPr="00ED3663" w:rsidTr="0012031F">
        <w:trPr>
          <w:cantSplit/>
        </w:trPr>
        <w:tc>
          <w:tcPr>
            <w:tcW w:w="1414"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31 декабря 2017 года</w:t>
            </w:r>
          </w:p>
        </w:tc>
        <w:tc>
          <w:tcPr>
            <w:tcW w:w="66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7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7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r>
      <w:tr w:rsidR="0012031F" w:rsidRPr="00ED3663" w:rsidTr="0012031F">
        <w:trPr>
          <w:cantSplit/>
        </w:trPr>
        <w:tc>
          <w:tcPr>
            <w:tcW w:w="1414"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62"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72"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47"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b/>
                <w:bCs/>
                <w:color w:val="000000"/>
                <w:sz w:val="20"/>
                <w:szCs w:val="20"/>
              </w:rPr>
            </w:pPr>
          </w:p>
        </w:tc>
        <w:tc>
          <w:tcPr>
            <w:tcW w:w="776"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b/>
                <w:bCs/>
                <w:color w:val="000000"/>
                <w:sz w:val="20"/>
                <w:szCs w:val="20"/>
              </w:rPr>
            </w:pPr>
          </w:p>
        </w:tc>
      </w:tr>
      <w:tr w:rsidR="0012031F" w:rsidRPr="00ED3663" w:rsidTr="0012031F">
        <w:trPr>
          <w:cantSplit/>
        </w:trPr>
        <w:tc>
          <w:tcPr>
            <w:tcW w:w="141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6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7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7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r>
      <w:tr w:rsidR="0012031F" w:rsidRPr="00ED3663" w:rsidTr="0012031F">
        <w:trPr>
          <w:cantSplit/>
        </w:trPr>
        <w:tc>
          <w:tcPr>
            <w:tcW w:w="1414"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Стоимость на 31 декабря 2017 года</w:t>
            </w:r>
          </w:p>
        </w:tc>
        <w:tc>
          <w:tcPr>
            <w:tcW w:w="66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7 110   </w:t>
            </w:r>
          </w:p>
        </w:tc>
        <w:tc>
          <w:tcPr>
            <w:tcW w:w="57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39 051   </w:t>
            </w:r>
          </w:p>
        </w:tc>
        <w:tc>
          <w:tcPr>
            <w:tcW w:w="5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7 471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53 632   </w:t>
            </w:r>
          </w:p>
        </w:tc>
        <w:tc>
          <w:tcPr>
            <w:tcW w:w="7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27 928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81 560   </w:t>
            </w:r>
          </w:p>
        </w:tc>
      </w:tr>
      <w:tr w:rsidR="0012031F" w:rsidRPr="00ED3663" w:rsidTr="0012031F">
        <w:trPr>
          <w:cantSplit/>
        </w:trPr>
        <w:tc>
          <w:tcPr>
            <w:tcW w:w="1414"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 xml:space="preserve">Накопленная амортизация </w:t>
            </w:r>
          </w:p>
        </w:tc>
        <w:tc>
          <w:tcPr>
            <w:tcW w:w="66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7 110   </w:t>
            </w:r>
          </w:p>
        </w:tc>
        <w:tc>
          <w:tcPr>
            <w:tcW w:w="57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15 946   </w:t>
            </w:r>
          </w:p>
        </w:tc>
        <w:tc>
          <w:tcPr>
            <w:tcW w:w="5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23 056   </w:t>
            </w:r>
          </w:p>
        </w:tc>
        <w:tc>
          <w:tcPr>
            <w:tcW w:w="7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4 002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27 058   </w:t>
            </w:r>
          </w:p>
        </w:tc>
      </w:tr>
      <w:tr w:rsidR="0012031F" w:rsidRPr="00ED3663" w:rsidTr="0012031F">
        <w:trPr>
          <w:cantSplit/>
        </w:trPr>
        <w:tc>
          <w:tcPr>
            <w:tcW w:w="1414"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p>
        </w:tc>
        <w:tc>
          <w:tcPr>
            <w:tcW w:w="662"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72"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4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p>
        </w:tc>
        <w:tc>
          <w:tcPr>
            <w:tcW w:w="776"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p>
        </w:tc>
      </w:tr>
      <w:tr w:rsidR="0012031F" w:rsidRPr="00ED3663" w:rsidTr="0012031F">
        <w:trPr>
          <w:cantSplit/>
        </w:trPr>
        <w:tc>
          <w:tcPr>
            <w:tcW w:w="1414"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  </w:t>
            </w:r>
          </w:p>
        </w:tc>
        <w:tc>
          <w:tcPr>
            <w:tcW w:w="66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7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7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r>
      <w:tr w:rsidR="0012031F" w:rsidRPr="00ED3663" w:rsidTr="0012031F">
        <w:trPr>
          <w:cantSplit/>
        </w:trPr>
        <w:tc>
          <w:tcPr>
            <w:tcW w:w="1414"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Балансовая стоимость на</w:t>
            </w:r>
          </w:p>
        </w:tc>
        <w:tc>
          <w:tcPr>
            <w:tcW w:w="66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57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23 105   </w:t>
            </w:r>
          </w:p>
        </w:tc>
        <w:tc>
          <w:tcPr>
            <w:tcW w:w="5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7 471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30 576   </w:t>
            </w:r>
          </w:p>
        </w:tc>
        <w:tc>
          <w:tcPr>
            <w:tcW w:w="7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23 926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54 502   </w:t>
            </w:r>
          </w:p>
        </w:tc>
      </w:tr>
      <w:tr w:rsidR="0012031F" w:rsidRPr="00ED3663" w:rsidTr="0012031F">
        <w:trPr>
          <w:cantSplit/>
        </w:trPr>
        <w:tc>
          <w:tcPr>
            <w:tcW w:w="1414"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31 декабря 2017 года</w:t>
            </w:r>
          </w:p>
        </w:tc>
        <w:tc>
          <w:tcPr>
            <w:tcW w:w="66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7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7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r>
      <w:tr w:rsidR="0012031F" w:rsidRPr="00ED3663" w:rsidTr="0012031F">
        <w:trPr>
          <w:cantSplit/>
        </w:trPr>
        <w:tc>
          <w:tcPr>
            <w:tcW w:w="1414"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Поступления</w:t>
            </w:r>
          </w:p>
        </w:tc>
        <w:tc>
          <w:tcPr>
            <w:tcW w:w="66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57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135   </w:t>
            </w:r>
          </w:p>
        </w:tc>
        <w:tc>
          <w:tcPr>
            <w:tcW w:w="5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1 141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1 276   </w:t>
            </w:r>
          </w:p>
        </w:tc>
        <w:tc>
          <w:tcPr>
            <w:tcW w:w="7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1 276   </w:t>
            </w:r>
          </w:p>
        </w:tc>
      </w:tr>
      <w:tr w:rsidR="0012031F" w:rsidRPr="00ED3663" w:rsidTr="0012031F">
        <w:trPr>
          <w:cantSplit/>
        </w:trPr>
        <w:tc>
          <w:tcPr>
            <w:tcW w:w="1414"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Выбытия</w:t>
            </w:r>
          </w:p>
        </w:tc>
        <w:tc>
          <w:tcPr>
            <w:tcW w:w="66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57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5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838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838   </w:t>
            </w:r>
          </w:p>
        </w:tc>
        <w:tc>
          <w:tcPr>
            <w:tcW w:w="7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838   </w:t>
            </w:r>
          </w:p>
        </w:tc>
      </w:tr>
      <w:tr w:rsidR="0012031F" w:rsidRPr="00ED3663" w:rsidTr="0012031F">
        <w:trPr>
          <w:cantSplit/>
        </w:trPr>
        <w:tc>
          <w:tcPr>
            <w:tcW w:w="1414"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 xml:space="preserve">Амортизационные отчисления </w:t>
            </w:r>
          </w:p>
        </w:tc>
        <w:tc>
          <w:tcPr>
            <w:tcW w:w="66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57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2 718   </w:t>
            </w:r>
          </w:p>
        </w:tc>
        <w:tc>
          <w:tcPr>
            <w:tcW w:w="5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2 718   </w:t>
            </w:r>
          </w:p>
        </w:tc>
        <w:tc>
          <w:tcPr>
            <w:tcW w:w="7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753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3 471   </w:t>
            </w:r>
          </w:p>
        </w:tc>
      </w:tr>
      <w:tr w:rsidR="0012031F" w:rsidRPr="00ED3663" w:rsidTr="0012031F">
        <w:trPr>
          <w:cantSplit/>
        </w:trPr>
        <w:tc>
          <w:tcPr>
            <w:tcW w:w="1414"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Накопленная амортизация по выбывшим активам</w:t>
            </w:r>
          </w:p>
        </w:tc>
        <w:tc>
          <w:tcPr>
            <w:tcW w:w="66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57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5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     </w:t>
            </w:r>
          </w:p>
        </w:tc>
        <w:tc>
          <w:tcPr>
            <w:tcW w:w="7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     </w:t>
            </w:r>
          </w:p>
        </w:tc>
      </w:tr>
      <w:tr w:rsidR="0012031F" w:rsidRPr="00ED3663" w:rsidTr="0012031F">
        <w:trPr>
          <w:cantSplit/>
        </w:trPr>
        <w:tc>
          <w:tcPr>
            <w:tcW w:w="1414"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62"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72"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4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p>
        </w:tc>
        <w:tc>
          <w:tcPr>
            <w:tcW w:w="776"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p>
        </w:tc>
      </w:tr>
      <w:tr w:rsidR="0012031F" w:rsidRPr="00ED3663" w:rsidTr="0012031F">
        <w:trPr>
          <w:cantSplit/>
        </w:trPr>
        <w:tc>
          <w:tcPr>
            <w:tcW w:w="141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6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7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7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r>
      <w:tr w:rsidR="0012031F" w:rsidRPr="00ED3663" w:rsidTr="0012031F">
        <w:trPr>
          <w:cantSplit/>
        </w:trPr>
        <w:tc>
          <w:tcPr>
            <w:tcW w:w="1414"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Балансовая стоимость на  1 апреля 2018 года</w:t>
            </w:r>
          </w:p>
        </w:tc>
        <w:tc>
          <w:tcPr>
            <w:tcW w:w="66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57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20 522   </w:t>
            </w:r>
          </w:p>
        </w:tc>
        <w:tc>
          <w:tcPr>
            <w:tcW w:w="5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7 774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28 296   </w:t>
            </w:r>
          </w:p>
        </w:tc>
        <w:tc>
          <w:tcPr>
            <w:tcW w:w="7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23 173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51 469   </w:t>
            </w:r>
          </w:p>
        </w:tc>
      </w:tr>
      <w:tr w:rsidR="0012031F" w:rsidRPr="00ED3663" w:rsidTr="0012031F">
        <w:trPr>
          <w:cantSplit/>
        </w:trPr>
        <w:tc>
          <w:tcPr>
            <w:tcW w:w="1414"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b/>
                <w:bCs/>
                <w:color w:val="000000"/>
                <w:sz w:val="20"/>
                <w:szCs w:val="20"/>
              </w:rPr>
            </w:pPr>
          </w:p>
        </w:tc>
        <w:tc>
          <w:tcPr>
            <w:tcW w:w="662"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72"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47"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b/>
                <w:bCs/>
                <w:color w:val="000000"/>
                <w:sz w:val="20"/>
                <w:szCs w:val="20"/>
              </w:rPr>
            </w:pPr>
          </w:p>
        </w:tc>
        <w:tc>
          <w:tcPr>
            <w:tcW w:w="776"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b/>
                <w:bCs/>
                <w:color w:val="000000"/>
                <w:sz w:val="20"/>
                <w:szCs w:val="20"/>
              </w:rPr>
            </w:pPr>
          </w:p>
        </w:tc>
      </w:tr>
      <w:tr w:rsidR="0012031F" w:rsidRPr="00ED3663" w:rsidTr="0012031F">
        <w:trPr>
          <w:cantSplit/>
        </w:trPr>
        <w:tc>
          <w:tcPr>
            <w:tcW w:w="1414"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66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7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7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r>
      <w:tr w:rsidR="0012031F" w:rsidRPr="00ED3663" w:rsidTr="0012031F">
        <w:trPr>
          <w:cantSplit/>
        </w:trPr>
        <w:tc>
          <w:tcPr>
            <w:tcW w:w="1414"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Стоимость  на 1 апреля 2018 года</w:t>
            </w:r>
          </w:p>
        </w:tc>
        <w:tc>
          <w:tcPr>
            <w:tcW w:w="66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7 110   </w:t>
            </w:r>
          </w:p>
        </w:tc>
        <w:tc>
          <w:tcPr>
            <w:tcW w:w="57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39 186   </w:t>
            </w:r>
          </w:p>
        </w:tc>
        <w:tc>
          <w:tcPr>
            <w:tcW w:w="5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7 774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54 070   </w:t>
            </w:r>
          </w:p>
        </w:tc>
        <w:tc>
          <w:tcPr>
            <w:tcW w:w="7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27 928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81 998   </w:t>
            </w:r>
          </w:p>
        </w:tc>
      </w:tr>
      <w:tr w:rsidR="0012031F" w:rsidRPr="00ED3663" w:rsidTr="0012031F">
        <w:trPr>
          <w:cantSplit/>
        </w:trPr>
        <w:tc>
          <w:tcPr>
            <w:tcW w:w="1414"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 xml:space="preserve">Накопленная амортизация </w:t>
            </w:r>
          </w:p>
        </w:tc>
        <w:tc>
          <w:tcPr>
            <w:tcW w:w="66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7 110   </w:t>
            </w:r>
          </w:p>
        </w:tc>
        <w:tc>
          <w:tcPr>
            <w:tcW w:w="57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18 664   </w:t>
            </w:r>
          </w:p>
        </w:tc>
        <w:tc>
          <w:tcPr>
            <w:tcW w:w="5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25 774   </w:t>
            </w:r>
          </w:p>
        </w:tc>
        <w:tc>
          <w:tcPr>
            <w:tcW w:w="7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4 755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30 529   </w:t>
            </w:r>
          </w:p>
        </w:tc>
      </w:tr>
      <w:tr w:rsidR="0012031F" w:rsidRPr="00ED3663" w:rsidTr="0012031F">
        <w:trPr>
          <w:cantSplit/>
        </w:trPr>
        <w:tc>
          <w:tcPr>
            <w:tcW w:w="1414"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p>
        </w:tc>
        <w:tc>
          <w:tcPr>
            <w:tcW w:w="662"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72"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4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p>
        </w:tc>
        <w:tc>
          <w:tcPr>
            <w:tcW w:w="776"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p>
        </w:tc>
      </w:tr>
      <w:tr w:rsidR="0012031F" w:rsidRPr="00ED3663" w:rsidTr="0012031F">
        <w:trPr>
          <w:cantSplit/>
        </w:trPr>
        <w:tc>
          <w:tcPr>
            <w:tcW w:w="1414"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66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7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7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r>
      <w:tr w:rsidR="0012031F" w:rsidRPr="00ED3663" w:rsidTr="0012031F">
        <w:trPr>
          <w:cantSplit/>
        </w:trPr>
        <w:tc>
          <w:tcPr>
            <w:tcW w:w="1414"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Балансовая стоимость на 31 декабря 2014 года</w:t>
            </w:r>
          </w:p>
        </w:tc>
        <w:tc>
          <w:tcPr>
            <w:tcW w:w="66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57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20 522   </w:t>
            </w:r>
          </w:p>
        </w:tc>
        <w:tc>
          <w:tcPr>
            <w:tcW w:w="5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7 774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28 296   </w:t>
            </w:r>
          </w:p>
        </w:tc>
        <w:tc>
          <w:tcPr>
            <w:tcW w:w="7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23 173   </w:t>
            </w:r>
          </w:p>
        </w:tc>
        <w:tc>
          <w:tcPr>
            <w:tcW w:w="51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51 469   </w:t>
            </w:r>
          </w:p>
        </w:tc>
      </w:tr>
      <w:tr w:rsidR="0012031F" w:rsidRPr="00ED3663" w:rsidTr="0012031F">
        <w:trPr>
          <w:cantSplit/>
        </w:trPr>
        <w:tc>
          <w:tcPr>
            <w:tcW w:w="1414"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62"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72"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47"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b/>
                <w:bCs/>
                <w:color w:val="000000"/>
                <w:sz w:val="20"/>
                <w:szCs w:val="20"/>
              </w:rPr>
            </w:pPr>
          </w:p>
        </w:tc>
        <w:tc>
          <w:tcPr>
            <w:tcW w:w="776"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15"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b/>
                <w:bCs/>
                <w:color w:val="000000"/>
                <w:sz w:val="20"/>
                <w:szCs w:val="20"/>
              </w:rPr>
            </w:pPr>
          </w:p>
        </w:tc>
      </w:tr>
    </w:tbl>
    <w:p w:rsidR="0012031F" w:rsidRPr="00ED3663" w:rsidRDefault="0012031F" w:rsidP="0012031F">
      <w:pPr>
        <w:spacing w:before="120"/>
        <w:rPr>
          <w:rFonts w:eastAsia="Calibri"/>
          <w:sz w:val="20"/>
          <w:szCs w:val="20"/>
          <w:lang w:val="pl-PL" w:eastAsia="en-US"/>
        </w:rPr>
      </w:pPr>
    </w:p>
    <w:p w:rsidR="0012031F" w:rsidRPr="00ED3663" w:rsidRDefault="0012031F" w:rsidP="0012031F">
      <w:pPr>
        <w:keepNext/>
        <w:spacing w:before="120"/>
        <w:ind w:left="851" w:hanging="851"/>
        <w:rPr>
          <w:b/>
          <w:kern w:val="28"/>
          <w:sz w:val="20"/>
          <w:szCs w:val="20"/>
          <w:lang w:eastAsia="en-US"/>
        </w:rPr>
      </w:pPr>
      <w:bookmarkStart w:id="31" w:name="_Toc514087005"/>
      <w:r w:rsidRPr="00ED3663">
        <w:rPr>
          <w:b/>
          <w:kern w:val="28"/>
          <w:sz w:val="20"/>
          <w:szCs w:val="20"/>
          <w:lang w:eastAsia="en-US"/>
        </w:rPr>
        <w:t>1.4.1.5</w:t>
      </w:r>
      <w:r w:rsidRPr="00ED3663">
        <w:rPr>
          <w:b/>
          <w:kern w:val="28"/>
          <w:sz w:val="20"/>
          <w:szCs w:val="20"/>
          <w:lang w:eastAsia="en-US"/>
        </w:rPr>
        <w:tab/>
        <w:t>Прочие активы</w:t>
      </w:r>
      <w:bookmarkEnd w:id="31"/>
    </w:p>
    <w:p w:rsidR="0012031F" w:rsidRPr="00ED3663" w:rsidRDefault="0012031F" w:rsidP="0012031F">
      <w:pPr>
        <w:spacing w:before="120"/>
        <w:jc w:val="both"/>
        <w:rPr>
          <w:rFonts w:eastAsia="Calibri"/>
          <w:sz w:val="20"/>
          <w:szCs w:val="20"/>
          <w:lang w:val="pl-PL" w:eastAsia="en-US"/>
        </w:rPr>
      </w:pPr>
    </w:p>
    <w:tbl>
      <w:tblPr>
        <w:tblW w:w="5000" w:type="pct"/>
        <w:tblLook w:val="0000" w:firstRow="0" w:lastRow="0" w:firstColumn="0" w:lastColumn="0" w:noHBand="0" w:noVBand="0"/>
      </w:tblPr>
      <w:tblGrid>
        <w:gridCol w:w="1393"/>
        <w:gridCol w:w="1393"/>
        <w:gridCol w:w="1395"/>
        <w:gridCol w:w="1393"/>
        <w:gridCol w:w="1130"/>
        <w:gridCol w:w="1130"/>
        <w:gridCol w:w="1130"/>
        <w:gridCol w:w="1128"/>
      </w:tblGrid>
      <w:tr w:rsidR="0012031F" w:rsidRPr="00ED3663" w:rsidTr="0012031F">
        <w:trPr>
          <w:cantSplit/>
        </w:trPr>
        <w:tc>
          <w:tcPr>
            <w:tcW w:w="2071" w:type="pct"/>
            <w:gridSpan w:val="3"/>
            <w:tcBorders>
              <w:top w:val="nil"/>
              <w:left w:val="nil"/>
              <w:bottom w:val="single" w:sz="12" w:space="0" w:color="auto"/>
              <w:right w:val="nil"/>
            </w:tcBorders>
          </w:tcPr>
          <w:p w:rsidR="0012031F" w:rsidRPr="00ED3663" w:rsidRDefault="0012031F" w:rsidP="0012031F">
            <w:pPr>
              <w:autoSpaceDE w:val="0"/>
              <w:autoSpaceDN w:val="0"/>
              <w:adjustRightInd w:val="0"/>
              <w:rPr>
                <w:i/>
                <w:iCs/>
                <w:color w:val="000000"/>
                <w:sz w:val="20"/>
                <w:szCs w:val="20"/>
              </w:rPr>
            </w:pPr>
            <w:r w:rsidRPr="00ED3663">
              <w:rPr>
                <w:i/>
                <w:iCs/>
                <w:color w:val="000000"/>
                <w:sz w:val="20"/>
                <w:szCs w:val="20"/>
              </w:rPr>
              <w:t>(в тысячах российских рублей)</w:t>
            </w:r>
          </w:p>
        </w:tc>
        <w:tc>
          <w:tcPr>
            <w:tcW w:w="690"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i/>
                <w:iCs/>
                <w:color w:val="000000"/>
                <w:sz w:val="20"/>
                <w:szCs w:val="20"/>
              </w:rPr>
            </w:pPr>
          </w:p>
        </w:tc>
        <w:tc>
          <w:tcPr>
            <w:tcW w:w="560"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2018</w:t>
            </w:r>
          </w:p>
        </w:tc>
        <w:tc>
          <w:tcPr>
            <w:tcW w:w="560"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p>
        </w:tc>
        <w:tc>
          <w:tcPr>
            <w:tcW w:w="560"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20"/>
                <w:szCs w:val="20"/>
              </w:rPr>
            </w:pPr>
          </w:p>
        </w:tc>
        <w:tc>
          <w:tcPr>
            <w:tcW w:w="560"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20"/>
                <w:szCs w:val="20"/>
              </w:rPr>
            </w:pPr>
            <w:r w:rsidRPr="00ED3663">
              <w:rPr>
                <w:b/>
                <w:bCs/>
                <w:color w:val="000000"/>
                <w:sz w:val="20"/>
                <w:szCs w:val="20"/>
              </w:rPr>
              <w:t>2017</w:t>
            </w:r>
          </w:p>
        </w:tc>
      </w:tr>
      <w:tr w:rsidR="0012031F" w:rsidRPr="00ED3663" w:rsidTr="0012031F">
        <w:trPr>
          <w:cantSplit/>
        </w:trPr>
        <w:tc>
          <w:tcPr>
            <w:tcW w:w="690"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90"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90"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90"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560"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560"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560"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560"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r>
      <w:tr w:rsidR="0012031F" w:rsidRPr="00ED3663" w:rsidTr="0012031F">
        <w:trPr>
          <w:cantSplit/>
        </w:trPr>
        <w:tc>
          <w:tcPr>
            <w:tcW w:w="2071" w:type="pct"/>
            <w:gridSpan w:val="3"/>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Прочие финансовые активы</w:t>
            </w:r>
          </w:p>
        </w:tc>
        <w:tc>
          <w:tcPr>
            <w:tcW w:w="690"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56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56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56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56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r>
      <w:tr w:rsidR="0012031F" w:rsidRPr="00ED3663" w:rsidTr="0012031F">
        <w:trPr>
          <w:cantSplit/>
        </w:trPr>
        <w:tc>
          <w:tcPr>
            <w:tcW w:w="2760" w:type="pct"/>
            <w:gridSpan w:val="4"/>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Дебиторская задолженность по торговым операциям</w:t>
            </w:r>
          </w:p>
        </w:tc>
        <w:tc>
          <w:tcPr>
            <w:tcW w:w="560" w:type="pct"/>
            <w:tcBorders>
              <w:top w:val="nil"/>
              <w:left w:val="nil"/>
              <w:bottom w:val="nil"/>
              <w:right w:val="nil"/>
            </w:tcBorders>
            <w:shd w:val="solid" w:color="FFFFFF" w:fill="auto"/>
          </w:tcPr>
          <w:p w:rsidR="0012031F" w:rsidRPr="00ED3663" w:rsidRDefault="0012031F" w:rsidP="0012031F">
            <w:pPr>
              <w:autoSpaceDE w:val="0"/>
              <w:autoSpaceDN w:val="0"/>
              <w:adjustRightInd w:val="0"/>
              <w:jc w:val="center"/>
              <w:rPr>
                <w:color w:val="000000"/>
                <w:sz w:val="18"/>
                <w:szCs w:val="18"/>
              </w:rPr>
            </w:pPr>
            <w:r w:rsidRPr="00ED3663">
              <w:rPr>
                <w:color w:val="000000"/>
                <w:sz w:val="18"/>
                <w:szCs w:val="18"/>
              </w:rPr>
              <w:t xml:space="preserve">                           13 913 </w:t>
            </w:r>
          </w:p>
        </w:tc>
        <w:tc>
          <w:tcPr>
            <w:tcW w:w="560" w:type="pct"/>
            <w:tcBorders>
              <w:top w:val="nil"/>
              <w:left w:val="nil"/>
              <w:bottom w:val="nil"/>
              <w:right w:val="nil"/>
            </w:tcBorders>
            <w:shd w:val="solid" w:color="FFFFFF" w:fill="auto"/>
          </w:tcPr>
          <w:p w:rsidR="0012031F" w:rsidRPr="00ED3663" w:rsidRDefault="0012031F" w:rsidP="0012031F">
            <w:pPr>
              <w:autoSpaceDE w:val="0"/>
              <w:autoSpaceDN w:val="0"/>
              <w:adjustRightInd w:val="0"/>
              <w:jc w:val="center"/>
              <w:rPr>
                <w:color w:val="000000"/>
                <w:sz w:val="18"/>
                <w:szCs w:val="18"/>
              </w:rPr>
            </w:pPr>
          </w:p>
        </w:tc>
        <w:tc>
          <w:tcPr>
            <w:tcW w:w="560" w:type="pct"/>
            <w:tcBorders>
              <w:top w:val="nil"/>
              <w:left w:val="nil"/>
              <w:bottom w:val="nil"/>
              <w:right w:val="nil"/>
            </w:tcBorders>
          </w:tcPr>
          <w:p w:rsidR="0012031F" w:rsidRPr="00ED3663" w:rsidRDefault="0012031F" w:rsidP="0012031F">
            <w:pPr>
              <w:autoSpaceDE w:val="0"/>
              <w:autoSpaceDN w:val="0"/>
              <w:adjustRightInd w:val="0"/>
              <w:jc w:val="center"/>
              <w:rPr>
                <w:color w:val="000000"/>
                <w:sz w:val="18"/>
                <w:szCs w:val="18"/>
              </w:rPr>
            </w:pPr>
            <w:r w:rsidRPr="00ED3663">
              <w:rPr>
                <w:color w:val="000000"/>
                <w:sz w:val="18"/>
                <w:szCs w:val="18"/>
              </w:rPr>
              <w:t xml:space="preserve">                           15 466 </w:t>
            </w:r>
          </w:p>
        </w:tc>
        <w:tc>
          <w:tcPr>
            <w:tcW w:w="560" w:type="pct"/>
            <w:tcBorders>
              <w:top w:val="nil"/>
              <w:left w:val="nil"/>
              <w:bottom w:val="nil"/>
              <w:right w:val="nil"/>
            </w:tcBorders>
          </w:tcPr>
          <w:p w:rsidR="0012031F" w:rsidRPr="00ED3663" w:rsidRDefault="0012031F" w:rsidP="0012031F">
            <w:pPr>
              <w:autoSpaceDE w:val="0"/>
              <w:autoSpaceDN w:val="0"/>
              <w:adjustRightInd w:val="0"/>
              <w:jc w:val="center"/>
              <w:rPr>
                <w:color w:val="000000"/>
                <w:sz w:val="18"/>
                <w:szCs w:val="18"/>
              </w:rPr>
            </w:pPr>
          </w:p>
        </w:tc>
      </w:tr>
      <w:tr w:rsidR="0012031F" w:rsidRPr="00ED3663" w:rsidTr="0012031F">
        <w:trPr>
          <w:cantSplit/>
        </w:trPr>
        <w:tc>
          <w:tcPr>
            <w:tcW w:w="690"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90"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90"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90"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60" w:type="pct"/>
            <w:tcBorders>
              <w:top w:val="nil"/>
              <w:left w:val="nil"/>
              <w:bottom w:val="single" w:sz="12" w:space="0" w:color="auto"/>
              <w:right w:val="nil"/>
            </w:tcBorders>
            <w:shd w:val="solid" w:color="FFFFFF" w:fill="auto"/>
          </w:tcPr>
          <w:p w:rsidR="0012031F" w:rsidRPr="00ED3663" w:rsidRDefault="0012031F" w:rsidP="0012031F">
            <w:pPr>
              <w:autoSpaceDE w:val="0"/>
              <w:autoSpaceDN w:val="0"/>
              <w:adjustRightInd w:val="0"/>
              <w:rPr>
                <w:color w:val="000000"/>
                <w:sz w:val="20"/>
                <w:szCs w:val="20"/>
              </w:rPr>
            </w:pPr>
          </w:p>
        </w:tc>
        <w:tc>
          <w:tcPr>
            <w:tcW w:w="560" w:type="pct"/>
            <w:tcBorders>
              <w:top w:val="nil"/>
              <w:left w:val="nil"/>
              <w:bottom w:val="single" w:sz="12" w:space="0" w:color="auto"/>
              <w:right w:val="nil"/>
            </w:tcBorders>
            <w:shd w:val="solid" w:color="FFFFFF" w:fill="auto"/>
          </w:tcPr>
          <w:p w:rsidR="0012031F" w:rsidRPr="00ED3663" w:rsidRDefault="0012031F" w:rsidP="0012031F">
            <w:pPr>
              <w:autoSpaceDE w:val="0"/>
              <w:autoSpaceDN w:val="0"/>
              <w:adjustRightInd w:val="0"/>
              <w:rPr>
                <w:color w:val="000000"/>
                <w:sz w:val="20"/>
                <w:szCs w:val="20"/>
              </w:rPr>
            </w:pPr>
          </w:p>
        </w:tc>
        <w:tc>
          <w:tcPr>
            <w:tcW w:w="560"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560"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r>
      <w:tr w:rsidR="0012031F" w:rsidRPr="00ED3663" w:rsidTr="0012031F">
        <w:trPr>
          <w:cantSplit/>
        </w:trPr>
        <w:tc>
          <w:tcPr>
            <w:tcW w:w="690"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90"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90"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90"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560" w:type="pct"/>
            <w:tcBorders>
              <w:top w:val="single" w:sz="12" w:space="0" w:color="auto"/>
              <w:left w:val="nil"/>
              <w:bottom w:val="nil"/>
              <w:right w:val="nil"/>
            </w:tcBorders>
            <w:shd w:val="solid" w:color="FFFFFF" w:fill="auto"/>
          </w:tcPr>
          <w:p w:rsidR="0012031F" w:rsidRPr="00ED3663" w:rsidRDefault="0012031F" w:rsidP="0012031F">
            <w:pPr>
              <w:autoSpaceDE w:val="0"/>
              <w:autoSpaceDN w:val="0"/>
              <w:adjustRightInd w:val="0"/>
              <w:jc w:val="right"/>
              <w:rPr>
                <w:color w:val="000000"/>
                <w:sz w:val="20"/>
                <w:szCs w:val="20"/>
              </w:rPr>
            </w:pPr>
          </w:p>
        </w:tc>
        <w:tc>
          <w:tcPr>
            <w:tcW w:w="560" w:type="pct"/>
            <w:tcBorders>
              <w:top w:val="single" w:sz="12" w:space="0" w:color="auto"/>
              <w:left w:val="nil"/>
              <w:bottom w:val="nil"/>
              <w:right w:val="nil"/>
            </w:tcBorders>
            <w:shd w:val="solid" w:color="FFFFFF" w:fill="auto"/>
          </w:tcPr>
          <w:p w:rsidR="0012031F" w:rsidRPr="00ED3663" w:rsidRDefault="0012031F" w:rsidP="0012031F">
            <w:pPr>
              <w:autoSpaceDE w:val="0"/>
              <w:autoSpaceDN w:val="0"/>
              <w:adjustRightInd w:val="0"/>
              <w:jc w:val="right"/>
              <w:rPr>
                <w:color w:val="000000"/>
                <w:sz w:val="20"/>
                <w:szCs w:val="20"/>
              </w:rPr>
            </w:pPr>
          </w:p>
        </w:tc>
        <w:tc>
          <w:tcPr>
            <w:tcW w:w="560"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60"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2071" w:type="pct"/>
            <w:gridSpan w:val="3"/>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Итого прочие финансовые активы</w:t>
            </w:r>
          </w:p>
        </w:tc>
        <w:tc>
          <w:tcPr>
            <w:tcW w:w="690"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560" w:type="pct"/>
            <w:tcBorders>
              <w:top w:val="nil"/>
              <w:left w:val="nil"/>
              <w:bottom w:val="nil"/>
              <w:right w:val="nil"/>
            </w:tcBorders>
            <w:shd w:val="solid" w:color="FFFFFF" w:fill="auto"/>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13 913 </w:t>
            </w:r>
          </w:p>
        </w:tc>
        <w:tc>
          <w:tcPr>
            <w:tcW w:w="560" w:type="pct"/>
            <w:tcBorders>
              <w:top w:val="nil"/>
              <w:left w:val="nil"/>
              <w:bottom w:val="nil"/>
              <w:right w:val="nil"/>
            </w:tcBorders>
            <w:shd w:val="solid" w:color="FFFFFF" w:fill="auto"/>
          </w:tcPr>
          <w:p w:rsidR="0012031F" w:rsidRPr="00ED3663" w:rsidRDefault="0012031F" w:rsidP="0012031F">
            <w:pPr>
              <w:autoSpaceDE w:val="0"/>
              <w:autoSpaceDN w:val="0"/>
              <w:adjustRightInd w:val="0"/>
              <w:jc w:val="right"/>
              <w:rPr>
                <w:b/>
                <w:bCs/>
                <w:color w:val="000000"/>
                <w:sz w:val="20"/>
                <w:szCs w:val="20"/>
              </w:rPr>
            </w:pPr>
          </w:p>
        </w:tc>
        <w:tc>
          <w:tcPr>
            <w:tcW w:w="560"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15 466 </w:t>
            </w:r>
          </w:p>
        </w:tc>
        <w:tc>
          <w:tcPr>
            <w:tcW w:w="560"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r>
      <w:tr w:rsidR="0012031F" w:rsidRPr="00ED3663" w:rsidTr="0012031F">
        <w:trPr>
          <w:cantSplit/>
        </w:trPr>
        <w:tc>
          <w:tcPr>
            <w:tcW w:w="690"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90"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90"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90"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60" w:type="pct"/>
            <w:tcBorders>
              <w:top w:val="nil"/>
              <w:left w:val="nil"/>
              <w:bottom w:val="single" w:sz="12" w:space="0" w:color="auto"/>
              <w:right w:val="nil"/>
            </w:tcBorders>
            <w:shd w:val="solid" w:color="FFFFFF" w:fill="auto"/>
          </w:tcPr>
          <w:p w:rsidR="0012031F" w:rsidRPr="00ED3663" w:rsidRDefault="0012031F" w:rsidP="0012031F">
            <w:pPr>
              <w:autoSpaceDE w:val="0"/>
              <w:autoSpaceDN w:val="0"/>
              <w:adjustRightInd w:val="0"/>
              <w:rPr>
                <w:color w:val="000000"/>
                <w:sz w:val="20"/>
                <w:szCs w:val="20"/>
              </w:rPr>
            </w:pPr>
          </w:p>
        </w:tc>
        <w:tc>
          <w:tcPr>
            <w:tcW w:w="560" w:type="pct"/>
            <w:tcBorders>
              <w:top w:val="nil"/>
              <w:left w:val="nil"/>
              <w:bottom w:val="single" w:sz="12" w:space="0" w:color="auto"/>
              <w:right w:val="nil"/>
            </w:tcBorders>
            <w:shd w:val="solid" w:color="FFFFFF" w:fill="auto"/>
          </w:tcPr>
          <w:p w:rsidR="0012031F" w:rsidRPr="00ED3663" w:rsidRDefault="0012031F" w:rsidP="0012031F">
            <w:pPr>
              <w:autoSpaceDE w:val="0"/>
              <w:autoSpaceDN w:val="0"/>
              <w:adjustRightInd w:val="0"/>
              <w:rPr>
                <w:color w:val="000000"/>
                <w:sz w:val="20"/>
                <w:szCs w:val="20"/>
              </w:rPr>
            </w:pPr>
          </w:p>
        </w:tc>
        <w:tc>
          <w:tcPr>
            <w:tcW w:w="560"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560"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r>
      <w:tr w:rsidR="0012031F" w:rsidRPr="00ED3663" w:rsidTr="0012031F">
        <w:trPr>
          <w:cantSplit/>
        </w:trPr>
        <w:tc>
          <w:tcPr>
            <w:tcW w:w="690"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90"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90"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90"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560" w:type="pct"/>
            <w:tcBorders>
              <w:top w:val="single" w:sz="12" w:space="0" w:color="auto"/>
              <w:left w:val="nil"/>
              <w:bottom w:val="nil"/>
              <w:right w:val="nil"/>
            </w:tcBorders>
            <w:shd w:val="solid" w:color="FFFFFF" w:fill="auto"/>
          </w:tcPr>
          <w:p w:rsidR="0012031F" w:rsidRPr="00ED3663" w:rsidRDefault="0012031F" w:rsidP="0012031F">
            <w:pPr>
              <w:autoSpaceDE w:val="0"/>
              <w:autoSpaceDN w:val="0"/>
              <w:adjustRightInd w:val="0"/>
              <w:jc w:val="right"/>
              <w:rPr>
                <w:color w:val="000000"/>
                <w:sz w:val="20"/>
                <w:szCs w:val="20"/>
              </w:rPr>
            </w:pPr>
          </w:p>
        </w:tc>
        <w:tc>
          <w:tcPr>
            <w:tcW w:w="560" w:type="pct"/>
            <w:tcBorders>
              <w:top w:val="single" w:sz="12" w:space="0" w:color="auto"/>
              <w:left w:val="nil"/>
              <w:bottom w:val="nil"/>
              <w:right w:val="nil"/>
            </w:tcBorders>
            <w:shd w:val="solid" w:color="FFFFFF" w:fill="auto"/>
          </w:tcPr>
          <w:p w:rsidR="0012031F" w:rsidRPr="00ED3663" w:rsidRDefault="0012031F" w:rsidP="0012031F">
            <w:pPr>
              <w:autoSpaceDE w:val="0"/>
              <w:autoSpaceDN w:val="0"/>
              <w:adjustRightInd w:val="0"/>
              <w:jc w:val="right"/>
              <w:rPr>
                <w:color w:val="000000"/>
                <w:sz w:val="20"/>
                <w:szCs w:val="20"/>
              </w:rPr>
            </w:pPr>
          </w:p>
        </w:tc>
        <w:tc>
          <w:tcPr>
            <w:tcW w:w="560"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60"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2071" w:type="pct"/>
            <w:gridSpan w:val="3"/>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Прочие нефинансовые активы</w:t>
            </w:r>
          </w:p>
        </w:tc>
        <w:tc>
          <w:tcPr>
            <w:tcW w:w="690"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560" w:type="pct"/>
            <w:tcBorders>
              <w:top w:val="nil"/>
              <w:left w:val="nil"/>
              <w:bottom w:val="nil"/>
              <w:right w:val="nil"/>
            </w:tcBorders>
            <w:shd w:val="solid" w:color="FFFFFF" w:fill="auto"/>
          </w:tcPr>
          <w:p w:rsidR="0012031F" w:rsidRPr="00ED3663" w:rsidRDefault="0012031F" w:rsidP="0012031F">
            <w:pPr>
              <w:autoSpaceDE w:val="0"/>
              <w:autoSpaceDN w:val="0"/>
              <w:adjustRightInd w:val="0"/>
              <w:jc w:val="right"/>
              <w:rPr>
                <w:color w:val="000000"/>
                <w:sz w:val="20"/>
                <w:szCs w:val="20"/>
              </w:rPr>
            </w:pPr>
          </w:p>
        </w:tc>
        <w:tc>
          <w:tcPr>
            <w:tcW w:w="560" w:type="pct"/>
            <w:tcBorders>
              <w:top w:val="nil"/>
              <w:left w:val="nil"/>
              <w:bottom w:val="nil"/>
              <w:right w:val="nil"/>
            </w:tcBorders>
            <w:shd w:val="solid" w:color="FFFFFF" w:fill="auto"/>
          </w:tcPr>
          <w:p w:rsidR="0012031F" w:rsidRPr="00ED3663" w:rsidRDefault="0012031F" w:rsidP="0012031F">
            <w:pPr>
              <w:autoSpaceDE w:val="0"/>
              <w:autoSpaceDN w:val="0"/>
              <w:adjustRightInd w:val="0"/>
              <w:jc w:val="right"/>
              <w:rPr>
                <w:color w:val="000000"/>
                <w:sz w:val="20"/>
                <w:szCs w:val="20"/>
              </w:rPr>
            </w:pPr>
          </w:p>
        </w:tc>
        <w:tc>
          <w:tcPr>
            <w:tcW w:w="56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6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1380" w:type="pct"/>
            <w:gridSpan w:val="2"/>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Предоплата за услуги</w:t>
            </w:r>
          </w:p>
        </w:tc>
        <w:tc>
          <w:tcPr>
            <w:tcW w:w="69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9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60" w:type="pct"/>
            <w:tcBorders>
              <w:top w:val="nil"/>
              <w:left w:val="nil"/>
              <w:bottom w:val="nil"/>
              <w:right w:val="nil"/>
            </w:tcBorders>
            <w:shd w:val="solid" w:color="FFFFFF" w:fill="auto"/>
          </w:tcPr>
          <w:p w:rsidR="0012031F" w:rsidRPr="00ED3663" w:rsidRDefault="0012031F" w:rsidP="0012031F">
            <w:pPr>
              <w:autoSpaceDE w:val="0"/>
              <w:autoSpaceDN w:val="0"/>
              <w:adjustRightInd w:val="0"/>
              <w:jc w:val="center"/>
              <w:rPr>
                <w:color w:val="000000"/>
                <w:sz w:val="18"/>
                <w:szCs w:val="18"/>
              </w:rPr>
            </w:pPr>
            <w:r w:rsidRPr="00ED3663">
              <w:rPr>
                <w:color w:val="000000"/>
                <w:sz w:val="18"/>
                <w:szCs w:val="18"/>
              </w:rPr>
              <w:t xml:space="preserve">                           22 566 </w:t>
            </w:r>
          </w:p>
        </w:tc>
        <w:tc>
          <w:tcPr>
            <w:tcW w:w="560" w:type="pct"/>
            <w:tcBorders>
              <w:top w:val="nil"/>
              <w:left w:val="nil"/>
              <w:bottom w:val="nil"/>
              <w:right w:val="nil"/>
            </w:tcBorders>
            <w:shd w:val="solid" w:color="FFFFFF" w:fill="auto"/>
          </w:tcPr>
          <w:p w:rsidR="0012031F" w:rsidRPr="00ED3663" w:rsidRDefault="0012031F" w:rsidP="0012031F">
            <w:pPr>
              <w:autoSpaceDE w:val="0"/>
              <w:autoSpaceDN w:val="0"/>
              <w:adjustRightInd w:val="0"/>
              <w:jc w:val="center"/>
              <w:rPr>
                <w:color w:val="000000"/>
                <w:sz w:val="18"/>
                <w:szCs w:val="18"/>
              </w:rPr>
            </w:pPr>
          </w:p>
        </w:tc>
        <w:tc>
          <w:tcPr>
            <w:tcW w:w="560" w:type="pct"/>
            <w:tcBorders>
              <w:top w:val="nil"/>
              <w:left w:val="nil"/>
              <w:bottom w:val="nil"/>
              <w:right w:val="nil"/>
            </w:tcBorders>
          </w:tcPr>
          <w:p w:rsidR="0012031F" w:rsidRPr="00ED3663" w:rsidRDefault="0012031F" w:rsidP="0012031F">
            <w:pPr>
              <w:autoSpaceDE w:val="0"/>
              <w:autoSpaceDN w:val="0"/>
              <w:adjustRightInd w:val="0"/>
              <w:jc w:val="center"/>
              <w:rPr>
                <w:color w:val="000000"/>
                <w:sz w:val="18"/>
                <w:szCs w:val="18"/>
              </w:rPr>
            </w:pPr>
            <w:r w:rsidRPr="00ED3663">
              <w:rPr>
                <w:color w:val="000000"/>
                <w:sz w:val="18"/>
                <w:szCs w:val="18"/>
              </w:rPr>
              <w:t xml:space="preserve">                           15 841 </w:t>
            </w:r>
          </w:p>
        </w:tc>
        <w:tc>
          <w:tcPr>
            <w:tcW w:w="560" w:type="pct"/>
            <w:tcBorders>
              <w:top w:val="nil"/>
              <w:left w:val="nil"/>
              <w:bottom w:val="nil"/>
              <w:right w:val="nil"/>
            </w:tcBorders>
          </w:tcPr>
          <w:p w:rsidR="0012031F" w:rsidRPr="00ED3663" w:rsidRDefault="0012031F" w:rsidP="0012031F">
            <w:pPr>
              <w:autoSpaceDE w:val="0"/>
              <w:autoSpaceDN w:val="0"/>
              <w:adjustRightInd w:val="0"/>
              <w:jc w:val="center"/>
              <w:rPr>
                <w:color w:val="000000"/>
                <w:sz w:val="18"/>
                <w:szCs w:val="18"/>
              </w:rPr>
            </w:pPr>
          </w:p>
        </w:tc>
      </w:tr>
      <w:tr w:rsidR="0012031F" w:rsidRPr="00ED3663" w:rsidTr="0012031F">
        <w:trPr>
          <w:cantSplit/>
        </w:trPr>
        <w:tc>
          <w:tcPr>
            <w:tcW w:w="690"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Прочее</w:t>
            </w:r>
          </w:p>
        </w:tc>
        <w:tc>
          <w:tcPr>
            <w:tcW w:w="69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9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9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60" w:type="pct"/>
            <w:tcBorders>
              <w:top w:val="nil"/>
              <w:left w:val="nil"/>
              <w:bottom w:val="nil"/>
              <w:right w:val="nil"/>
            </w:tcBorders>
            <w:shd w:val="solid" w:color="FFFFFF" w:fill="auto"/>
          </w:tcPr>
          <w:p w:rsidR="0012031F" w:rsidRPr="00ED3663" w:rsidRDefault="0012031F" w:rsidP="0012031F">
            <w:pPr>
              <w:autoSpaceDE w:val="0"/>
              <w:autoSpaceDN w:val="0"/>
              <w:adjustRightInd w:val="0"/>
              <w:jc w:val="center"/>
              <w:rPr>
                <w:color w:val="000000"/>
                <w:sz w:val="18"/>
                <w:szCs w:val="18"/>
              </w:rPr>
            </w:pPr>
            <w:r w:rsidRPr="00ED3663">
              <w:rPr>
                <w:color w:val="000000"/>
                <w:sz w:val="18"/>
                <w:szCs w:val="18"/>
              </w:rPr>
              <w:t xml:space="preserve">                             7 376 </w:t>
            </w:r>
          </w:p>
        </w:tc>
        <w:tc>
          <w:tcPr>
            <w:tcW w:w="560" w:type="pct"/>
            <w:tcBorders>
              <w:top w:val="nil"/>
              <w:left w:val="nil"/>
              <w:bottom w:val="nil"/>
              <w:right w:val="nil"/>
            </w:tcBorders>
            <w:shd w:val="solid" w:color="FFFFFF" w:fill="auto"/>
          </w:tcPr>
          <w:p w:rsidR="0012031F" w:rsidRPr="00ED3663" w:rsidRDefault="0012031F" w:rsidP="0012031F">
            <w:pPr>
              <w:autoSpaceDE w:val="0"/>
              <w:autoSpaceDN w:val="0"/>
              <w:adjustRightInd w:val="0"/>
              <w:jc w:val="center"/>
              <w:rPr>
                <w:color w:val="000000"/>
                <w:sz w:val="18"/>
                <w:szCs w:val="18"/>
              </w:rPr>
            </w:pPr>
          </w:p>
        </w:tc>
        <w:tc>
          <w:tcPr>
            <w:tcW w:w="560" w:type="pct"/>
            <w:tcBorders>
              <w:top w:val="nil"/>
              <w:left w:val="nil"/>
              <w:bottom w:val="nil"/>
              <w:right w:val="nil"/>
            </w:tcBorders>
          </w:tcPr>
          <w:p w:rsidR="0012031F" w:rsidRPr="00ED3663" w:rsidRDefault="0012031F" w:rsidP="0012031F">
            <w:pPr>
              <w:autoSpaceDE w:val="0"/>
              <w:autoSpaceDN w:val="0"/>
              <w:adjustRightInd w:val="0"/>
              <w:jc w:val="center"/>
              <w:rPr>
                <w:color w:val="000000"/>
                <w:sz w:val="18"/>
                <w:szCs w:val="18"/>
              </w:rPr>
            </w:pPr>
            <w:r w:rsidRPr="00ED3663">
              <w:rPr>
                <w:color w:val="000000"/>
                <w:sz w:val="18"/>
                <w:szCs w:val="18"/>
              </w:rPr>
              <w:t xml:space="preserve">                             7 132 </w:t>
            </w:r>
          </w:p>
        </w:tc>
        <w:tc>
          <w:tcPr>
            <w:tcW w:w="560" w:type="pct"/>
            <w:tcBorders>
              <w:top w:val="nil"/>
              <w:left w:val="nil"/>
              <w:bottom w:val="nil"/>
              <w:right w:val="nil"/>
            </w:tcBorders>
          </w:tcPr>
          <w:p w:rsidR="0012031F" w:rsidRPr="00ED3663" w:rsidRDefault="0012031F" w:rsidP="0012031F">
            <w:pPr>
              <w:autoSpaceDE w:val="0"/>
              <w:autoSpaceDN w:val="0"/>
              <w:adjustRightInd w:val="0"/>
              <w:jc w:val="center"/>
              <w:rPr>
                <w:color w:val="000000"/>
                <w:sz w:val="18"/>
                <w:szCs w:val="18"/>
              </w:rPr>
            </w:pPr>
          </w:p>
        </w:tc>
      </w:tr>
      <w:tr w:rsidR="0012031F" w:rsidRPr="00ED3663" w:rsidTr="0012031F">
        <w:trPr>
          <w:cantSplit/>
        </w:trPr>
        <w:tc>
          <w:tcPr>
            <w:tcW w:w="2760" w:type="pct"/>
            <w:gridSpan w:val="4"/>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Резерв на возможные потери по прочим активам</w:t>
            </w:r>
          </w:p>
        </w:tc>
        <w:tc>
          <w:tcPr>
            <w:tcW w:w="560" w:type="pct"/>
            <w:tcBorders>
              <w:top w:val="nil"/>
              <w:left w:val="nil"/>
              <w:bottom w:val="nil"/>
              <w:right w:val="nil"/>
            </w:tcBorders>
            <w:shd w:val="solid" w:color="FFFFFF" w:fill="auto"/>
          </w:tcPr>
          <w:p w:rsidR="0012031F" w:rsidRPr="00ED3663" w:rsidRDefault="0012031F" w:rsidP="0012031F">
            <w:pPr>
              <w:autoSpaceDE w:val="0"/>
              <w:autoSpaceDN w:val="0"/>
              <w:adjustRightInd w:val="0"/>
              <w:jc w:val="center"/>
              <w:rPr>
                <w:color w:val="000000"/>
                <w:sz w:val="18"/>
                <w:szCs w:val="18"/>
              </w:rPr>
            </w:pPr>
            <w:r w:rsidRPr="00ED3663">
              <w:rPr>
                <w:color w:val="000000"/>
                <w:sz w:val="18"/>
                <w:szCs w:val="18"/>
              </w:rPr>
              <w:t xml:space="preserve">                            (2 546)</w:t>
            </w:r>
          </w:p>
        </w:tc>
        <w:tc>
          <w:tcPr>
            <w:tcW w:w="560" w:type="pct"/>
            <w:tcBorders>
              <w:top w:val="nil"/>
              <w:left w:val="nil"/>
              <w:bottom w:val="nil"/>
              <w:right w:val="nil"/>
            </w:tcBorders>
            <w:shd w:val="solid" w:color="FFFFFF" w:fill="auto"/>
          </w:tcPr>
          <w:p w:rsidR="0012031F" w:rsidRPr="00ED3663" w:rsidRDefault="0012031F" w:rsidP="0012031F">
            <w:pPr>
              <w:autoSpaceDE w:val="0"/>
              <w:autoSpaceDN w:val="0"/>
              <w:adjustRightInd w:val="0"/>
              <w:jc w:val="center"/>
              <w:rPr>
                <w:color w:val="000000"/>
                <w:sz w:val="18"/>
                <w:szCs w:val="18"/>
              </w:rPr>
            </w:pPr>
          </w:p>
        </w:tc>
        <w:tc>
          <w:tcPr>
            <w:tcW w:w="560" w:type="pct"/>
            <w:tcBorders>
              <w:top w:val="nil"/>
              <w:left w:val="nil"/>
              <w:bottom w:val="nil"/>
              <w:right w:val="nil"/>
            </w:tcBorders>
          </w:tcPr>
          <w:p w:rsidR="0012031F" w:rsidRPr="00ED3663" w:rsidRDefault="0012031F" w:rsidP="0012031F">
            <w:pPr>
              <w:autoSpaceDE w:val="0"/>
              <w:autoSpaceDN w:val="0"/>
              <w:adjustRightInd w:val="0"/>
              <w:jc w:val="center"/>
              <w:rPr>
                <w:color w:val="000000"/>
                <w:sz w:val="18"/>
                <w:szCs w:val="18"/>
              </w:rPr>
            </w:pPr>
            <w:r w:rsidRPr="00ED3663">
              <w:rPr>
                <w:color w:val="000000"/>
                <w:sz w:val="18"/>
                <w:szCs w:val="18"/>
              </w:rPr>
              <w:t xml:space="preserve">                            (2 655)</w:t>
            </w:r>
          </w:p>
        </w:tc>
        <w:tc>
          <w:tcPr>
            <w:tcW w:w="560" w:type="pct"/>
            <w:tcBorders>
              <w:top w:val="nil"/>
              <w:left w:val="nil"/>
              <w:bottom w:val="nil"/>
              <w:right w:val="nil"/>
            </w:tcBorders>
          </w:tcPr>
          <w:p w:rsidR="0012031F" w:rsidRPr="00ED3663" w:rsidRDefault="0012031F" w:rsidP="0012031F">
            <w:pPr>
              <w:autoSpaceDE w:val="0"/>
              <w:autoSpaceDN w:val="0"/>
              <w:adjustRightInd w:val="0"/>
              <w:jc w:val="center"/>
              <w:rPr>
                <w:color w:val="000000"/>
                <w:sz w:val="18"/>
                <w:szCs w:val="18"/>
              </w:rPr>
            </w:pPr>
          </w:p>
        </w:tc>
      </w:tr>
      <w:tr w:rsidR="0012031F" w:rsidRPr="00ED3663" w:rsidTr="0012031F">
        <w:trPr>
          <w:cantSplit/>
        </w:trPr>
        <w:tc>
          <w:tcPr>
            <w:tcW w:w="690"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90"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90"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90"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60"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560"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560"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560"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r>
      <w:tr w:rsidR="0012031F" w:rsidRPr="00ED3663" w:rsidTr="0012031F">
        <w:trPr>
          <w:cantSplit/>
        </w:trPr>
        <w:tc>
          <w:tcPr>
            <w:tcW w:w="690"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90"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90"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90"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560"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60"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60"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60"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2071" w:type="pct"/>
            <w:gridSpan w:val="3"/>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Итого прочие нефинансовые активы</w:t>
            </w:r>
          </w:p>
        </w:tc>
        <w:tc>
          <w:tcPr>
            <w:tcW w:w="690"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560"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27 396 </w:t>
            </w:r>
          </w:p>
        </w:tc>
        <w:tc>
          <w:tcPr>
            <w:tcW w:w="560"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560"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20 318 </w:t>
            </w:r>
          </w:p>
        </w:tc>
        <w:tc>
          <w:tcPr>
            <w:tcW w:w="560"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r>
      <w:tr w:rsidR="0012031F" w:rsidRPr="00ED3663" w:rsidTr="0012031F">
        <w:trPr>
          <w:cantSplit/>
        </w:trPr>
        <w:tc>
          <w:tcPr>
            <w:tcW w:w="690"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90"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90"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90"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60"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560"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560"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560"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r>
      <w:tr w:rsidR="0012031F" w:rsidRPr="00ED3663" w:rsidTr="0012031F">
        <w:trPr>
          <w:cantSplit/>
        </w:trPr>
        <w:tc>
          <w:tcPr>
            <w:tcW w:w="690" w:type="pct"/>
            <w:tcBorders>
              <w:top w:val="single" w:sz="12" w:space="0" w:color="auto"/>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  </w:t>
            </w:r>
          </w:p>
        </w:tc>
        <w:tc>
          <w:tcPr>
            <w:tcW w:w="690" w:type="pct"/>
            <w:tcBorders>
              <w:top w:val="single" w:sz="12" w:space="0" w:color="auto"/>
              <w:left w:val="nil"/>
              <w:bottom w:val="nil"/>
              <w:right w:val="nil"/>
            </w:tcBorders>
          </w:tcPr>
          <w:p w:rsidR="0012031F" w:rsidRPr="00ED3663" w:rsidRDefault="0012031F" w:rsidP="0012031F">
            <w:pPr>
              <w:autoSpaceDE w:val="0"/>
              <w:autoSpaceDN w:val="0"/>
              <w:adjustRightInd w:val="0"/>
              <w:rPr>
                <w:color w:val="000000"/>
                <w:sz w:val="20"/>
                <w:szCs w:val="20"/>
              </w:rPr>
            </w:pPr>
          </w:p>
        </w:tc>
        <w:tc>
          <w:tcPr>
            <w:tcW w:w="690" w:type="pct"/>
            <w:tcBorders>
              <w:top w:val="single" w:sz="12" w:space="0" w:color="auto"/>
              <w:left w:val="nil"/>
              <w:bottom w:val="nil"/>
              <w:right w:val="nil"/>
            </w:tcBorders>
          </w:tcPr>
          <w:p w:rsidR="0012031F" w:rsidRPr="00ED3663" w:rsidRDefault="0012031F" w:rsidP="0012031F">
            <w:pPr>
              <w:autoSpaceDE w:val="0"/>
              <w:autoSpaceDN w:val="0"/>
              <w:adjustRightInd w:val="0"/>
              <w:rPr>
                <w:color w:val="000000"/>
                <w:sz w:val="20"/>
                <w:szCs w:val="20"/>
              </w:rPr>
            </w:pPr>
          </w:p>
        </w:tc>
        <w:tc>
          <w:tcPr>
            <w:tcW w:w="690" w:type="pct"/>
            <w:tcBorders>
              <w:top w:val="single" w:sz="12" w:space="0" w:color="auto"/>
              <w:left w:val="nil"/>
              <w:bottom w:val="nil"/>
              <w:right w:val="nil"/>
            </w:tcBorders>
          </w:tcPr>
          <w:p w:rsidR="0012031F" w:rsidRPr="00ED3663" w:rsidRDefault="0012031F" w:rsidP="0012031F">
            <w:pPr>
              <w:autoSpaceDE w:val="0"/>
              <w:autoSpaceDN w:val="0"/>
              <w:adjustRightInd w:val="0"/>
              <w:rPr>
                <w:color w:val="000000"/>
                <w:sz w:val="20"/>
                <w:szCs w:val="20"/>
              </w:rPr>
            </w:pPr>
          </w:p>
        </w:tc>
        <w:tc>
          <w:tcPr>
            <w:tcW w:w="560"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60"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60"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60"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1380" w:type="pct"/>
            <w:gridSpan w:val="2"/>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Итого прочие активы</w:t>
            </w:r>
          </w:p>
        </w:tc>
        <w:tc>
          <w:tcPr>
            <w:tcW w:w="690"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690"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560"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41 309 </w:t>
            </w:r>
          </w:p>
        </w:tc>
        <w:tc>
          <w:tcPr>
            <w:tcW w:w="560"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560"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35 784 </w:t>
            </w:r>
          </w:p>
        </w:tc>
        <w:tc>
          <w:tcPr>
            <w:tcW w:w="560"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r>
      <w:tr w:rsidR="0012031F" w:rsidRPr="00ED3663" w:rsidTr="0012031F">
        <w:trPr>
          <w:cantSplit/>
        </w:trPr>
        <w:tc>
          <w:tcPr>
            <w:tcW w:w="690" w:type="pct"/>
            <w:tcBorders>
              <w:top w:val="nil"/>
              <w:left w:val="nil"/>
              <w:bottom w:val="single" w:sz="18" w:space="0" w:color="auto"/>
              <w:right w:val="nil"/>
            </w:tcBorders>
          </w:tcPr>
          <w:p w:rsidR="0012031F" w:rsidRPr="00ED3663" w:rsidRDefault="0012031F" w:rsidP="0012031F">
            <w:pPr>
              <w:autoSpaceDE w:val="0"/>
              <w:autoSpaceDN w:val="0"/>
              <w:adjustRightInd w:val="0"/>
              <w:rPr>
                <w:b/>
                <w:bCs/>
                <w:color w:val="000000"/>
                <w:sz w:val="20"/>
                <w:szCs w:val="20"/>
              </w:rPr>
            </w:pPr>
          </w:p>
        </w:tc>
        <w:tc>
          <w:tcPr>
            <w:tcW w:w="690" w:type="pct"/>
            <w:tcBorders>
              <w:top w:val="nil"/>
              <w:left w:val="nil"/>
              <w:bottom w:val="single" w:sz="18" w:space="0" w:color="auto"/>
              <w:right w:val="nil"/>
            </w:tcBorders>
          </w:tcPr>
          <w:p w:rsidR="0012031F" w:rsidRPr="00ED3663" w:rsidRDefault="0012031F" w:rsidP="0012031F">
            <w:pPr>
              <w:autoSpaceDE w:val="0"/>
              <w:autoSpaceDN w:val="0"/>
              <w:adjustRightInd w:val="0"/>
              <w:rPr>
                <w:b/>
                <w:bCs/>
                <w:color w:val="000000"/>
                <w:sz w:val="20"/>
                <w:szCs w:val="20"/>
              </w:rPr>
            </w:pPr>
          </w:p>
        </w:tc>
        <w:tc>
          <w:tcPr>
            <w:tcW w:w="690" w:type="pct"/>
            <w:tcBorders>
              <w:top w:val="nil"/>
              <w:left w:val="nil"/>
              <w:bottom w:val="single" w:sz="18" w:space="0" w:color="auto"/>
              <w:right w:val="nil"/>
            </w:tcBorders>
          </w:tcPr>
          <w:p w:rsidR="0012031F" w:rsidRPr="00ED3663" w:rsidRDefault="0012031F" w:rsidP="0012031F">
            <w:pPr>
              <w:autoSpaceDE w:val="0"/>
              <w:autoSpaceDN w:val="0"/>
              <w:adjustRightInd w:val="0"/>
              <w:rPr>
                <w:b/>
                <w:bCs/>
                <w:color w:val="000000"/>
                <w:sz w:val="20"/>
                <w:szCs w:val="20"/>
              </w:rPr>
            </w:pPr>
          </w:p>
        </w:tc>
        <w:tc>
          <w:tcPr>
            <w:tcW w:w="690" w:type="pct"/>
            <w:tcBorders>
              <w:top w:val="nil"/>
              <w:left w:val="nil"/>
              <w:bottom w:val="single" w:sz="18" w:space="0" w:color="auto"/>
              <w:right w:val="nil"/>
            </w:tcBorders>
          </w:tcPr>
          <w:p w:rsidR="0012031F" w:rsidRPr="00ED3663" w:rsidRDefault="0012031F" w:rsidP="0012031F">
            <w:pPr>
              <w:autoSpaceDE w:val="0"/>
              <w:autoSpaceDN w:val="0"/>
              <w:adjustRightInd w:val="0"/>
              <w:rPr>
                <w:b/>
                <w:bCs/>
                <w:color w:val="000000"/>
                <w:sz w:val="20"/>
                <w:szCs w:val="20"/>
              </w:rPr>
            </w:pPr>
          </w:p>
        </w:tc>
        <w:tc>
          <w:tcPr>
            <w:tcW w:w="560"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60"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60"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60"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color w:val="000000"/>
                <w:sz w:val="20"/>
                <w:szCs w:val="20"/>
              </w:rPr>
            </w:pPr>
          </w:p>
        </w:tc>
      </w:tr>
    </w:tbl>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Информация об объеме и структуре прочих активов в разрезе сроков, оставшихся до полного погашения, представлена в пункте 1.5.2.7 данной Пояснительной информации.</w:t>
      </w:r>
      <w:r w:rsidRPr="00ED3663" w:rsidDel="00B44386">
        <w:rPr>
          <w:rFonts w:eastAsia="Calibri"/>
          <w:sz w:val="20"/>
          <w:szCs w:val="20"/>
        </w:rPr>
        <w:t xml:space="preserve"> </w:t>
      </w:r>
    </w:p>
    <w:p w:rsidR="0012031F" w:rsidRPr="00ED3663" w:rsidRDefault="0012031F" w:rsidP="0012031F">
      <w:pPr>
        <w:keepNext/>
        <w:spacing w:before="120"/>
        <w:ind w:left="851" w:hanging="851"/>
        <w:rPr>
          <w:b/>
          <w:kern w:val="28"/>
          <w:sz w:val="20"/>
          <w:szCs w:val="20"/>
          <w:lang w:eastAsia="en-US"/>
        </w:rPr>
      </w:pPr>
      <w:bookmarkStart w:id="32" w:name="_Toc514087006"/>
      <w:r w:rsidRPr="00ED3663">
        <w:rPr>
          <w:b/>
          <w:kern w:val="28"/>
          <w:sz w:val="20"/>
          <w:szCs w:val="20"/>
          <w:lang w:eastAsia="en-US"/>
        </w:rPr>
        <w:t>1.4.1.6</w:t>
      </w:r>
      <w:r w:rsidRPr="00ED3663">
        <w:rPr>
          <w:b/>
          <w:kern w:val="28"/>
          <w:sz w:val="20"/>
          <w:szCs w:val="20"/>
          <w:lang w:eastAsia="en-US"/>
        </w:rPr>
        <w:tab/>
        <w:t>Остатки средств на счетах кредитных организаций</w:t>
      </w:r>
      <w:bookmarkEnd w:id="32"/>
    </w:p>
    <w:p w:rsidR="0012031F" w:rsidRPr="00ED3663" w:rsidRDefault="00382F66" w:rsidP="0012031F">
      <w:pPr>
        <w:spacing w:before="120"/>
        <w:rPr>
          <w:rFonts w:eastAsia="Calibri"/>
          <w:sz w:val="20"/>
          <w:szCs w:val="20"/>
          <w:lang w:val="pl-PL" w:eastAsia="en-US"/>
        </w:rPr>
      </w:pPr>
      <w:r w:rsidRPr="00ED3663">
        <w:rPr>
          <w:rFonts w:eastAsia="Calibri"/>
          <w:noProof/>
          <w:sz w:val="20"/>
          <w:szCs w:val="20"/>
        </w:rPr>
        <w:drawing>
          <wp:inline distT="0" distB="0" distL="0" distR="0">
            <wp:extent cx="5382895" cy="93853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2895" cy="938530"/>
                    </a:xfrm>
                    <a:prstGeom prst="rect">
                      <a:avLst/>
                    </a:prstGeom>
                    <a:noFill/>
                    <a:ln>
                      <a:noFill/>
                    </a:ln>
                  </pic:spPr>
                </pic:pic>
              </a:graphicData>
            </a:graphic>
          </wp:inline>
        </w:drawing>
      </w:r>
    </w:p>
    <w:p w:rsidR="0012031F" w:rsidRPr="00ED3663" w:rsidRDefault="0012031F" w:rsidP="0012031F">
      <w:pPr>
        <w:keepNext/>
        <w:spacing w:before="120"/>
        <w:ind w:left="851" w:hanging="851"/>
        <w:rPr>
          <w:b/>
          <w:kern w:val="28"/>
          <w:sz w:val="20"/>
          <w:szCs w:val="20"/>
          <w:lang w:eastAsia="en-US"/>
        </w:rPr>
      </w:pPr>
      <w:bookmarkStart w:id="33" w:name="_Toc514087007"/>
      <w:r w:rsidRPr="00ED3663">
        <w:rPr>
          <w:b/>
          <w:kern w:val="28"/>
          <w:sz w:val="20"/>
          <w:szCs w:val="20"/>
          <w:lang w:eastAsia="en-US"/>
        </w:rPr>
        <w:t>1.4.1.7</w:t>
      </w:r>
      <w:r w:rsidRPr="00ED3663">
        <w:rPr>
          <w:b/>
          <w:kern w:val="28"/>
          <w:sz w:val="20"/>
          <w:szCs w:val="20"/>
          <w:lang w:eastAsia="en-US"/>
        </w:rPr>
        <w:tab/>
        <w:t>Средства клиентов, не являющихся кредитными организациями</w:t>
      </w:r>
      <w:bookmarkEnd w:id="33"/>
    </w:p>
    <w:p w:rsidR="0012031F" w:rsidRDefault="00382F66" w:rsidP="0012031F">
      <w:pPr>
        <w:keepNext/>
        <w:spacing w:before="120"/>
        <w:jc w:val="both"/>
        <w:rPr>
          <w:sz w:val="20"/>
          <w:szCs w:val="20"/>
          <w:lang w:eastAsia="en-US"/>
        </w:rPr>
      </w:pPr>
      <w:r w:rsidRPr="00ED3663">
        <w:rPr>
          <w:noProof/>
          <w:sz w:val="20"/>
          <w:szCs w:val="20"/>
        </w:rPr>
        <w:drawing>
          <wp:inline distT="0" distB="0" distL="0" distR="0">
            <wp:extent cx="5732780" cy="10731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780" cy="1073150"/>
                    </a:xfrm>
                    <a:prstGeom prst="rect">
                      <a:avLst/>
                    </a:prstGeom>
                    <a:noFill/>
                    <a:ln>
                      <a:noFill/>
                    </a:ln>
                  </pic:spPr>
                </pic:pic>
              </a:graphicData>
            </a:graphic>
          </wp:inline>
        </w:drawing>
      </w:r>
    </w:p>
    <w:p w:rsidR="0012031F" w:rsidRPr="00ED3663" w:rsidRDefault="0012031F" w:rsidP="0012031F">
      <w:pPr>
        <w:keepNext/>
        <w:spacing w:before="120"/>
        <w:jc w:val="both"/>
        <w:rPr>
          <w:sz w:val="20"/>
          <w:szCs w:val="20"/>
          <w:lang w:eastAsia="en-US"/>
        </w:rPr>
      </w:pPr>
      <w:r w:rsidRPr="00ED3663">
        <w:rPr>
          <w:sz w:val="20"/>
          <w:szCs w:val="20"/>
          <w:lang w:eastAsia="en-US"/>
        </w:rPr>
        <w:t>В таблице ниже приведено распределение средств клиентов по отраслям экономики:</w:t>
      </w:r>
    </w:p>
    <w:p w:rsidR="0012031F" w:rsidRPr="00ED3663" w:rsidRDefault="0012031F" w:rsidP="0012031F">
      <w:pPr>
        <w:spacing w:before="120"/>
        <w:jc w:val="both"/>
        <w:rPr>
          <w:rFonts w:eastAsia="Calibri"/>
          <w:sz w:val="20"/>
          <w:szCs w:val="20"/>
          <w:lang w:val="pl-PL" w:eastAsia="en-US"/>
        </w:rPr>
      </w:pPr>
    </w:p>
    <w:tbl>
      <w:tblPr>
        <w:tblW w:w="5000" w:type="pct"/>
        <w:tblLook w:val="0000" w:firstRow="0" w:lastRow="0" w:firstColumn="0" w:lastColumn="0" w:noHBand="0" w:noVBand="0"/>
      </w:tblPr>
      <w:tblGrid>
        <w:gridCol w:w="4729"/>
        <w:gridCol w:w="1534"/>
        <w:gridCol w:w="1058"/>
        <w:gridCol w:w="248"/>
        <w:gridCol w:w="1219"/>
        <w:gridCol w:w="1304"/>
      </w:tblGrid>
      <w:tr w:rsidR="0012031F" w:rsidRPr="00ED3663" w:rsidTr="005E3B9D">
        <w:trPr>
          <w:trHeight w:val="254"/>
        </w:trPr>
        <w:tc>
          <w:tcPr>
            <w:tcW w:w="2343" w:type="pct"/>
            <w:tcBorders>
              <w:top w:val="nil"/>
              <w:left w:val="nil"/>
              <w:bottom w:val="nil"/>
              <w:right w:val="nil"/>
            </w:tcBorders>
          </w:tcPr>
          <w:p w:rsidR="0012031F" w:rsidRPr="00ED3663" w:rsidRDefault="0012031F" w:rsidP="0012031F">
            <w:pPr>
              <w:autoSpaceDE w:val="0"/>
              <w:autoSpaceDN w:val="0"/>
              <w:adjustRightInd w:val="0"/>
              <w:rPr>
                <w:i/>
                <w:iCs/>
                <w:color w:val="000000"/>
                <w:sz w:val="20"/>
                <w:szCs w:val="20"/>
              </w:rPr>
            </w:pPr>
            <w:r w:rsidRPr="00ED3663">
              <w:rPr>
                <w:i/>
                <w:iCs/>
                <w:color w:val="000000"/>
                <w:sz w:val="20"/>
                <w:szCs w:val="20"/>
              </w:rPr>
              <w:t>(в тысячах российских рублей)</w:t>
            </w:r>
          </w:p>
        </w:tc>
        <w:tc>
          <w:tcPr>
            <w:tcW w:w="760"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20"/>
                <w:szCs w:val="20"/>
              </w:rPr>
            </w:pPr>
            <w:r w:rsidRPr="00ED3663">
              <w:rPr>
                <w:b/>
                <w:bCs/>
                <w:color w:val="000000"/>
                <w:sz w:val="20"/>
                <w:szCs w:val="20"/>
              </w:rPr>
              <w:t>2018</w:t>
            </w:r>
          </w:p>
        </w:tc>
        <w:tc>
          <w:tcPr>
            <w:tcW w:w="524"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20"/>
                <w:szCs w:val="20"/>
              </w:rPr>
            </w:pPr>
          </w:p>
        </w:tc>
        <w:tc>
          <w:tcPr>
            <w:tcW w:w="123"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604"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20"/>
                <w:szCs w:val="20"/>
              </w:rPr>
            </w:pPr>
            <w:r w:rsidRPr="00ED3663">
              <w:rPr>
                <w:b/>
                <w:bCs/>
                <w:color w:val="000000"/>
                <w:sz w:val="20"/>
                <w:szCs w:val="20"/>
              </w:rPr>
              <w:t>2017</w:t>
            </w:r>
          </w:p>
        </w:tc>
        <w:tc>
          <w:tcPr>
            <w:tcW w:w="646"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20"/>
                <w:szCs w:val="20"/>
              </w:rPr>
            </w:pPr>
          </w:p>
        </w:tc>
      </w:tr>
      <w:tr w:rsidR="0012031F" w:rsidRPr="00ED3663" w:rsidTr="005E3B9D">
        <w:trPr>
          <w:trHeight w:val="254"/>
        </w:trPr>
        <w:tc>
          <w:tcPr>
            <w:tcW w:w="2343"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i/>
                <w:iCs/>
                <w:color w:val="000000"/>
                <w:sz w:val="20"/>
                <w:szCs w:val="20"/>
              </w:rPr>
            </w:pPr>
          </w:p>
        </w:tc>
        <w:tc>
          <w:tcPr>
            <w:tcW w:w="760"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20"/>
                <w:szCs w:val="20"/>
              </w:rPr>
            </w:pPr>
            <w:r w:rsidRPr="00ED3663">
              <w:rPr>
                <w:b/>
                <w:bCs/>
                <w:color w:val="000000"/>
                <w:sz w:val="20"/>
                <w:szCs w:val="20"/>
              </w:rPr>
              <w:t>Сумма</w:t>
            </w:r>
          </w:p>
        </w:tc>
        <w:tc>
          <w:tcPr>
            <w:tcW w:w="524" w:type="pct"/>
            <w:tcBorders>
              <w:top w:val="single" w:sz="12" w:space="0" w:color="auto"/>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w:t>
            </w:r>
          </w:p>
        </w:tc>
        <w:tc>
          <w:tcPr>
            <w:tcW w:w="123" w:type="pct"/>
            <w:tcBorders>
              <w:top w:val="single" w:sz="12" w:space="0" w:color="auto"/>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p>
        </w:tc>
        <w:tc>
          <w:tcPr>
            <w:tcW w:w="604"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20"/>
                <w:szCs w:val="20"/>
              </w:rPr>
            </w:pPr>
            <w:r w:rsidRPr="00ED3663">
              <w:rPr>
                <w:b/>
                <w:bCs/>
                <w:color w:val="000000"/>
                <w:sz w:val="20"/>
                <w:szCs w:val="20"/>
              </w:rPr>
              <w:t>Сумма</w:t>
            </w:r>
          </w:p>
        </w:tc>
        <w:tc>
          <w:tcPr>
            <w:tcW w:w="646"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w:t>
            </w:r>
          </w:p>
        </w:tc>
      </w:tr>
      <w:tr w:rsidR="0012031F" w:rsidRPr="00ED3663" w:rsidTr="005E3B9D">
        <w:trPr>
          <w:trHeight w:val="254"/>
        </w:trPr>
        <w:tc>
          <w:tcPr>
            <w:tcW w:w="234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76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24"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123"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0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4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5E3B9D">
        <w:trPr>
          <w:trHeight w:val="249"/>
        </w:trPr>
        <w:tc>
          <w:tcPr>
            <w:tcW w:w="2343"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Финансовые услуги</w:t>
            </w:r>
          </w:p>
        </w:tc>
        <w:tc>
          <w:tcPr>
            <w:tcW w:w="76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781 419   </w:t>
            </w:r>
          </w:p>
        </w:tc>
        <w:tc>
          <w:tcPr>
            <w:tcW w:w="52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99.95%</w:t>
            </w:r>
          </w:p>
        </w:tc>
        <w:tc>
          <w:tcPr>
            <w:tcW w:w="12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0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926 325   </w:t>
            </w:r>
          </w:p>
        </w:tc>
        <w:tc>
          <w:tcPr>
            <w:tcW w:w="64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99.86%</w:t>
            </w:r>
          </w:p>
        </w:tc>
      </w:tr>
      <w:tr w:rsidR="0012031F" w:rsidRPr="00ED3663" w:rsidTr="005E3B9D">
        <w:trPr>
          <w:trHeight w:val="254"/>
        </w:trPr>
        <w:tc>
          <w:tcPr>
            <w:tcW w:w="2343"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Прочее</w:t>
            </w:r>
          </w:p>
        </w:tc>
        <w:tc>
          <w:tcPr>
            <w:tcW w:w="76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414   </w:t>
            </w:r>
          </w:p>
        </w:tc>
        <w:tc>
          <w:tcPr>
            <w:tcW w:w="52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0.05%</w:t>
            </w:r>
          </w:p>
        </w:tc>
        <w:tc>
          <w:tcPr>
            <w:tcW w:w="12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0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1 304   </w:t>
            </w:r>
          </w:p>
        </w:tc>
        <w:tc>
          <w:tcPr>
            <w:tcW w:w="64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0.14%</w:t>
            </w:r>
          </w:p>
        </w:tc>
      </w:tr>
      <w:tr w:rsidR="0012031F" w:rsidRPr="00ED3663" w:rsidTr="005E3B9D">
        <w:trPr>
          <w:trHeight w:val="254"/>
        </w:trPr>
        <w:tc>
          <w:tcPr>
            <w:tcW w:w="2343"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760"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24"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123"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04"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46"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5E3B9D">
        <w:trPr>
          <w:trHeight w:val="130"/>
        </w:trPr>
        <w:tc>
          <w:tcPr>
            <w:tcW w:w="234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760"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524"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123"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604"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646"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r>
      <w:tr w:rsidR="0012031F" w:rsidRPr="00ED3663" w:rsidTr="005E3B9D">
        <w:trPr>
          <w:trHeight w:val="900"/>
        </w:trPr>
        <w:tc>
          <w:tcPr>
            <w:tcW w:w="2343"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Итого средства клиентов, не являющихся кредитными</w:t>
            </w:r>
            <w:r w:rsidRPr="00ED3663">
              <w:rPr>
                <w:color w:val="000000"/>
                <w:sz w:val="20"/>
                <w:szCs w:val="20"/>
              </w:rPr>
              <w:t xml:space="preserve"> </w:t>
            </w:r>
            <w:r w:rsidRPr="00ED3663">
              <w:rPr>
                <w:b/>
                <w:bCs/>
                <w:color w:val="000000"/>
                <w:sz w:val="20"/>
                <w:szCs w:val="20"/>
              </w:rPr>
              <w:t>организациями</w:t>
            </w:r>
          </w:p>
        </w:tc>
        <w:tc>
          <w:tcPr>
            <w:tcW w:w="760"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2"/>
                <w:szCs w:val="22"/>
              </w:rPr>
            </w:pPr>
            <w:r w:rsidRPr="00ED3663">
              <w:rPr>
                <w:b/>
                <w:bCs/>
                <w:color w:val="000000"/>
                <w:sz w:val="22"/>
                <w:szCs w:val="22"/>
              </w:rPr>
              <w:t xml:space="preserve">          781 833   </w:t>
            </w:r>
          </w:p>
        </w:tc>
        <w:tc>
          <w:tcPr>
            <w:tcW w:w="524"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2"/>
                <w:szCs w:val="22"/>
              </w:rPr>
            </w:pPr>
            <w:r w:rsidRPr="00ED3663">
              <w:rPr>
                <w:b/>
                <w:bCs/>
                <w:color w:val="000000"/>
                <w:sz w:val="22"/>
                <w:szCs w:val="22"/>
              </w:rPr>
              <w:t>100.00%</w:t>
            </w:r>
          </w:p>
        </w:tc>
        <w:tc>
          <w:tcPr>
            <w:tcW w:w="123"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2"/>
                <w:szCs w:val="22"/>
              </w:rPr>
            </w:pPr>
          </w:p>
        </w:tc>
        <w:tc>
          <w:tcPr>
            <w:tcW w:w="604"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2"/>
                <w:szCs w:val="22"/>
              </w:rPr>
            </w:pPr>
            <w:r w:rsidRPr="00ED3663">
              <w:rPr>
                <w:b/>
                <w:bCs/>
                <w:color w:val="000000"/>
                <w:sz w:val="22"/>
                <w:szCs w:val="22"/>
              </w:rPr>
              <w:t xml:space="preserve">    927 629   </w:t>
            </w:r>
          </w:p>
        </w:tc>
        <w:tc>
          <w:tcPr>
            <w:tcW w:w="646"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2"/>
                <w:szCs w:val="22"/>
              </w:rPr>
            </w:pPr>
            <w:r w:rsidRPr="00ED3663">
              <w:rPr>
                <w:b/>
                <w:bCs/>
                <w:color w:val="000000"/>
                <w:sz w:val="22"/>
                <w:szCs w:val="22"/>
              </w:rPr>
              <w:t>100.00%</w:t>
            </w:r>
          </w:p>
        </w:tc>
      </w:tr>
      <w:tr w:rsidR="0012031F" w:rsidRPr="00ED3663" w:rsidTr="005E3B9D">
        <w:trPr>
          <w:trHeight w:val="130"/>
        </w:trPr>
        <w:tc>
          <w:tcPr>
            <w:tcW w:w="2343"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760"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b/>
                <w:bCs/>
                <w:color w:val="000000"/>
                <w:sz w:val="20"/>
                <w:szCs w:val="20"/>
              </w:rPr>
            </w:pPr>
          </w:p>
        </w:tc>
        <w:tc>
          <w:tcPr>
            <w:tcW w:w="524"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b/>
                <w:bCs/>
                <w:color w:val="000000"/>
                <w:sz w:val="20"/>
                <w:szCs w:val="20"/>
              </w:rPr>
            </w:pPr>
          </w:p>
        </w:tc>
        <w:tc>
          <w:tcPr>
            <w:tcW w:w="123"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b/>
                <w:bCs/>
                <w:color w:val="000000"/>
                <w:sz w:val="20"/>
                <w:szCs w:val="20"/>
              </w:rPr>
            </w:pPr>
          </w:p>
        </w:tc>
        <w:tc>
          <w:tcPr>
            <w:tcW w:w="604"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b/>
                <w:bCs/>
                <w:color w:val="000000"/>
                <w:sz w:val="20"/>
                <w:szCs w:val="20"/>
              </w:rPr>
            </w:pPr>
          </w:p>
        </w:tc>
        <w:tc>
          <w:tcPr>
            <w:tcW w:w="646"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b/>
                <w:bCs/>
                <w:color w:val="000000"/>
                <w:sz w:val="20"/>
                <w:szCs w:val="20"/>
              </w:rPr>
            </w:pPr>
          </w:p>
        </w:tc>
      </w:tr>
    </w:tbl>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 xml:space="preserve">По состоянию на 31 марта 2018 г. и 31 декабря 2017 г. Банк не имел неисполненных в установленных срок обязательств. </w:t>
      </w:r>
    </w:p>
    <w:p w:rsidR="0012031F" w:rsidRPr="00ED3663" w:rsidRDefault="0012031F" w:rsidP="0012031F">
      <w:pPr>
        <w:keepNext/>
        <w:spacing w:before="120"/>
        <w:ind w:left="851" w:hanging="851"/>
        <w:rPr>
          <w:b/>
          <w:kern w:val="28"/>
          <w:sz w:val="20"/>
          <w:szCs w:val="20"/>
          <w:lang w:eastAsia="en-US"/>
        </w:rPr>
      </w:pPr>
      <w:bookmarkStart w:id="34" w:name="_Toc514087008"/>
      <w:r w:rsidRPr="00ED3663">
        <w:rPr>
          <w:b/>
          <w:kern w:val="28"/>
          <w:sz w:val="20"/>
          <w:szCs w:val="20"/>
          <w:lang w:eastAsia="en-US"/>
        </w:rPr>
        <w:t>1.4.1.8</w:t>
      </w:r>
      <w:r w:rsidRPr="00ED3663">
        <w:rPr>
          <w:b/>
          <w:kern w:val="28"/>
          <w:sz w:val="20"/>
          <w:szCs w:val="20"/>
          <w:lang w:eastAsia="en-US"/>
        </w:rPr>
        <w:tab/>
        <w:t>Прочие обязательства</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34"/>
    </w:p>
    <w:p w:rsidR="0012031F" w:rsidRPr="00ED3663" w:rsidRDefault="0012031F" w:rsidP="0012031F">
      <w:pPr>
        <w:spacing w:before="120"/>
        <w:jc w:val="both"/>
        <w:rPr>
          <w:rFonts w:eastAsia="Calibri"/>
          <w:sz w:val="20"/>
          <w:szCs w:val="20"/>
          <w:lang w:val="pl-PL" w:eastAsia="en-US"/>
        </w:rPr>
      </w:pPr>
    </w:p>
    <w:tbl>
      <w:tblPr>
        <w:tblW w:w="5000" w:type="pct"/>
        <w:tblLook w:val="0000" w:firstRow="0" w:lastRow="0" w:firstColumn="0" w:lastColumn="0" w:noHBand="0" w:noVBand="0"/>
      </w:tblPr>
      <w:tblGrid>
        <w:gridCol w:w="7078"/>
        <w:gridCol w:w="1508"/>
        <w:gridCol w:w="1506"/>
      </w:tblGrid>
      <w:tr w:rsidR="0012031F" w:rsidRPr="00ED3663" w:rsidTr="005E3B9D">
        <w:trPr>
          <w:cantSplit/>
          <w:tblHeader/>
        </w:trPr>
        <w:tc>
          <w:tcPr>
            <w:tcW w:w="3507" w:type="pct"/>
            <w:tcBorders>
              <w:top w:val="nil"/>
              <w:left w:val="nil"/>
              <w:bottom w:val="single" w:sz="12" w:space="0" w:color="auto"/>
              <w:right w:val="nil"/>
            </w:tcBorders>
          </w:tcPr>
          <w:p w:rsidR="0012031F" w:rsidRPr="00ED3663" w:rsidRDefault="0012031F" w:rsidP="0012031F">
            <w:pPr>
              <w:autoSpaceDE w:val="0"/>
              <w:autoSpaceDN w:val="0"/>
              <w:adjustRightInd w:val="0"/>
              <w:rPr>
                <w:i/>
                <w:iCs/>
                <w:color w:val="000000"/>
                <w:sz w:val="20"/>
                <w:szCs w:val="20"/>
              </w:rPr>
            </w:pPr>
            <w:r w:rsidRPr="00ED3663">
              <w:rPr>
                <w:i/>
                <w:iCs/>
                <w:color w:val="000000"/>
                <w:sz w:val="20"/>
                <w:szCs w:val="20"/>
              </w:rPr>
              <w:t>(в тысячах российских рублей)</w:t>
            </w:r>
          </w:p>
        </w:tc>
        <w:tc>
          <w:tcPr>
            <w:tcW w:w="747"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20"/>
                <w:szCs w:val="20"/>
              </w:rPr>
            </w:pPr>
            <w:r w:rsidRPr="00ED3663">
              <w:rPr>
                <w:b/>
                <w:bCs/>
                <w:color w:val="000000"/>
                <w:sz w:val="20"/>
                <w:szCs w:val="20"/>
              </w:rPr>
              <w:t>2018</w:t>
            </w:r>
          </w:p>
        </w:tc>
        <w:tc>
          <w:tcPr>
            <w:tcW w:w="747"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20"/>
                <w:szCs w:val="20"/>
              </w:rPr>
            </w:pPr>
            <w:r w:rsidRPr="00ED3663">
              <w:rPr>
                <w:b/>
                <w:bCs/>
                <w:color w:val="000000"/>
                <w:sz w:val="20"/>
                <w:szCs w:val="20"/>
              </w:rPr>
              <w:t>2017</w:t>
            </w:r>
          </w:p>
        </w:tc>
      </w:tr>
      <w:tr w:rsidR="0012031F" w:rsidRPr="00ED3663" w:rsidTr="0012031F">
        <w:trPr>
          <w:cantSplit/>
        </w:trPr>
        <w:tc>
          <w:tcPr>
            <w:tcW w:w="350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3507"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Прочие финансовые обязательства</w:t>
            </w: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350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r>
      <w:tr w:rsidR="0012031F" w:rsidRPr="00ED3663" w:rsidTr="0012031F">
        <w:trPr>
          <w:cantSplit/>
        </w:trPr>
        <w:tc>
          <w:tcPr>
            <w:tcW w:w="350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Кредиторская задолженность по дебетовым и кредитным картам перед связанными сторонами</w:t>
            </w: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0</w:t>
            </w: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0</w:t>
            </w:r>
          </w:p>
        </w:tc>
      </w:tr>
      <w:tr w:rsidR="0012031F" w:rsidRPr="00ED3663" w:rsidTr="0012031F">
        <w:trPr>
          <w:cantSplit/>
        </w:trPr>
        <w:tc>
          <w:tcPr>
            <w:tcW w:w="350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Кредиторская задолженность  перед связанными сторонами</w:t>
            </w: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94 693</w:t>
            </w: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122 483</w:t>
            </w:r>
          </w:p>
        </w:tc>
      </w:tr>
      <w:tr w:rsidR="0012031F" w:rsidRPr="00ED3663" w:rsidTr="0012031F">
        <w:trPr>
          <w:cantSplit/>
        </w:trPr>
        <w:tc>
          <w:tcPr>
            <w:tcW w:w="350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Резерв по обязательствам кредитного характера</w:t>
            </w: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16 854</w:t>
            </w: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22 582</w:t>
            </w:r>
          </w:p>
        </w:tc>
      </w:tr>
      <w:tr w:rsidR="0012031F" w:rsidRPr="00ED3663" w:rsidTr="0012031F">
        <w:trPr>
          <w:cantSplit/>
        </w:trPr>
        <w:tc>
          <w:tcPr>
            <w:tcW w:w="350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Кредиторская задолженность  перед авиалиниями по незавершенным расчетам по операциям эквайринга</w:t>
            </w: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786 177</w:t>
            </w: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420 430</w:t>
            </w:r>
          </w:p>
        </w:tc>
      </w:tr>
      <w:tr w:rsidR="0012031F" w:rsidRPr="00ED3663" w:rsidTr="0012031F">
        <w:trPr>
          <w:cantSplit/>
        </w:trPr>
        <w:tc>
          <w:tcPr>
            <w:tcW w:w="350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Дебиторская задолженность связанных сторон в части незавершенных расчетов по операциям эквайринга</w:t>
            </w: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(162 494)</w:t>
            </w: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(102 291)</w:t>
            </w:r>
          </w:p>
        </w:tc>
      </w:tr>
      <w:tr w:rsidR="0012031F" w:rsidRPr="00ED3663" w:rsidTr="0012031F">
        <w:trPr>
          <w:cantSplit/>
        </w:trPr>
        <w:tc>
          <w:tcPr>
            <w:tcW w:w="350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Дебиторская задолженность предприятий в части незавершенных расчетов по операциям эквайринга</w:t>
            </w: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(107 140)</w:t>
            </w: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(47 027)</w:t>
            </w:r>
          </w:p>
        </w:tc>
      </w:tr>
      <w:tr w:rsidR="0012031F" w:rsidRPr="00ED3663" w:rsidTr="0012031F">
        <w:trPr>
          <w:cantSplit/>
        </w:trPr>
        <w:tc>
          <w:tcPr>
            <w:tcW w:w="350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74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74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350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r>
      <w:tr w:rsidR="0012031F" w:rsidRPr="00ED3663" w:rsidTr="0012031F">
        <w:trPr>
          <w:cantSplit/>
        </w:trPr>
        <w:tc>
          <w:tcPr>
            <w:tcW w:w="3507"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Итого прочие финансовые обязательства</w:t>
            </w: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2"/>
                <w:szCs w:val="22"/>
              </w:rPr>
            </w:pPr>
            <w:r w:rsidRPr="00ED3663">
              <w:rPr>
                <w:b/>
                <w:bCs/>
                <w:color w:val="000000"/>
                <w:sz w:val="22"/>
                <w:szCs w:val="22"/>
              </w:rPr>
              <w:t>628 090</w:t>
            </w: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2"/>
                <w:szCs w:val="22"/>
              </w:rPr>
            </w:pPr>
            <w:r w:rsidRPr="00ED3663">
              <w:rPr>
                <w:b/>
                <w:bCs/>
                <w:color w:val="000000"/>
                <w:sz w:val="22"/>
                <w:szCs w:val="22"/>
              </w:rPr>
              <w:t>416 177</w:t>
            </w:r>
          </w:p>
        </w:tc>
      </w:tr>
      <w:tr w:rsidR="0012031F" w:rsidRPr="00ED3663" w:rsidTr="0012031F">
        <w:trPr>
          <w:cantSplit/>
        </w:trPr>
        <w:tc>
          <w:tcPr>
            <w:tcW w:w="350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i/>
                <w:iCs/>
                <w:color w:val="000000"/>
                <w:sz w:val="20"/>
                <w:szCs w:val="20"/>
              </w:rPr>
            </w:pPr>
          </w:p>
        </w:tc>
        <w:tc>
          <w:tcPr>
            <w:tcW w:w="74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p>
        </w:tc>
        <w:tc>
          <w:tcPr>
            <w:tcW w:w="74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p>
        </w:tc>
      </w:tr>
      <w:tr w:rsidR="0012031F" w:rsidRPr="00ED3663" w:rsidTr="0012031F">
        <w:trPr>
          <w:cantSplit/>
        </w:trPr>
        <w:tc>
          <w:tcPr>
            <w:tcW w:w="350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3507"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Прочие нефинансовые обязательства</w:t>
            </w: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350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Начисленные затраты на вознаграждения работникам</w:t>
            </w: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20 500</w:t>
            </w: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46 311</w:t>
            </w:r>
          </w:p>
        </w:tc>
      </w:tr>
      <w:tr w:rsidR="0012031F" w:rsidRPr="00ED3663" w:rsidTr="0012031F">
        <w:trPr>
          <w:cantSplit/>
        </w:trPr>
        <w:tc>
          <w:tcPr>
            <w:tcW w:w="350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Начисленные расходы</w:t>
            </w: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865</w:t>
            </w: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16 730</w:t>
            </w:r>
          </w:p>
        </w:tc>
      </w:tr>
      <w:tr w:rsidR="0012031F" w:rsidRPr="00ED3663" w:rsidTr="0012031F">
        <w:trPr>
          <w:cantSplit/>
        </w:trPr>
        <w:tc>
          <w:tcPr>
            <w:tcW w:w="350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 xml:space="preserve">Налоги к уплате за исключением налога на прибыль </w:t>
            </w: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5 893</w:t>
            </w: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6 114</w:t>
            </w:r>
          </w:p>
        </w:tc>
      </w:tr>
      <w:tr w:rsidR="0012031F" w:rsidRPr="00ED3663" w:rsidTr="0012031F">
        <w:trPr>
          <w:cantSplit/>
        </w:trPr>
        <w:tc>
          <w:tcPr>
            <w:tcW w:w="350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74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74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350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r>
      <w:tr w:rsidR="0012031F" w:rsidRPr="00ED3663" w:rsidTr="0012031F">
        <w:trPr>
          <w:cantSplit/>
        </w:trPr>
        <w:tc>
          <w:tcPr>
            <w:tcW w:w="350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Итого прочие нефинансовые обязательства </w:t>
            </w: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2"/>
                <w:szCs w:val="22"/>
              </w:rPr>
            </w:pPr>
            <w:r w:rsidRPr="00ED3663">
              <w:rPr>
                <w:b/>
                <w:bCs/>
                <w:color w:val="000000"/>
                <w:sz w:val="22"/>
                <w:szCs w:val="22"/>
              </w:rPr>
              <w:t>27 258</w:t>
            </w: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2"/>
                <w:szCs w:val="22"/>
              </w:rPr>
            </w:pPr>
            <w:r w:rsidRPr="00ED3663">
              <w:rPr>
                <w:b/>
                <w:bCs/>
                <w:color w:val="000000"/>
                <w:sz w:val="22"/>
                <w:szCs w:val="22"/>
              </w:rPr>
              <w:t>69 155</w:t>
            </w:r>
          </w:p>
        </w:tc>
      </w:tr>
      <w:tr w:rsidR="0012031F" w:rsidRPr="00ED3663" w:rsidTr="0012031F">
        <w:trPr>
          <w:cantSplit/>
        </w:trPr>
        <w:tc>
          <w:tcPr>
            <w:tcW w:w="350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74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p>
        </w:tc>
        <w:tc>
          <w:tcPr>
            <w:tcW w:w="74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p>
        </w:tc>
      </w:tr>
      <w:tr w:rsidR="0012031F" w:rsidRPr="00ED3663" w:rsidTr="0012031F">
        <w:trPr>
          <w:cantSplit/>
        </w:trPr>
        <w:tc>
          <w:tcPr>
            <w:tcW w:w="350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r>
      <w:tr w:rsidR="0012031F" w:rsidRPr="00ED3663" w:rsidTr="0012031F">
        <w:trPr>
          <w:cantSplit/>
        </w:trPr>
        <w:tc>
          <w:tcPr>
            <w:tcW w:w="3507"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Итого прочие обязательства</w:t>
            </w: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2"/>
                <w:szCs w:val="22"/>
              </w:rPr>
            </w:pPr>
            <w:r w:rsidRPr="00ED3663">
              <w:rPr>
                <w:b/>
                <w:bCs/>
                <w:color w:val="000000"/>
                <w:sz w:val="22"/>
                <w:szCs w:val="22"/>
              </w:rPr>
              <w:t>655 348</w:t>
            </w:r>
          </w:p>
        </w:tc>
        <w:tc>
          <w:tcPr>
            <w:tcW w:w="747"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2"/>
                <w:szCs w:val="22"/>
              </w:rPr>
            </w:pPr>
            <w:r w:rsidRPr="00ED3663">
              <w:rPr>
                <w:b/>
                <w:bCs/>
                <w:color w:val="000000"/>
                <w:sz w:val="22"/>
                <w:szCs w:val="22"/>
              </w:rPr>
              <w:t>485 332</w:t>
            </w:r>
          </w:p>
        </w:tc>
      </w:tr>
      <w:tr w:rsidR="0012031F" w:rsidRPr="00ED3663" w:rsidTr="0012031F">
        <w:trPr>
          <w:cantSplit/>
        </w:trPr>
        <w:tc>
          <w:tcPr>
            <w:tcW w:w="3507"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747"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b/>
                <w:bCs/>
                <w:color w:val="000000"/>
                <w:sz w:val="20"/>
                <w:szCs w:val="20"/>
              </w:rPr>
            </w:pPr>
          </w:p>
        </w:tc>
        <w:tc>
          <w:tcPr>
            <w:tcW w:w="747"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b/>
                <w:bCs/>
                <w:color w:val="000000"/>
                <w:sz w:val="20"/>
                <w:szCs w:val="20"/>
              </w:rPr>
            </w:pPr>
          </w:p>
        </w:tc>
      </w:tr>
    </w:tbl>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Балансовые счета NN </w:t>
      </w:r>
      <w:hyperlink r:id="rId12" w:history="1">
        <w:r w:rsidRPr="00ED3663">
          <w:rPr>
            <w:rFonts w:eastAsia="Calibri"/>
            <w:sz w:val="20"/>
            <w:szCs w:val="20"/>
            <w:lang w:eastAsia="en-US"/>
          </w:rPr>
          <w:t>30221</w:t>
        </w:r>
      </w:hyperlink>
      <w:r w:rsidRPr="00ED3663">
        <w:rPr>
          <w:rFonts w:eastAsia="Calibri"/>
          <w:sz w:val="20"/>
          <w:szCs w:val="20"/>
          <w:lang w:eastAsia="en-US"/>
        </w:rPr>
        <w:t xml:space="preserve"> и </w:t>
      </w:r>
      <w:hyperlink r:id="rId13" w:history="1">
        <w:r w:rsidRPr="00ED3663">
          <w:rPr>
            <w:rFonts w:eastAsia="Calibri"/>
            <w:sz w:val="20"/>
            <w:szCs w:val="20"/>
            <w:lang w:eastAsia="en-US"/>
          </w:rPr>
          <w:t>30222</w:t>
        </w:r>
      </w:hyperlink>
      <w:r w:rsidRPr="00ED3663">
        <w:rPr>
          <w:rFonts w:eastAsia="Calibri"/>
          <w:sz w:val="20"/>
          <w:szCs w:val="20"/>
          <w:lang w:eastAsia="en-US"/>
        </w:rPr>
        <w:t xml:space="preserve">, </w:t>
      </w:r>
      <w:hyperlink r:id="rId14" w:history="1">
        <w:r w:rsidRPr="00ED3663">
          <w:rPr>
            <w:rFonts w:eastAsia="Calibri"/>
            <w:sz w:val="20"/>
            <w:szCs w:val="20"/>
            <w:lang w:eastAsia="en-US"/>
          </w:rPr>
          <w:t>30233</w:t>
        </w:r>
      </w:hyperlink>
      <w:r w:rsidRPr="00ED3663">
        <w:rPr>
          <w:rFonts w:eastAsia="Calibri"/>
          <w:sz w:val="20"/>
          <w:szCs w:val="20"/>
          <w:lang w:eastAsia="en-US"/>
        </w:rPr>
        <w:t xml:space="preserve"> и </w:t>
      </w:r>
      <w:hyperlink r:id="rId15" w:history="1">
        <w:r w:rsidRPr="00ED3663">
          <w:rPr>
            <w:rFonts w:eastAsia="Calibri"/>
            <w:sz w:val="20"/>
            <w:szCs w:val="20"/>
            <w:lang w:eastAsia="en-US"/>
          </w:rPr>
          <w:t>30232</w:t>
        </w:r>
      </w:hyperlink>
      <w:r w:rsidRPr="00ED3663">
        <w:rPr>
          <w:rFonts w:eastAsia="Calibri"/>
          <w:sz w:val="20"/>
          <w:szCs w:val="20"/>
          <w:lang w:eastAsia="en-US"/>
        </w:rPr>
        <w:t xml:space="preserve">, </w:t>
      </w:r>
      <w:hyperlink r:id="rId16" w:history="1">
        <w:r w:rsidRPr="00ED3663">
          <w:rPr>
            <w:rFonts w:eastAsia="Calibri"/>
            <w:sz w:val="20"/>
            <w:szCs w:val="20"/>
            <w:lang w:eastAsia="en-US"/>
          </w:rPr>
          <w:t>303</w:t>
        </w:r>
      </w:hyperlink>
      <w:r w:rsidRPr="00ED3663">
        <w:rPr>
          <w:rFonts w:eastAsia="Calibri"/>
          <w:sz w:val="20"/>
          <w:szCs w:val="20"/>
          <w:lang w:eastAsia="en-US"/>
        </w:rPr>
        <w:t xml:space="preserve">, </w:t>
      </w:r>
      <w:hyperlink r:id="rId17" w:history="1">
        <w:r w:rsidRPr="00ED3663">
          <w:rPr>
            <w:rFonts w:eastAsia="Calibri"/>
            <w:sz w:val="20"/>
            <w:szCs w:val="20"/>
            <w:lang w:eastAsia="en-US"/>
          </w:rPr>
          <w:t>40908</w:t>
        </w:r>
      </w:hyperlink>
      <w:r w:rsidRPr="00ED3663">
        <w:rPr>
          <w:rFonts w:eastAsia="Calibri"/>
          <w:sz w:val="20"/>
          <w:szCs w:val="20"/>
          <w:lang w:eastAsia="en-US"/>
        </w:rPr>
        <w:t xml:space="preserve"> и </w:t>
      </w:r>
      <w:hyperlink r:id="rId18" w:history="1">
        <w:r w:rsidRPr="00ED3663">
          <w:rPr>
            <w:rFonts w:eastAsia="Calibri"/>
            <w:sz w:val="20"/>
            <w:szCs w:val="20"/>
            <w:lang w:eastAsia="en-US"/>
          </w:rPr>
          <w:t>40907</w:t>
        </w:r>
      </w:hyperlink>
      <w:r w:rsidRPr="00ED3663">
        <w:rPr>
          <w:rFonts w:eastAsia="Calibri"/>
          <w:sz w:val="20"/>
          <w:szCs w:val="20"/>
          <w:lang w:eastAsia="en-US"/>
        </w:rPr>
        <w:t xml:space="preserve"> включаются в </w:t>
      </w:r>
      <w:hyperlink w:anchor="sub_10579" w:history="1">
        <w:r w:rsidRPr="00ED3663">
          <w:rPr>
            <w:rFonts w:eastAsia="Calibri"/>
            <w:sz w:val="20"/>
            <w:szCs w:val="20"/>
            <w:lang w:eastAsia="en-US"/>
          </w:rPr>
          <w:t>статью</w:t>
        </w:r>
      </w:hyperlink>
      <w:r w:rsidRPr="00ED3663">
        <w:rPr>
          <w:rFonts w:eastAsia="Calibri"/>
          <w:sz w:val="20"/>
          <w:szCs w:val="20"/>
          <w:lang w:eastAsia="en-US"/>
        </w:rPr>
        <w:t xml:space="preserve"> «Прочие активы», если складывается активное сальдо, и в </w:t>
      </w:r>
      <w:hyperlink w:anchor="sub_1057160" w:history="1">
        <w:r w:rsidRPr="00ED3663">
          <w:rPr>
            <w:rFonts w:eastAsia="Calibri"/>
            <w:sz w:val="20"/>
            <w:szCs w:val="20"/>
            <w:lang w:eastAsia="en-US"/>
          </w:rPr>
          <w:t>статью</w:t>
        </w:r>
      </w:hyperlink>
      <w:r w:rsidRPr="00ED3663">
        <w:rPr>
          <w:rFonts w:eastAsia="Calibri"/>
          <w:sz w:val="20"/>
          <w:szCs w:val="20"/>
          <w:lang w:eastAsia="en-US"/>
        </w:rPr>
        <w:t xml:space="preserve"> «Прочие обязательства» </w:t>
      </w:r>
      <w:r w:rsidRPr="00ED3663">
        <w:rPr>
          <w:rFonts w:eastAsia="Calibri"/>
          <w:bCs/>
          <w:sz w:val="20"/>
          <w:szCs w:val="20"/>
          <w:lang w:eastAsia="en-US"/>
        </w:rPr>
        <w:t xml:space="preserve">– </w:t>
      </w:r>
      <w:r w:rsidRPr="00ED3663">
        <w:rPr>
          <w:rFonts w:eastAsia="Calibri"/>
          <w:sz w:val="20"/>
          <w:szCs w:val="20"/>
          <w:lang w:eastAsia="en-US"/>
        </w:rPr>
        <w:t>если пассивное.</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Анализ валютного риска представлен в пункте 1.5.2.2 данной Пояснительной информации к годовой отчетности. Информация об объеме и структуре прочих обязательств в разрезе сроков, оставшихся до полного погашения, представлена в пункте 1.5.2.7 данной Пояснительной информации.</w:t>
      </w:r>
    </w:p>
    <w:p w:rsidR="0012031F" w:rsidRPr="00ED3663" w:rsidRDefault="0012031F" w:rsidP="0012031F">
      <w:pPr>
        <w:keepNext/>
        <w:spacing w:before="120"/>
        <w:ind w:left="851" w:hanging="851"/>
        <w:rPr>
          <w:b/>
          <w:kern w:val="28"/>
          <w:sz w:val="20"/>
          <w:szCs w:val="20"/>
          <w:lang w:eastAsia="en-US"/>
        </w:rPr>
      </w:pPr>
      <w:bookmarkStart w:id="35" w:name="_Toc514087009"/>
      <w:r w:rsidRPr="00ED3663">
        <w:rPr>
          <w:b/>
          <w:kern w:val="28"/>
          <w:sz w:val="20"/>
          <w:szCs w:val="20"/>
          <w:lang w:eastAsia="en-US"/>
        </w:rPr>
        <w:t>1.4.1.9</w:t>
      </w:r>
      <w:r w:rsidRPr="00ED3663">
        <w:rPr>
          <w:b/>
          <w:kern w:val="28"/>
          <w:sz w:val="20"/>
          <w:szCs w:val="20"/>
          <w:lang w:eastAsia="en-US"/>
        </w:rPr>
        <w:tab/>
        <w:t>Собственные средства</w:t>
      </w:r>
      <w:bookmarkEnd w:id="35"/>
    </w:p>
    <w:p w:rsidR="0012031F" w:rsidRPr="00ED3663" w:rsidRDefault="0012031F" w:rsidP="0012031F">
      <w:pPr>
        <w:spacing w:before="120"/>
        <w:jc w:val="both"/>
        <w:rPr>
          <w:sz w:val="20"/>
          <w:szCs w:val="20"/>
          <w:lang w:eastAsia="en-US"/>
        </w:rPr>
      </w:pPr>
      <w:r w:rsidRPr="00ED3663">
        <w:rPr>
          <w:sz w:val="20"/>
          <w:szCs w:val="20"/>
          <w:lang w:eastAsia="en-US"/>
        </w:rPr>
        <w:t>По состоянию на 31 марта 2018 года номинальная и полностью оплаченная стоимость доли единственного участника Банка составляет 377 244 тыс. руб. за одну долю (31 декабря 2017 г.: 377 244 тыс. руб). Эмиссионный доход представляет собой сумму, на которую взносы в капитал превышали номинальную стоимость выпущенной доли.</w:t>
      </w:r>
    </w:p>
    <w:p w:rsidR="0012031F" w:rsidRPr="00ED3663" w:rsidRDefault="0012031F" w:rsidP="0012031F">
      <w:pPr>
        <w:keepNext/>
        <w:spacing w:before="120"/>
        <w:ind w:left="851" w:hanging="851"/>
        <w:rPr>
          <w:b/>
          <w:kern w:val="28"/>
          <w:sz w:val="20"/>
          <w:szCs w:val="20"/>
          <w:lang w:eastAsia="en-US"/>
        </w:rPr>
      </w:pPr>
      <w:bookmarkStart w:id="36" w:name="_Toc514087010"/>
      <w:r w:rsidRPr="00ED3663">
        <w:rPr>
          <w:b/>
          <w:kern w:val="28"/>
          <w:sz w:val="20"/>
          <w:szCs w:val="20"/>
          <w:lang w:eastAsia="en-US"/>
        </w:rPr>
        <w:t>1.4.1.10</w:t>
      </w:r>
      <w:r w:rsidRPr="00ED3663">
        <w:rPr>
          <w:b/>
          <w:kern w:val="28"/>
          <w:sz w:val="20"/>
          <w:szCs w:val="20"/>
          <w:lang w:eastAsia="en-US"/>
        </w:rPr>
        <w:tab/>
        <w:t>Внебалансовые обязательства кредитной организации:</w:t>
      </w:r>
      <w:bookmarkEnd w:id="36"/>
    </w:p>
    <w:p w:rsidR="0012031F" w:rsidRPr="00ED3663" w:rsidRDefault="0012031F" w:rsidP="0012031F">
      <w:pPr>
        <w:spacing w:before="120"/>
        <w:jc w:val="both"/>
        <w:rPr>
          <w:rFonts w:eastAsia="Calibri"/>
          <w:sz w:val="20"/>
          <w:szCs w:val="20"/>
          <w:lang w:val="pl-PL" w:eastAsia="en-US"/>
        </w:rPr>
      </w:pPr>
    </w:p>
    <w:tbl>
      <w:tblPr>
        <w:tblW w:w="5000" w:type="pct"/>
        <w:tblLook w:val="0000" w:firstRow="0" w:lastRow="0" w:firstColumn="0" w:lastColumn="0" w:noHBand="0" w:noVBand="0"/>
      </w:tblPr>
      <w:tblGrid>
        <w:gridCol w:w="701"/>
        <w:gridCol w:w="2107"/>
        <w:gridCol w:w="1821"/>
        <w:gridCol w:w="1821"/>
        <w:gridCol w:w="1823"/>
        <w:gridCol w:w="1819"/>
      </w:tblGrid>
      <w:tr w:rsidR="0012031F" w:rsidRPr="00ED3663" w:rsidTr="0012031F">
        <w:trPr>
          <w:cantSplit/>
        </w:trPr>
        <w:tc>
          <w:tcPr>
            <w:tcW w:w="348" w:type="pct"/>
            <w:tcBorders>
              <w:top w:val="nil"/>
              <w:left w:val="nil"/>
              <w:bottom w:val="nil"/>
              <w:right w:val="nil"/>
            </w:tcBorders>
          </w:tcPr>
          <w:p w:rsidR="0012031F" w:rsidRPr="00ED3663" w:rsidRDefault="0012031F" w:rsidP="0012031F">
            <w:pPr>
              <w:autoSpaceDE w:val="0"/>
              <w:autoSpaceDN w:val="0"/>
              <w:adjustRightInd w:val="0"/>
              <w:jc w:val="center"/>
              <w:rPr>
                <w:b/>
                <w:bCs/>
                <w:color w:val="000000"/>
                <w:sz w:val="20"/>
                <w:szCs w:val="20"/>
              </w:rPr>
            </w:pPr>
            <w:r w:rsidRPr="00ED3663">
              <w:rPr>
                <w:b/>
                <w:bCs/>
                <w:color w:val="000000"/>
                <w:sz w:val="20"/>
                <w:szCs w:val="20"/>
              </w:rPr>
              <w:t>№ п/п</w:t>
            </w:r>
          </w:p>
        </w:tc>
        <w:tc>
          <w:tcPr>
            <w:tcW w:w="1044"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Наименование показателя</w:t>
            </w:r>
          </w:p>
        </w:tc>
        <w:tc>
          <w:tcPr>
            <w:tcW w:w="902"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20"/>
                <w:szCs w:val="20"/>
              </w:rPr>
            </w:pPr>
            <w:r w:rsidRPr="00ED3663">
              <w:rPr>
                <w:b/>
                <w:bCs/>
                <w:color w:val="000000"/>
                <w:sz w:val="20"/>
                <w:szCs w:val="20"/>
              </w:rPr>
              <w:t>31 марта 2018 г.</w:t>
            </w:r>
          </w:p>
        </w:tc>
        <w:tc>
          <w:tcPr>
            <w:tcW w:w="902"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20"/>
                <w:szCs w:val="20"/>
              </w:rPr>
            </w:pPr>
          </w:p>
        </w:tc>
        <w:tc>
          <w:tcPr>
            <w:tcW w:w="903"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20"/>
                <w:szCs w:val="20"/>
              </w:rPr>
            </w:pPr>
            <w:r w:rsidRPr="00ED3663">
              <w:rPr>
                <w:b/>
                <w:bCs/>
                <w:color w:val="000000"/>
                <w:sz w:val="20"/>
                <w:szCs w:val="20"/>
              </w:rPr>
              <w:t>31 декабря 2017 г.</w:t>
            </w:r>
          </w:p>
        </w:tc>
        <w:tc>
          <w:tcPr>
            <w:tcW w:w="902"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20"/>
                <w:szCs w:val="20"/>
              </w:rPr>
            </w:pPr>
          </w:p>
        </w:tc>
      </w:tr>
      <w:tr w:rsidR="0012031F" w:rsidRPr="00ED3663" w:rsidTr="0012031F">
        <w:trPr>
          <w:cantSplit/>
        </w:trPr>
        <w:tc>
          <w:tcPr>
            <w:tcW w:w="348"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20"/>
                <w:szCs w:val="20"/>
              </w:rPr>
            </w:pPr>
          </w:p>
        </w:tc>
        <w:tc>
          <w:tcPr>
            <w:tcW w:w="1044"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p>
        </w:tc>
        <w:tc>
          <w:tcPr>
            <w:tcW w:w="902"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Сумма обязательств, тыс. руб.</w:t>
            </w:r>
          </w:p>
        </w:tc>
        <w:tc>
          <w:tcPr>
            <w:tcW w:w="902"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Резерв на возможные потери, тыс. руб. </w:t>
            </w:r>
          </w:p>
        </w:tc>
        <w:tc>
          <w:tcPr>
            <w:tcW w:w="903"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Сумма обязательств, тыс. руб.</w:t>
            </w:r>
          </w:p>
        </w:tc>
        <w:tc>
          <w:tcPr>
            <w:tcW w:w="902"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Резерв на возможные потери, тыс. руб.</w:t>
            </w:r>
          </w:p>
        </w:tc>
      </w:tr>
      <w:tr w:rsidR="0012031F" w:rsidRPr="00ED3663" w:rsidTr="0012031F">
        <w:trPr>
          <w:cantSplit/>
        </w:trPr>
        <w:tc>
          <w:tcPr>
            <w:tcW w:w="348" w:type="pct"/>
            <w:tcBorders>
              <w:top w:val="single" w:sz="12" w:space="0" w:color="auto"/>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20"/>
                <w:szCs w:val="20"/>
              </w:rPr>
            </w:pPr>
            <w:r w:rsidRPr="00ED3663">
              <w:rPr>
                <w:b/>
                <w:bCs/>
                <w:color w:val="000000"/>
                <w:sz w:val="20"/>
                <w:szCs w:val="20"/>
              </w:rPr>
              <w:t>1</w:t>
            </w:r>
          </w:p>
        </w:tc>
        <w:tc>
          <w:tcPr>
            <w:tcW w:w="2848" w:type="pct"/>
            <w:gridSpan w:val="3"/>
            <w:tcBorders>
              <w:top w:val="single" w:sz="12" w:space="0" w:color="auto"/>
              <w:left w:val="nil"/>
              <w:bottom w:val="single" w:sz="12" w:space="0" w:color="auto"/>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Условные обязательства кредитного характера</w:t>
            </w:r>
          </w:p>
        </w:tc>
        <w:tc>
          <w:tcPr>
            <w:tcW w:w="903" w:type="pct"/>
            <w:tcBorders>
              <w:top w:val="single" w:sz="12" w:space="0" w:color="auto"/>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p>
        </w:tc>
        <w:tc>
          <w:tcPr>
            <w:tcW w:w="902" w:type="pct"/>
            <w:tcBorders>
              <w:top w:val="single" w:sz="12" w:space="0" w:color="auto"/>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p>
        </w:tc>
      </w:tr>
      <w:tr w:rsidR="0012031F" w:rsidRPr="00ED3663" w:rsidTr="0012031F">
        <w:trPr>
          <w:cantSplit/>
        </w:trPr>
        <w:tc>
          <w:tcPr>
            <w:tcW w:w="348" w:type="pct"/>
            <w:tcBorders>
              <w:top w:val="single" w:sz="12" w:space="0" w:color="auto"/>
              <w:left w:val="nil"/>
              <w:bottom w:val="single" w:sz="12" w:space="0" w:color="auto"/>
              <w:right w:val="nil"/>
            </w:tcBorders>
          </w:tcPr>
          <w:p w:rsidR="0012031F" w:rsidRPr="00ED3663" w:rsidRDefault="0012031F" w:rsidP="0012031F">
            <w:pPr>
              <w:autoSpaceDE w:val="0"/>
              <w:autoSpaceDN w:val="0"/>
              <w:adjustRightInd w:val="0"/>
              <w:jc w:val="center"/>
              <w:rPr>
                <w:color w:val="000000"/>
                <w:sz w:val="20"/>
                <w:szCs w:val="20"/>
              </w:rPr>
            </w:pPr>
            <w:r w:rsidRPr="00ED3663">
              <w:rPr>
                <w:color w:val="000000"/>
                <w:sz w:val="20"/>
                <w:szCs w:val="20"/>
              </w:rPr>
              <w:t>1.1.</w:t>
            </w:r>
          </w:p>
        </w:tc>
        <w:tc>
          <w:tcPr>
            <w:tcW w:w="1044" w:type="pct"/>
            <w:tcBorders>
              <w:top w:val="single" w:sz="12" w:space="0" w:color="auto"/>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Неиспользованные кредитные линии</w:t>
            </w:r>
          </w:p>
        </w:tc>
        <w:tc>
          <w:tcPr>
            <w:tcW w:w="902" w:type="pct"/>
            <w:tcBorders>
              <w:top w:val="single" w:sz="12" w:space="0" w:color="auto"/>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2 320 807</w:t>
            </w:r>
          </w:p>
        </w:tc>
        <w:tc>
          <w:tcPr>
            <w:tcW w:w="902" w:type="pct"/>
            <w:tcBorders>
              <w:top w:val="single" w:sz="12" w:space="0" w:color="auto"/>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16 854</w:t>
            </w:r>
          </w:p>
        </w:tc>
        <w:tc>
          <w:tcPr>
            <w:tcW w:w="903" w:type="pct"/>
            <w:tcBorders>
              <w:top w:val="single" w:sz="12" w:space="0" w:color="auto"/>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2 452 177</w:t>
            </w:r>
          </w:p>
        </w:tc>
        <w:tc>
          <w:tcPr>
            <w:tcW w:w="902" w:type="pct"/>
            <w:tcBorders>
              <w:top w:val="single" w:sz="12" w:space="0" w:color="auto"/>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22 582</w:t>
            </w:r>
          </w:p>
        </w:tc>
      </w:tr>
      <w:tr w:rsidR="0012031F" w:rsidRPr="00ED3663" w:rsidTr="0012031F">
        <w:trPr>
          <w:cantSplit/>
        </w:trPr>
        <w:tc>
          <w:tcPr>
            <w:tcW w:w="348"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20"/>
                <w:szCs w:val="20"/>
              </w:rPr>
            </w:pPr>
            <w:r w:rsidRPr="00ED3663">
              <w:rPr>
                <w:b/>
                <w:bCs/>
                <w:color w:val="000000"/>
                <w:sz w:val="20"/>
                <w:szCs w:val="20"/>
              </w:rPr>
              <w:t>2</w:t>
            </w:r>
          </w:p>
        </w:tc>
        <w:tc>
          <w:tcPr>
            <w:tcW w:w="2848" w:type="pct"/>
            <w:gridSpan w:val="3"/>
            <w:tcBorders>
              <w:top w:val="nil"/>
              <w:left w:val="nil"/>
              <w:bottom w:val="single" w:sz="12" w:space="0" w:color="auto"/>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Условные обязательства некредитного характера</w:t>
            </w:r>
          </w:p>
        </w:tc>
        <w:tc>
          <w:tcPr>
            <w:tcW w:w="903"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p>
        </w:tc>
        <w:tc>
          <w:tcPr>
            <w:tcW w:w="902"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p>
        </w:tc>
      </w:tr>
      <w:tr w:rsidR="0012031F" w:rsidRPr="00ED3663" w:rsidTr="0012031F">
        <w:trPr>
          <w:cantSplit/>
        </w:trPr>
        <w:tc>
          <w:tcPr>
            <w:tcW w:w="348" w:type="pct"/>
            <w:tcBorders>
              <w:top w:val="single" w:sz="12" w:space="0" w:color="auto"/>
              <w:left w:val="nil"/>
              <w:bottom w:val="single" w:sz="12" w:space="0" w:color="auto"/>
              <w:right w:val="nil"/>
            </w:tcBorders>
          </w:tcPr>
          <w:p w:rsidR="0012031F" w:rsidRPr="00ED3663" w:rsidRDefault="0012031F" w:rsidP="0012031F">
            <w:pPr>
              <w:autoSpaceDE w:val="0"/>
              <w:autoSpaceDN w:val="0"/>
              <w:adjustRightInd w:val="0"/>
              <w:jc w:val="center"/>
              <w:rPr>
                <w:color w:val="000000"/>
                <w:sz w:val="20"/>
                <w:szCs w:val="20"/>
              </w:rPr>
            </w:pPr>
            <w:r w:rsidRPr="00ED3663">
              <w:rPr>
                <w:color w:val="000000"/>
                <w:sz w:val="20"/>
                <w:szCs w:val="20"/>
              </w:rPr>
              <w:t>1.1.</w:t>
            </w:r>
          </w:p>
        </w:tc>
        <w:tc>
          <w:tcPr>
            <w:tcW w:w="1044" w:type="pct"/>
            <w:tcBorders>
              <w:top w:val="single" w:sz="12" w:space="0" w:color="auto"/>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Обязательства по Беспоставочному форварду</w:t>
            </w:r>
          </w:p>
        </w:tc>
        <w:tc>
          <w:tcPr>
            <w:tcW w:w="902" w:type="pct"/>
            <w:tcBorders>
              <w:top w:val="single" w:sz="12" w:space="0" w:color="auto"/>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635 388</w:t>
            </w:r>
          </w:p>
        </w:tc>
        <w:tc>
          <w:tcPr>
            <w:tcW w:w="902" w:type="pct"/>
            <w:tcBorders>
              <w:top w:val="single" w:sz="12" w:space="0" w:color="auto"/>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w:t>
            </w:r>
          </w:p>
        </w:tc>
        <w:tc>
          <w:tcPr>
            <w:tcW w:w="903" w:type="pct"/>
            <w:tcBorders>
              <w:top w:val="single" w:sz="12" w:space="0" w:color="auto"/>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630 733   </w:t>
            </w:r>
          </w:p>
        </w:tc>
        <w:tc>
          <w:tcPr>
            <w:tcW w:w="902" w:type="pct"/>
            <w:tcBorders>
              <w:top w:val="single" w:sz="12" w:space="0" w:color="auto"/>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w:t>
            </w:r>
          </w:p>
        </w:tc>
      </w:tr>
    </w:tbl>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В течение 2018 года рост портфеля кредитных карт БТА сопровождался увеличением внебалансовых обязательств по предоставлению кредитных линий юридическим лицам.</w:t>
      </w:r>
    </w:p>
    <w:p w:rsidR="0012031F" w:rsidRPr="00ED3663" w:rsidRDefault="0012031F" w:rsidP="0012031F">
      <w:pPr>
        <w:keepNext/>
        <w:spacing w:before="120"/>
        <w:ind w:left="851" w:hanging="851"/>
        <w:rPr>
          <w:b/>
          <w:kern w:val="28"/>
          <w:sz w:val="20"/>
          <w:szCs w:val="20"/>
          <w:lang w:eastAsia="en-US"/>
        </w:rPr>
      </w:pPr>
      <w:bookmarkStart w:id="37" w:name="_Toc514087011"/>
      <w:r w:rsidRPr="00ED3663">
        <w:rPr>
          <w:b/>
          <w:kern w:val="28"/>
          <w:sz w:val="20"/>
          <w:szCs w:val="20"/>
          <w:lang w:eastAsia="en-US"/>
        </w:rPr>
        <w:t>1.4.2</w:t>
      </w:r>
      <w:r w:rsidRPr="00ED3663">
        <w:rPr>
          <w:b/>
          <w:kern w:val="28"/>
          <w:sz w:val="20"/>
          <w:szCs w:val="20"/>
          <w:lang w:eastAsia="en-US"/>
        </w:rPr>
        <w:tab/>
        <w:t>Сопроводительная информация к отчету о финансовых результатах</w:t>
      </w:r>
      <w:bookmarkEnd w:id="37"/>
    </w:p>
    <w:p w:rsidR="0012031F" w:rsidRPr="00ED3663" w:rsidRDefault="0012031F" w:rsidP="0012031F">
      <w:pPr>
        <w:keepNext/>
        <w:spacing w:before="120"/>
        <w:ind w:left="851" w:hanging="851"/>
        <w:rPr>
          <w:b/>
          <w:kern w:val="28"/>
          <w:sz w:val="20"/>
          <w:szCs w:val="20"/>
          <w:lang w:eastAsia="en-US"/>
        </w:rPr>
      </w:pPr>
      <w:bookmarkStart w:id="38" w:name="_Toc514087012"/>
      <w:r w:rsidRPr="00ED3663">
        <w:rPr>
          <w:b/>
          <w:kern w:val="28"/>
          <w:sz w:val="20"/>
          <w:szCs w:val="20"/>
          <w:lang w:eastAsia="en-US"/>
        </w:rPr>
        <w:t>1.4.2.1</w:t>
      </w:r>
      <w:r w:rsidRPr="00ED3663">
        <w:rPr>
          <w:b/>
          <w:kern w:val="28"/>
          <w:sz w:val="20"/>
          <w:szCs w:val="20"/>
          <w:lang w:eastAsia="en-US"/>
        </w:rPr>
        <w:tab/>
        <w:t>Комиссионные доходы и расходы</w:t>
      </w:r>
      <w:bookmarkEnd w:id="38"/>
    </w:p>
    <w:p w:rsidR="0012031F" w:rsidRPr="00ED3663" w:rsidRDefault="0012031F" w:rsidP="0012031F">
      <w:pPr>
        <w:tabs>
          <w:tab w:val="left" w:pos="709"/>
        </w:tabs>
        <w:spacing w:before="120"/>
        <w:ind w:right="170"/>
        <w:jc w:val="both"/>
        <w:rPr>
          <w:rFonts w:eastAsia="Calibri"/>
          <w:sz w:val="20"/>
          <w:szCs w:val="20"/>
          <w:lang w:eastAsia="en-US"/>
        </w:rPr>
      </w:pPr>
      <w:r w:rsidRPr="00ED3663">
        <w:rPr>
          <w:rFonts w:eastAsia="Calibri"/>
          <w:sz w:val="20"/>
          <w:szCs w:val="20"/>
          <w:lang w:eastAsia="en-US"/>
        </w:rPr>
        <w:t xml:space="preserve">Комиссионные доходы Банка представлены следующим образом: </w:t>
      </w:r>
    </w:p>
    <w:tbl>
      <w:tblPr>
        <w:tblW w:w="5000" w:type="pct"/>
        <w:tblLook w:val="0000" w:firstRow="0" w:lastRow="0" w:firstColumn="0" w:lastColumn="0" w:noHBand="0" w:noVBand="0"/>
      </w:tblPr>
      <w:tblGrid>
        <w:gridCol w:w="5356"/>
        <w:gridCol w:w="2368"/>
        <w:gridCol w:w="2368"/>
      </w:tblGrid>
      <w:tr w:rsidR="0012031F" w:rsidRPr="00ED3663" w:rsidTr="0012031F">
        <w:trPr>
          <w:cantSplit/>
        </w:trPr>
        <w:tc>
          <w:tcPr>
            <w:tcW w:w="2654" w:type="pct"/>
            <w:tcBorders>
              <w:top w:val="nil"/>
              <w:left w:val="nil"/>
              <w:bottom w:val="single" w:sz="12" w:space="0" w:color="auto"/>
              <w:right w:val="nil"/>
            </w:tcBorders>
          </w:tcPr>
          <w:p w:rsidR="0012031F" w:rsidRPr="00ED3663" w:rsidRDefault="0012031F" w:rsidP="0012031F">
            <w:pPr>
              <w:autoSpaceDE w:val="0"/>
              <w:autoSpaceDN w:val="0"/>
              <w:adjustRightInd w:val="0"/>
              <w:rPr>
                <w:i/>
                <w:iCs/>
                <w:color w:val="000000"/>
                <w:sz w:val="20"/>
                <w:szCs w:val="20"/>
              </w:rPr>
            </w:pPr>
            <w:r w:rsidRPr="00ED3663">
              <w:rPr>
                <w:i/>
                <w:iCs/>
                <w:color w:val="000000"/>
                <w:sz w:val="20"/>
                <w:szCs w:val="20"/>
              </w:rPr>
              <w:t>(в тысячах российских рублей)</w:t>
            </w:r>
          </w:p>
        </w:tc>
        <w:tc>
          <w:tcPr>
            <w:tcW w:w="1173"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20"/>
                <w:szCs w:val="20"/>
              </w:rPr>
            </w:pPr>
            <w:r w:rsidRPr="00ED3663">
              <w:rPr>
                <w:b/>
                <w:bCs/>
                <w:color w:val="000000"/>
                <w:sz w:val="20"/>
                <w:szCs w:val="20"/>
              </w:rPr>
              <w:t>2018</w:t>
            </w:r>
          </w:p>
        </w:tc>
        <w:tc>
          <w:tcPr>
            <w:tcW w:w="1173"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20"/>
                <w:szCs w:val="20"/>
              </w:rPr>
            </w:pPr>
            <w:r w:rsidRPr="00ED3663">
              <w:rPr>
                <w:b/>
                <w:bCs/>
                <w:color w:val="000000"/>
                <w:sz w:val="20"/>
                <w:szCs w:val="20"/>
              </w:rPr>
              <w:t>2017</w:t>
            </w:r>
          </w:p>
        </w:tc>
      </w:tr>
      <w:tr w:rsidR="0012031F" w:rsidRPr="00ED3663" w:rsidTr="0012031F">
        <w:trPr>
          <w:cantSplit/>
        </w:trPr>
        <w:tc>
          <w:tcPr>
            <w:tcW w:w="2654"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Комиссионные доходы по операциям эквайринга</w:t>
            </w:r>
          </w:p>
        </w:tc>
        <w:tc>
          <w:tcPr>
            <w:tcW w:w="117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72 372</w:t>
            </w:r>
          </w:p>
        </w:tc>
        <w:tc>
          <w:tcPr>
            <w:tcW w:w="117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52 389</w:t>
            </w:r>
          </w:p>
        </w:tc>
      </w:tr>
      <w:tr w:rsidR="0012031F" w:rsidRPr="00ED3663" w:rsidTr="0012031F">
        <w:trPr>
          <w:cantSplit/>
        </w:trPr>
        <w:tc>
          <w:tcPr>
            <w:tcW w:w="2654"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Коммисионные доходы за предоставленные кредиты по выпущенным картам БТА (Примечание 1.6)</w:t>
            </w:r>
          </w:p>
        </w:tc>
        <w:tc>
          <w:tcPr>
            <w:tcW w:w="117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4 024</w:t>
            </w:r>
          </w:p>
        </w:tc>
        <w:tc>
          <w:tcPr>
            <w:tcW w:w="117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4 174</w:t>
            </w:r>
          </w:p>
        </w:tc>
      </w:tr>
      <w:tr w:rsidR="0012031F" w:rsidRPr="00ED3663" w:rsidTr="0012031F">
        <w:trPr>
          <w:cantSplit/>
        </w:trPr>
        <w:tc>
          <w:tcPr>
            <w:tcW w:w="2654"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Комиссионные доходы за выполнение функций оператора платежной системы Америкэн Экспресс в России (Примечание 1.6)</w:t>
            </w:r>
          </w:p>
        </w:tc>
        <w:tc>
          <w:tcPr>
            <w:tcW w:w="117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1 619</w:t>
            </w:r>
          </w:p>
        </w:tc>
        <w:tc>
          <w:tcPr>
            <w:tcW w:w="117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1 141</w:t>
            </w:r>
          </w:p>
        </w:tc>
      </w:tr>
      <w:tr w:rsidR="0012031F" w:rsidRPr="00ED3663" w:rsidTr="0012031F">
        <w:trPr>
          <w:cantSplit/>
        </w:trPr>
        <w:tc>
          <w:tcPr>
            <w:tcW w:w="2654"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Прочие комиссионные доходы</w:t>
            </w:r>
          </w:p>
        </w:tc>
        <w:tc>
          <w:tcPr>
            <w:tcW w:w="1173"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8</w:t>
            </w:r>
          </w:p>
        </w:tc>
        <w:tc>
          <w:tcPr>
            <w:tcW w:w="1173"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3</w:t>
            </w:r>
          </w:p>
        </w:tc>
      </w:tr>
      <w:tr w:rsidR="0012031F" w:rsidRPr="00ED3663" w:rsidTr="0012031F">
        <w:trPr>
          <w:cantSplit/>
        </w:trPr>
        <w:tc>
          <w:tcPr>
            <w:tcW w:w="2654" w:type="pct"/>
            <w:tcBorders>
              <w:top w:val="nil"/>
              <w:left w:val="nil"/>
              <w:bottom w:val="nil"/>
              <w:right w:val="nil"/>
            </w:tcBorders>
          </w:tcPr>
          <w:p w:rsidR="0012031F" w:rsidRPr="00ED3663" w:rsidRDefault="0012031F" w:rsidP="0012031F">
            <w:pPr>
              <w:autoSpaceDE w:val="0"/>
              <w:autoSpaceDN w:val="0"/>
              <w:adjustRightInd w:val="0"/>
              <w:rPr>
                <w:color w:val="000000"/>
                <w:sz w:val="18"/>
                <w:szCs w:val="18"/>
              </w:rPr>
            </w:pPr>
          </w:p>
        </w:tc>
        <w:tc>
          <w:tcPr>
            <w:tcW w:w="1173" w:type="pct"/>
            <w:tcBorders>
              <w:top w:val="nil"/>
              <w:left w:val="nil"/>
              <w:bottom w:val="nil"/>
              <w:right w:val="nil"/>
            </w:tcBorders>
          </w:tcPr>
          <w:p w:rsidR="0012031F" w:rsidRPr="00ED3663" w:rsidRDefault="0012031F" w:rsidP="0012031F">
            <w:pPr>
              <w:autoSpaceDE w:val="0"/>
              <w:autoSpaceDN w:val="0"/>
              <w:adjustRightInd w:val="0"/>
              <w:jc w:val="right"/>
              <w:rPr>
                <w:color w:val="000000"/>
                <w:sz w:val="18"/>
                <w:szCs w:val="18"/>
              </w:rPr>
            </w:pPr>
          </w:p>
        </w:tc>
        <w:tc>
          <w:tcPr>
            <w:tcW w:w="1173" w:type="pct"/>
            <w:tcBorders>
              <w:top w:val="nil"/>
              <w:left w:val="nil"/>
              <w:bottom w:val="nil"/>
              <w:right w:val="nil"/>
            </w:tcBorders>
          </w:tcPr>
          <w:p w:rsidR="0012031F" w:rsidRPr="00ED3663" w:rsidRDefault="0012031F" w:rsidP="0012031F">
            <w:pPr>
              <w:autoSpaceDE w:val="0"/>
              <w:autoSpaceDN w:val="0"/>
              <w:adjustRightInd w:val="0"/>
              <w:jc w:val="right"/>
              <w:rPr>
                <w:color w:val="000000"/>
                <w:sz w:val="18"/>
                <w:szCs w:val="18"/>
              </w:rPr>
            </w:pPr>
          </w:p>
        </w:tc>
      </w:tr>
      <w:tr w:rsidR="0012031F" w:rsidRPr="00ED3663" w:rsidTr="0012031F">
        <w:trPr>
          <w:cantSplit/>
        </w:trPr>
        <w:tc>
          <w:tcPr>
            <w:tcW w:w="2654"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Итого комиссионные доходы</w:t>
            </w:r>
          </w:p>
        </w:tc>
        <w:tc>
          <w:tcPr>
            <w:tcW w:w="1173"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78 023</w:t>
            </w:r>
          </w:p>
        </w:tc>
        <w:tc>
          <w:tcPr>
            <w:tcW w:w="1173"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57 707</w:t>
            </w:r>
          </w:p>
        </w:tc>
      </w:tr>
      <w:tr w:rsidR="0012031F" w:rsidRPr="00ED3663" w:rsidTr="0012031F">
        <w:trPr>
          <w:cantSplit/>
        </w:trPr>
        <w:tc>
          <w:tcPr>
            <w:tcW w:w="2654" w:type="pct"/>
            <w:tcBorders>
              <w:top w:val="nil"/>
              <w:left w:val="nil"/>
              <w:bottom w:val="single" w:sz="18" w:space="0" w:color="auto"/>
              <w:right w:val="nil"/>
            </w:tcBorders>
          </w:tcPr>
          <w:p w:rsidR="0012031F" w:rsidRPr="00ED3663" w:rsidRDefault="0012031F" w:rsidP="0012031F">
            <w:pPr>
              <w:autoSpaceDE w:val="0"/>
              <w:autoSpaceDN w:val="0"/>
              <w:adjustRightInd w:val="0"/>
              <w:rPr>
                <w:b/>
                <w:bCs/>
                <w:color w:val="000000"/>
                <w:sz w:val="18"/>
                <w:szCs w:val="18"/>
              </w:rPr>
            </w:pPr>
          </w:p>
        </w:tc>
        <w:tc>
          <w:tcPr>
            <w:tcW w:w="1173"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b/>
                <w:bCs/>
                <w:color w:val="000000"/>
                <w:sz w:val="18"/>
                <w:szCs w:val="18"/>
              </w:rPr>
            </w:pPr>
          </w:p>
        </w:tc>
        <w:tc>
          <w:tcPr>
            <w:tcW w:w="1173"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b/>
                <w:bCs/>
                <w:color w:val="000000"/>
                <w:sz w:val="18"/>
                <w:szCs w:val="18"/>
              </w:rPr>
            </w:pPr>
          </w:p>
        </w:tc>
      </w:tr>
    </w:tbl>
    <w:p w:rsidR="0012031F" w:rsidRPr="00ED3663" w:rsidRDefault="0012031F" w:rsidP="0012031F">
      <w:pPr>
        <w:tabs>
          <w:tab w:val="left" w:pos="709"/>
        </w:tabs>
        <w:spacing w:before="120"/>
        <w:ind w:right="170"/>
        <w:jc w:val="both"/>
        <w:rPr>
          <w:rFonts w:eastAsia="Calibri"/>
          <w:sz w:val="20"/>
          <w:szCs w:val="20"/>
          <w:lang w:eastAsia="en-US"/>
        </w:rPr>
      </w:pPr>
      <w:r w:rsidRPr="00ED3663">
        <w:rPr>
          <w:rFonts w:eastAsia="Calibri"/>
          <w:sz w:val="20"/>
          <w:szCs w:val="20"/>
          <w:lang w:eastAsia="en-US"/>
        </w:rPr>
        <w:t xml:space="preserve">Комиссионные расходы Банка представлены следующим образом: </w:t>
      </w:r>
    </w:p>
    <w:tbl>
      <w:tblPr>
        <w:tblW w:w="5000" w:type="pct"/>
        <w:tblLook w:val="0000" w:firstRow="0" w:lastRow="0" w:firstColumn="0" w:lastColumn="0" w:noHBand="0" w:noVBand="0"/>
      </w:tblPr>
      <w:tblGrid>
        <w:gridCol w:w="5356"/>
        <w:gridCol w:w="2368"/>
        <w:gridCol w:w="2368"/>
      </w:tblGrid>
      <w:tr w:rsidR="0012031F" w:rsidRPr="00ED3663" w:rsidTr="0012031F">
        <w:trPr>
          <w:cantSplit/>
          <w:tblHeader/>
        </w:trPr>
        <w:tc>
          <w:tcPr>
            <w:tcW w:w="2654" w:type="pct"/>
            <w:tcBorders>
              <w:top w:val="nil"/>
              <w:left w:val="nil"/>
              <w:bottom w:val="single" w:sz="12" w:space="0" w:color="auto"/>
              <w:right w:val="nil"/>
            </w:tcBorders>
          </w:tcPr>
          <w:p w:rsidR="0012031F" w:rsidRPr="00ED3663" w:rsidRDefault="0012031F" w:rsidP="0012031F">
            <w:pPr>
              <w:autoSpaceDE w:val="0"/>
              <w:autoSpaceDN w:val="0"/>
              <w:adjustRightInd w:val="0"/>
              <w:rPr>
                <w:i/>
                <w:iCs/>
                <w:color w:val="000000"/>
                <w:sz w:val="20"/>
                <w:szCs w:val="20"/>
              </w:rPr>
            </w:pPr>
            <w:r w:rsidRPr="00ED3663">
              <w:rPr>
                <w:i/>
                <w:iCs/>
                <w:color w:val="000000"/>
                <w:sz w:val="20"/>
                <w:szCs w:val="20"/>
              </w:rPr>
              <w:t>(в тысячах российских рублей)</w:t>
            </w:r>
          </w:p>
        </w:tc>
        <w:tc>
          <w:tcPr>
            <w:tcW w:w="1173"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2018</w:t>
            </w:r>
          </w:p>
        </w:tc>
        <w:tc>
          <w:tcPr>
            <w:tcW w:w="1173"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2017</w:t>
            </w:r>
          </w:p>
        </w:tc>
      </w:tr>
      <w:tr w:rsidR="0012031F" w:rsidRPr="00ED3663" w:rsidTr="0012031F">
        <w:trPr>
          <w:cantSplit/>
        </w:trPr>
        <w:tc>
          <w:tcPr>
            <w:tcW w:w="2654"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Комиссионные расходы по операциям эквайринга</w:t>
            </w:r>
          </w:p>
        </w:tc>
        <w:tc>
          <w:tcPr>
            <w:tcW w:w="117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8 960</w:t>
            </w:r>
          </w:p>
        </w:tc>
        <w:tc>
          <w:tcPr>
            <w:tcW w:w="117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6 818</w:t>
            </w:r>
          </w:p>
        </w:tc>
      </w:tr>
      <w:tr w:rsidR="0012031F" w:rsidRPr="00ED3663" w:rsidTr="0012031F">
        <w:trPr>
          <w:cantSplit/>
        </w:trPr>
        <w:tc>
          <w:tcPr>
            <w:tcW w:w="2654"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Комиссионные расходы по клиентским вознаграждениям</w:t>
            </w:r>
          </w:p>
        </w:tc>
        <w:tc>
          <w:tcPr>
            <w:tcW w:w="117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2 092</w:t>
            </w:r>
          </w:p>
        </w:tc>
        <w:tc>
          <w:tcPr>
            <w:tcW w:w="117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5 491</w:t>
            </w:r>
          </w:p>
        </w:tc>
      </w:tr>
      <w:tr w:rsidR="0012031F" w:rsidRPr="00ED3663" w:rsidTr="0012031F">
        <w:trPr>
          <w:cantSplit/>
        </w:trPr>
        <w:tc>
          <w:tcPr>
            <w:tcW w:w="2654"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Комиссионные расходы по операциям процессинга</w:t>
            </w:r>
          </w:p>
        </w:tc>
        <w:tc>
          <w:tcPr>
            <w:tcW w:w="117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5 760</w:t>
            </w:r>
          </w:p>
        </w:tc>
        <w:tc>
          <w:tcPr>
            <w:tcW w:w="117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5 434</w:t>
            </w:r>
          </w:p>
        </w:tc>
      </w:tr>
      <w:tr w:rsidR="0012031F" w:rsidRPr="00ED3663" w:rsidTr="0012031F">
        <w:trPr>
          <w:cantSplit/>
        </w:trPr>
        <w:tc>
          <w:tcPr>
            <w:tcW w:w="2654"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Прочие комиссионные расходы</w:t>
            </w:r>
          </w:p>
        </w:tc>
        <w:tc>
          <w:tcPr>
            <w:tcW w:w="1173"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96</w:t>
            </w:r>
          </w:p>
        </w:tc>
        <w:tc>
          <w:tcPr>
            <w:tcW w:w="1173"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75</w:t>
            </w:r>
          </w:p>
        </w:tc>
      </w:tr>
      <w:tr w:rsidR="0012031F" w:rsidRPr="00ED3663" w:rsidTr="0012031F">
        <w:trPr>
          <w:cantSplit/>
        </w:trPr>
        <w:tc>
          <w:tcPr>
            <w:tcW w:w="2654" w:type="pct"/>
            <w:tcBorders>
              <w:top w:val="nil"/>
              <w:left w:val="nil"/>
              <w:bottom w:val="nil"/>
              <w:right w:val="nil"/>
            </w:tcBorders>
          </w:tcPr>
          <w:p w:rsidR="0012031F" w:rsidRPr="00ED3663" w:rsidRDefault="0012031F" w:rsidP="0012031F">
            <w:pPr>
              <w:autoSpaceDE w:val="0"/>
              <w:autoSpaceDN w:val="0"/>
              <w:adjustRightInd w:val="0"/>
              <w:rPr>
                <w:color w:val="000000"/>
                <w:sz w:val="18"/>
                <w:szCs w:val="18"/>
              </w:rPr>
            </w:pPr>
          </w:p>
        </w:tc>
        <w:tc>
          <w:tcPr>
            <w:tcW w:w="1173" w:type="pct"/>
            <w:tcBorders>
              <w:top w:val="nil"/>
              <w:left w:val="nil"/>
              <w:bottom w:val="nil"/>
              <w:right w:val="nil"/>
            </w:tcBorders>
          </w:tcPr>
          <w:p w:rsidR="0012031F" w:rsidRPr="00ED3663" w:rsidRDefault="0012031F" w:rsidP="0012031F">
            <w:pPr>
              <w:autoSpaceDE w:val="0"/>
              <w:autoSpaceDN w:val="0"/>
              <w:adjustRightInd w:val="0"/>
              <w:jc w:val="right"/>
              <w:rPr>
                <w:color w:val="000000"/>
                <w:sz w:val="18"/>
                <w:szCs w:val="18"/>
              </w:rPr>
            </w:pPr>
          </w:p>
        </w:tc>
        <w:tc>
          <w:tcPr>
            <w:tcW w:w="1173" w:type="pct"/>
            <w:tcBorders>
              <w:top w:val="nil"/>
              <w:left w:val="nil"/>
              <w:bottom w:val="nil"/>
              <w:right w:val="nil"/>
            </w:tcBorders>
          </w:tcPr>
          <w:p w:rsidR="0012031F" w:rsidRPr="00ED3663" w:rsidRDefault="0012031F" w:rsidP="0012031F">
            <w:pPr>
              <w:autoSpaceDE w:val="0"/>
              <w:autoSpaceDN w:val="0"/>
              <w:adjustRightInd w:val="0"/>
              <w:jc w:val="right"/>
              <w:rPr>
                <w:color w:val="000000"/>
                <w:sz w:val="18"/>
                <w:szCs w:val="18"/>
              </w:rPr>
            </w:pPr>
          </w:p>
        </w:tc>
      </w:tr>
      <w:tr w:rsidR="0012031F" w:rsidRPr="00ED3663" w:rsidTr="0012031F">
        <w:trPr>
          <w:cantSplit/>
        </w:trPr>
        <w:tc>
          <w:tcPr>
            <w:tcW w:w="2654" w:type="pct"/>
            <w:tcBorders>
              <w:top w:val="nil"/>
              <w:left w:val="nil"/>
              <w:bottom w:val="nil"/>
              <w:right w:val="nil"/>
            </w:tcBorders>
          </w:tcPr>
          <w:p w:rsidR="0012031F" w:rsidRPr="00ED3663" w:rsidRDefault="0012031F" w:rsidP="005E3B9D">
            <w:pPr>
              <w:keepNext/>
              <w:keepLines/>
              <w:autoSpaceDE w:val="0"/>
              <w:autoSpaceDN w:val="0"/>
              <w:adjustRightInd w:val="0"/>
              <w:rPr>
                <w:b/>
                <w:bCs/>
                <w:color w:val="000000"/>
                <w:sz w:val="20"/>
                <w:szCs w:val="20"/>
              </w:rPr>
            </w:pPr>
            <w:r w:rsidRPr="00ED3663">
              <w:rPr>
                <w:b/>
                <w:bCs/>
                <w:color w:val="000000"/>
                <w:sz w:val="20"/>
                <w:szCs w:val="20"/>
              </w:rPr>
              <w:t>Итого комиссионные расходы</w:t>
            </w:r>
          </w:p>
        </w:tc>
        <w:tc>
          <w:tcPr>
            <w:tcW w:w="1173" w:type="pct"/>
            <w:tcBorders>
              <w:top w:val="nil"/>
              <w:left w:val="nil"/>
              <w:bottom w:val="nil"/>
              <w:right w:val="nil"/>
            </w:tcBorders>
          </w:tcPr>
          <w:p w:rsidR="0012031F" w:rsidRPr="00ED3663" w:rsidRDefault="0012031F" w:rsidP="005E3B9D">
            <w:pPr>
              <w:keepNext/>
              <w:keepLines/>
              <w:autoSpaceDE w:val="0"/>
              <w:autoSpaceDN w:val="0"/>
              <w:adjustRightInd w:val="0"/>
              <w:jc w:val="right"/>
              <w:rPr>
                <w:b/>
                <w:bCs/>
                <w:color w:val="000000"/>
                <w:sz w:val="20"/>
                <w:szCs w:val="20"/>
              </w:rPr>
            </w:pPr>
            <w:r w:rsidRPr="00ED3663">
              <w:rPr>
                <w:b/>
                <w:bCs/>
                <w:color w:val="000000"/>
                <w:sz w:val="20"/>
                <w:szCs w:val="20"/>
              </w:rPr>
              <w:t>16 908</w:t>
            </w:r>
          </w:p>
        </w:tc>
        <w:tc>
          <w:tcPr>
            <w:tcW w:w="1173" w:type="pct"/>
            <w:tcBorders>
              <w:top w:val="nil"/>
              <w:left w:val="nil"/>
              <w:bottom w:val="nil"/>
              <w:right w:val="nil"/>
            </w:tcBorders>
          </w:tcPr>
          <w:p w:rsidR="0012031F" w:rsidRPr="00ED3663" w:rsidRDefault="0012031F" w:rsidP="005E3B9D">
            <w:pPr>
              <w:keepNext/>
              <w:keepLines/>
              <w:autoSpaceDE w:val="0"/>
              <w:autoSpaceDN w:val="0"/>
              <w:adjustRightInd w:val="0"/>
              <w:jc w:val="right"/>
              <w:rPr>
                <w:b/>
                <w:bCs/>
                <w:color w:val="000000"/>
                <w:sz w:val="20"/>
                <w:szCs w:val="20"/>
              </w:rPr>
            </w:pPr>
            <w:r w:rsidRPr="00ED3663">
              <w:rPr>
                <w:b/>
                <w:bCs/>
                <w:color w:val="000000"/>
                <w:sz w:val="20"/>
                <w:szCs w:val="20"/>
              </w:rPr>
              <w:t>17 818</w:t>
            </w:r>
          </w:p>
        </w:tc>
      </w:tr>
      <w:tr w:rsidR="0012031F" w:rsidRPr="00ED3663" w:rsidTr="0012031F">
        <w:trPr>
          <w:cantSplit/>
        </w:trPr>
        <w:tc>
          <w:tcPr>
            <w:tcW w:w="2654" w:type="pct"/>
            <w:tcBorders>
              <w:top w:val="nil"/>
              <w:left w:val="nil"/>
              <w:bottom w:val="single" w:sz="18" w:space="0" w:color="auto"/>
              <w:right w:val="nil"/>
            </w:tcBorders>
          </w:tcPr>
          <w:p w:rsidR="0012031F" w:rsidRPr="00ED3663" w:rsidRDefault="0012031F" w:rsidP="0012031F">
            <w:pPr>
              <w:autoSpaceDE w:val="0"/>
              <w:autoSpaceDN w:val="0"/>
              <w:adjustRightInd w:val="0"/>
              <w:rPr>
                <w:b/>
                <w:bCs/>
                <w:color w:val="000000"/>
                <w:sz w:val="18"/>
                <w:szCs w:val="18"/>
              </w:rPr>
            </w:pPr>
          </w:p>
        </w:tc>
        <w:tc>
          <w:tcPr>
            <w:tcW w:w="1173"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b/>
                <w:bCs/>
                <w:color w:val="000000"/>
                <w:sz w:val="18"/>
                <w:szCs w:val="18"/>
              </w:rPr>
            </w:pPr>
          </w:p>
        </w:tc>
        <w:tc>
          <w:tcPr>
            <w:tcW w:w="1173"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b/>
                <w:bCs/>
                <w:color w:val="000000"/>
                <w:sz w:val="18"/>
                <w:szCs w:val="18"/>
              </w:rPr>
            </w:pPr>
          </w:p>
        </w:tc>
      </w:tr>
    </w:tbl>
    <w:p w:rsidR="0012031F" w:rsidRPr="00ED3663" w:rsidRDefault="0012031F" w:rsidP="0012031F">
      <w:pPr>
        <w:tabs>
          <w:tab w:val="left" w:pos="709"/>
        </w:tabs>
        <w:ind w:right="170"/>
        <w:jc w:val="both"/>
        <w:rPr>
          <w:rFonts w:eastAsia="Calibri"/>
          <w:sz w:val="20"/>
          <w:szCs w:val="20"/>
          <w:lang w:eastAsia="en-US"/>
        </w:rPr>
      </w:pPr>
    </w:p>
    <w:p w:rsidR="0012031F" w:rsidRPr="00ED3663" w:rsidRDefault="0012031F" w:rsidP="0012031F">
      <w:pPr>
        <w:tabs>
          <w:tab w:val="left" w:pos="709"/>
        </w:tabs>
        <w:jc w:val="both"/>
        <w:rPr>
          <w:rFonts w:eastAsia="Calibri"/>
          <w:sz w:val="20"/>
          <w:szCs w:val="20"/>
        </w:rPr>
      </w:pPr>
      <w:r w:rsidRPr="00ED3663">
        <w:rPr>
          <w:rFonts w:eastAsia="Calibri"/>
          <w:sz w:val="20"/>
          <w:szCs w:val="20"/>
        </w:rPr>
        <w:t>Комиссионные расходы по операциям со связанными сторонами составили 11 044 тыс. руб. (за 2017 г.: 12 309 тыс. руб.). Информация по операциям со связанными с кредитной организацией сторонами представлены в Примечании 1.6.</w:t>
      </w:r>
    </w:p>
    <w:p w:rsidR="0012031F" w:rsidRPr="00ED3663" w:rsidRDefault="0012031F" w:rsidP="0012031F">
      <w:pPr>
        <w:tabs>
          <w:tab w:val="left" w:pos="709"/>
        </w:tabs>
        <w:jc w:val="both"/>
        <w:rPr>
          <w:rFonts w:eastAsia="Calibri"/>
          <w:sz w:val="20"/>
          <w:szCs w:val="20"/>
        </w:rPr>
      </w:pPr>
    </w:p>
    <w:p w:rsidR="0012031F" w:rsidRPr="00ED3663" w:rsidRDefault="0012031F" w:rsidP="0012031F">
      <w:pPr>
        <w:keepNext/>
        <w:spacing w:before="120"/>
        <w:ind w:left="851" w:hanging="851"/>
        <w:rPr>
          <w:b/>
          <w:kern w:val="28"/>
          <w:sz w:val="20"/>
          <w:szCs w:val="20"/>
          <w:lang w:eastAsia="en-US"/>
        </w:rPr>
      </w:pPr>
      <w:bookmarkStart w:id="39" w:name="_Toc514087013"/>
      <w:r w:rsidRPr="00ED3663">
        <w:rPr>
          <w:b/>
          <w:kern w:val="28"/>
          <w:sz w:val="20"/>
          <w:szCs w:val="20"/>
          <w:lang w:eastAsia="en-US"/>
        </w:rPr>
        <w:t>1.4.2.2</w:t>
      </w:r>
      <w:r w:rsidRPr="00ED3663">
        <w:rPr>
          <w:b/>
          <w:kern w:val="28"/>
          <w:sz w:val="20"/>
          <w:szCs w:val="20"/>
          <w:lang w:eastAsia="en-US"/>
        </w:rPr>
        <w:tab/>
        <w:t>Процентные доходы, расходы</w:t>
      </w:r>
      <w:bookmarkEnd w:id="39"/>
    </w:p>
    <w:tbl>
      <w:tblPr>
        <w:tblW w:w="5000" w:type="pct"/>
        <w:tblLook w:val="0000" w:firstRow="0" w:lastRow="0" w:firstColumn="0" w:lastColumn="0" w:noHBand="0" w:noVBand="0"/>
      </w:tblPr>
      <w:tblGrid>
        <w:gridCol w:w="5356"/>
        <w:gridCol w:w="2368"/>
        <w:gridCol w:w="2368"/>
      </w:tblGrid>
      <w:tr w:rsidR="0012031F" w:rsidRPr="00ED3663" w:rsidTr="0012031F">
        <w:trPr>
          <w:cantSplit/>
        </w:trPr>
        <w:tc>
          <w:tcPr>
            <w:tcW w:w="2654" w:type="pct"/>
            <w:tcBorders>
              <w:top w:val="nil"/>
              <w:left w:val="nil"/>
              <w:bottom w:val="single" w:sz="12" w:space="0" w:color="auto"/>
              <w:right w:val="nil"/>
            </w:tcBorders>
          </w:tcPr>
          <w:p w:rsidR="0012031F" w:rsidRPr="00ED3663" w:rsidRDefault="0012031F" w:rsidP="0012031F">
            <w:pPr>
              <w:autoSpaceDE w:val="0"/>
              <w:autoSpaceDN w:val="0"/>
              <w:adjustRightInd w:val="0"/>
              <w:rPr>
                <w:i/>
                <w:iCs/>
                <w:color w:val="000000"/>
                <w:sz w:val="20"/>
                <w:szCs w:val="20"/>
              </w:rPr>
            </w:pPr>
            <w:r w:rsidRPr="00ED3663">
              <w:rPr>
                <w:i/>
                <w:iCs/>
                <w:color w:val="000000"/>
                <w:sz w:val="20"/>
                <w:szCs w:val="20"/>
              </w:rPr>
              <w:t>(в тысячах российских рублей)</w:t>
            </w:r>
          </w:p>
        </w:tc>
        <w:tc>
          <w:tcPr>
            <w:tcW w:w="1173"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2018</w:t>
            </w:r>
          </w:p>
        </w:tc>
        <w:tc>
          <w:tcPr>
            <w:tcW w:w="1173"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2017</w:t>
            </w:r>
          </w:p>
        </w:tc>
      </w:tr>
      <w:tr w:rsidR="0012031F" w:rsidRPr="00ED3663" w:rsidTr="0012031F">
        <w:trPr>
          <w:cantSplit/>
        </w:trPr>
        <w:tc>
          <w:tcPr>
            <w:tcW w:w="2654"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Процентные доходы от размещения межбанковских кредитов и депозитов в банках – резидентах Российской Федерации</w:t>
            </w:r>
          </w:p>
        </w:tc>
        <w:tc>
          <w:tcPr>
            <w:tcW w:w="117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8 856</w:t>
            </w:r>
          </w:p>
        </w:tc>
        <w:tc>
          <w:tcPr>
            <w:tcW w:w="117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15 856</w:t>
            </w:r>
          </w:p>
        </w:tc>
      </w:tr>
      <w:tr w:rsidR="0012031F" w:rsidRPr="00ED3663" w:rsidTr="0012031F">
        <w:trPr>
          <w:cantSplit/>
        </w:trPr>
        <w:tc>
          <w:tcPr>
            <w:tcW w:w="2654"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Процентные доходы от ссуд, предоставленных клиентам, не являющихся кредитными организациями</w:t>
            </w:r>
          </w:p>
        </w:tc>
        <w:tc>
          <w:tcPr>
            <w:tcW w:w="1173"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2 522</w:t>
            </w:r>
          </w:p>
        </w:tc>
        <w:tc>
          <w:tcPr>
            <w:tcW w:w="1173"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214</w:t>
            </w:r>
          </w:p>
        </w:tc>
      </w:tr>
      <w:tr w:rsidR="0012031F" w:rsidRPr="00ED3663" w:rsidTr="0012031F">
        <w:trPr>
          <w:cantSplit/>
        </w:trPr>
        <w:tc>
          <w:tcPr>
            <w:tcW w:w="2654" w:type="pct"/>
            <w:tcBorders>
              <w:top w:val="nil"/>
              <w:left w:val="nil"/>
              <w:bottom w:val="nil"/>
              <w:right w:val="nil"/>
            </w:tcBorders>
          </w:tcPr>
          <w:p w:rsidR="0012031F" w:rsidRPr="00ED3663" w:rsidRDefault="0012031F" w:rsidP="0012031F">
            <w:pPr>
              <w:autoSpaceDE w:val="0"/>
              <w:autoSpaceDN w:val="0"/>
              <w:adjustRightInd w:val="0"/>
              <w:rPr>
                <w:color w:val="000000"/>
                <w:sz w:val="18"/>
                <w:szCs w:val="18"/>
              </w:rPr>
            </w:pPr>
          </w:p>
        </w:tc>
        <w:tc>
          <w:tcPr>
            <w:tcW w:w="1173" w:type="pct"/>
            <w:tcBorders>
              <w:top w:val="nil"/>
              <w:left w:val="nil"/>
              <w:bottom w:val="nil"/>
              <w:right w:val="nil"/>
            </w:tcBorders>
          </w:tcPr>
          <w:p w:rsidR="0012031F" w:rsidRPr="00ED3663" w:rsidRDefault="0012031F" w:rsidP="0012031F">
            <w:pPr>
              <w:autoSpaceDE w:val="0"/>
              <w:autoSpaceDN w:val="0"/>
              <w:adjustRightInd w:val="0"/>
              <w:jc w:val="right"/>
              <w:rPr>
                <w:color w:val="000000"/>
                <w:sz w:val="18"/>
                <w:szCs w:val="18"/>
              </w:rPr>
            </w:pPr>
          </w:p>
        </w:tc>
        <w:tc>
          <w:tcPr>
            <w:tcW w:w="1173" w:type="pct"/>
            <w:tcBorders>
              <w:top w:val="nil"/>
              <w:left w:val="nil"/>
              <w:bottom w:val="nil"/>
              <w:right w:val="nil"/>
            </w:tcBorders>
          </w:tcPr>
          <w:p w:rsidR="0012031F" w:rsidRPr="00ED3663" w:rsidRDefault="0012031F" w:rsidP="0012031F">
            <w:pPr>
              <w:autoSpaceDE w:val="0"/>
              <w:autoSpaceDN w:val="0"/>
              <w:adjustRightInd w:val="0"/>
              <w:jc w:val="right"/>
              <w:rPr>
                <w:color w:val="000000"/>
                <w:sz w:val="18"/>
                <w:szCs w:val="18"/>
              </w:rPr>
            </w:pPr>
          </w:p>
        </w:tc>
      </w:tr>
      <w:tr w:rsidR="0012031F" w:rsidRPr="00ED3663" w:rsidTr="0012031F">
        <w:trPr>
          <w:cantSplit/>
        </w:trPr>
        <w:tc>
          <w:tcPr>
            <w:tcW w:w="2654"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Итого процентные доходы</w:t>
            </w:r>
          </w:p>
        </w:tc>
        <w:tc>
          <w:tcPr>
            <w:tcW w:w="1173"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11 378</w:t>
            </w:r>
          </w:p>
        </w:tc>
        <w:tc>
          <w:tcPr>
            <w:tcW w:w="1173"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16 070</w:t>
            </w:r>
          </w:p>
        </w:tc>
      </w:tr>
      <w:tr w:rsidR="0012031F" w:rsidRPr="00ED3663" w:rsidTr="0012031F">
        <w:trPr>
          <w:cantSplit/>
        </w:trPr>
        <w:tc>
          <w:tcPr>
            <w:tcW w:w="2654" w:type="pct"/>
            <w:tcBorders>
              <w:top w:val="nil"/>
              <w:left w:val="nil"/>
              <w:bottom w:val="single" w:sz="18" w:space="0" w:color="auto"/>
              <w:right w:val="nil"/>
            </w:tcBorders>
          </w:tcPr>
          <w:p w:rsidR="0012031F" w:rsidRPr="00ED3663" w:rsidRDefault="0012031F" w:rsidP="0012031F">
            <w:pPr>
              <w:autoSpaceDE w:val="0"/>
              <w:autoSpaceDN w:val="0"/>
              <w:adjustRightInd w:val="0"/>
              <w:rPr>
                <w:b/>
                <w:bCs/>
                <w:color w:val="000000"/>
                <w:sz w:val="18"/>
                <w:szCs w:val="18"/>
              </w:rPr>
            </w:pPr>
          </w:p>
        </w:tc>
        <w:tc>
          <w:tcPr>
            <w:tcW w:w="1173"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b/>
                <w:bCs/>
                <w:color w:val="000000"/>
                <w:sz w:val="18"/>
                <w:szCs w:val="18"/>
              </w:rPr>
            </w:pPr>
          </w:p>
        </w:tc>
        <w:tc>
          <w:tcPr>
            <w:tcW w:w="1173"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b/>
                <w:bCs/>
                <w:color w:val="000000"/>
                <w:sz w:val="18"/>
                <w:szCs w:val="18"/>
              </w:rPr>
            </w:pPr>
          </w:p>
        </w:tc>
      </w:tr>
    </w:tbl>
    <w:p w:rsidR="0012031F" w:rsidRPr="00ED3663" w:rsidRDefault="0012031F" w:rsidP="0012031F">
      <w:pPr>
        <w:spacing w:before="120"/>
        <w:rPr>
          <w:rFonts w:eastAsia="Calibri"/>
          <w:sz w:val="20"/>
          <w:szCs w:val="20"/>
          <w:lang w:val="pl-PL" w:eastAsia="en-US"/>
        </w:rPr>
      </w:pPr>
    </w:p>
    <w:tbl>
      <w:tblPr>
        <w:tblW w:w="5000" w:type="pct"/>
        <w:tblLook w:val="0000" w:firstRow="0" w:lastRow="0" w:firstColumn="0" w:lastColumn="0" w:noHBand="0" w:noVBand="0"/>
      </w:tblPr>
      <w:tblGrid>
        <w:gridCol w:w="5356"/>
        <w:gridCol w:w="2368"/>
        <w:gridCol w:w="2368"/>
      </w:tblGrid>
      <w:tr w:rsidR="0012031F" w:rsidRPr="00ED3663" w:rsidTr="0012031F">
        <w:trPr>
          <w:cantSplit/>
        </w:trPr>
        <w:tc>
          <w:tcPr>
            <w:tcW w:w="2654"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Процентные расходы по привлеченным средствам клиентов, не являющихся кредитными организациями</w:t>
            </w:r>
          </w:p>
        </w:tc>
        <w:tc>
          <w:tcPr>
            <w:tcW w:w="1173"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8 683</w:t>
            </w:r>
          </w:p>
        </w:tc>
        <w:tc>
          <w:tcPr>
            <w:tcW w:w="1173"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0</w:t>
            </w:r>
          </w:p>
        </w:tc>
      </w:tr>
      <w:tr w:rsidR="0012031F" w:rsidRPr="00ED3663" w:rsidTr="0012031F">
        <w:trPr>
          <w:cantSplit/>
        </w:trPr>
        <w:tc>
          <w:tcPr>
            <w:tcW w:w="2654"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Итого процентные расходы</w:t>
            </w:r>
          </w:p>
        </w:tc>
        <w:tc>
          <w:tcPr>
            <w:tcW w:w="1173"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8 683</w:t>
            </w:r>
          </w:p>
        </w:tc>
        <w:tc>
          <w:tcPr>
            <w:tcW w:w="1173"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0</w:t>
            </w:r>
          </w:p>
        </w:tc>
      </w:tr>
    </w:tbl>
    <w:p w:rsidR="0012031F" w:rsidRPr="00ED3663" w:rsidRDefault="0012031F" w:rsidP="0012031F">
      <w:pPr>
        <w:spacing w:before="120"/>
        <w:rPr>
          <w:rFonts w:eastAsia="Calibri"/>
          <w:sz w:val="20"/>
          <w:szCs w:val="20"/>
          <w:lang w:eastAsia="en-US"/>
        </w:rPr>
      </w:pPr>
      <w:r w:rsidRPr="00ED3663">
        <w:rPr>
          <w:rFonts w:eastAsia="Calibri"/>
          <w:sz w:val="20"/>
          <w:szCs w:val="20"/>
          <w:lang w:eastAsia="en-US"/>
        </w:rPr>
        <w:t>В таблице ниже представлена информация об убытках и суммах восстановления обесценения:</w:t>
      </w:r>
    </w:p>
    <w:tbl>
      <w:tblPr>
        <w:tblW w:w="5000" w:type="pct"/>
        <w:tblLook w:val="0000" w:firstRow="0" w:lastRow="0" w:firstColumn="0" w:lastColumn="0" w:noHBand="0" w:noVBand="0"/>
      </w:tblPr>
      <w:tblGrid>
        <w:gridCol w:w="4404"/>
        <w:gridCol w:w="1421"/>
        <w:gridCol w:w="1423"/>
        <w:gridCol w:w="1421"/>
        <w:gridCol w:w="1423"/>
      </w:tblGrid>
      <w:tr w:rsidR="0012031F" w:rsidRPr="00ED3663" w:rsidTr="0012031F">
        <w:trPr>
          <w:cantSplit/>
        </w:trPr>
        <w:tc>
          <w:tcPr>
            <w:tcW w:w="2182" w:type="pct"/>
            <w:tcBorders>
              <w:top w:val="nil"/>
              <w:left w:val="nil"/>
              <w:bottom w:val="nil"/>
              <w:right w:val="nil"/>
            </w:tcBorders>
          </w:tcPr>
          <w:p w:rsidR="0012031F" w:rsidRPr="00ED3663" w:rsidRDefault="0012031F" w:rsidP="0012031F">
            <w:pPr>
              <w:autoSpaceDE w:val="0"/>
              <w:autoSpaceDN w:val="0"/>
              <w:adjustRightInd w:val="0"/>
              <w:rPr>
                <w:i/>
                <w:iCs/>
                <w:color w:val="000000"/>
                <w:sz w:val="20"/>
                <w:szCs w:val="20"/>
              </w:rPr>
            </w:pPr>
            <w:r w:rsidRPr="00ED3663">
              <w:rPr>
                <w:i/>
                <w:iCs/>
                <w:color w:val="000000"/>
                <w:sz w:val="20"/>
                <w:szCs w:val="20"/>
              </w:rPr>
              <w:t xml:space="preserve"> (в тысячах российских рублей)</w:t>
            </w:r>
          </w:p>
        </w:tc>
        <w:tc>
          <w:tcPr>
            <w:tcW w:w="704" w:type="pct"/>
            <w:tcBorders>
              <w:top w:val="nil"/>
              <w:left w:val="nil"/>
              <w:bottom w:val="nil"/>
              <w:right w:val="nil"/>
            </w:tcBorders>
          </w:tcPr>
          <w:p w:rsidR="0012031F" w:rsidRPr="00ED3663" w:rsidRDefault="0012031F" w:rsidP="0012031F">
            <w:pPr>
              <w:autoSpaceDE w:val="0"/>
              <w:autoSpaceDN w:val="0"/>
              <w:adjustRightInd w:val="0"/>
              <w:jc w:val="center"/>
              <w:rPr>
                <w:b/>
                <w:bCs/>
                <w:color w:val="000000"/>
                <w:sz w:val="20"/>
                <w:szCs w:val="20"/>
              </w:rPr>
            </w:pPr>
            <w:r w:rsidRPr="00ED3663">
              <w:rPr>
                <w:b/>
                <w:bCs/>
                <w:color w:val="000000"/>
                <w:sz w:val="20"/>
                <w:szCs w:val="20"/>
              </w:rPr>
              <w:t>2018</w:t>
            </w:r>
          </w:p>
        </w:tc>
        <w:tc>
          <w:tcPr>
            <w:tcW w:w="705" w:type="pct"/>
            <w:tcBorders>
              <w:top w:val="nil"/>
              <w:left w:val="nil"/>
              <w:bottom w:val="nil"/>
              <w:right w:val="nil"/>
            </w:tcBorders>
          </w:tcPr>
          <w:p w:rsidR="0012031F" w:rsidRPr="00ED3663" w:rsidRDefault="0012031F" w:rsidP="0012031F">
            <w:pPr>
              <w:autoSpaceDE w:val="0"/>
              <w:autoSpaceDN w:val="0"/>
              <w:adjustRightInd w:val="0"/>
              <w:jc w:val="center"/>
              <w:rPr>
                <w:b/>
                <w:bCs/>
                <w:color w:val="000000"/>
                <w:sz w:val="20"/>
                <w:szCs w:val="20"/>
              </w:rPr>
            </w:pPr>
          </w:p>
        </w:tc>
        <w:tc>
          <w:tcPr>
            <w:tcW w:w="704" w:type="pct"/>
            <w:tcBorders>
              <w:top w:val="nil"/>
              <w:left w:val="nil"/>
              <w:bottom w:val="nil"/>
              <w:right w:val="nil"/>
            </w:tcBorders>
          </w:tcPr>
          <w:p w:rsidR="0012031F" w:rsidRPr="00ED3663" w:rsidRDefault="0012031F" w:rsidP="0012031F">
            <w:pPr>
              <w:autoSpaceDE w:val="0"/>
              <w:autoSpaceDN w:val="0"/>
              <w:adjustRightInd w:val="0"/>
              <w:jc w:val="center"/>
              <w:rPr>
                <w:b/>
                <w:bCs/>
                <w:color w:val="000000"/>
                <w:sz w:val="20"/>
                <w:szCs w:val="20"/>
              </w:rPr>
            </w:pPr>
            <w:r w:rsidRPr="00ED3663">
              <w:rPr>
                <w:b/>
                <w:bCs/>
                <w:color w:val="000000"/>
                <w:sz w:val="20"/>
                <w:szCs w:val="20"/>
              </w:rPr>
              <w:t>2017</w:t>
            </w:r>
          </w:p>
        </w:tc>
        <w:tc>
          <w:tcPr>
            <w:tcW w:w="705" w:type="pct"/>
            <w:tcBorders>
              <w:top w:val="nil"/>
              <w:left w:val="nil"/>
              <w:bottom w:val="nil"/>
              <w:right w:val="nil"/>
            </w:tcBorders>
          </w:tcPr>
          <w:p w:rsidR="0012031F" w:rsidRPr="00ED3663" w:rsidRDefault="0012031F" w:rsidP="0012031F">
            <w:pPr>
              <w:autoSpaceDE w:val="0"/>
              <w:autoSpaceDN w:val="0"/>
              <w:adjustRightInd w:val="0"/>
              <w:jc w:val="center"/>
              <w:rPr>
                <w:b/>
                <w:bCs/>
                <w:color w:val="000000"/>
                <w:sz w:val="20"/>
                <w:szCs w:val="20"/>
              </w:rPr>
            </w:pPr>
          </w:p>
        </w:tc>
      </w:tr>
      <w:tr w:rsidR="0012031F" w:rsidRPr="00ED3663" w:rsidTr="0012031F">
        <w:trPr>
          <w:cantSplit/>
        </w:trPr>
        <w:tc>
          <w:tcPr>
            <w:tcW w:w="2182" w:type="pct"/>
            <w:tcBorders>
              <w:top w:val="nil"/>
              <w:left w:val="nil"/>
              <w:bottom w:val="single" w:sz="12" w:space="0" w:color="000000"/>
              <w:right w:val="nil"/>
            </w:tcBorders>
          </w:tcPr>
          <w:p w:rsidR="0012031F" w:rsidRPr="00ED3663" w:rsidRDefault="0012031F" w:rsidP="0012031F">
            <w:pPr>
              <w:autoSpaceDE w:val="0"/>
              <w:autoSpaceDN w:val="0"/>
              <w:adjustRightInd w:val="0"/>
              <w:jc w:val="right"/>
              <w:rPr>
                <w:i/>
                <w:iCs/>
                <w:color w:val="000000"/>
                <w:sz w:val="20"/>
                <w:szCs w:val="20"/>
              </w:rPr>
            </w:pPr>
          </w:p>
        </w:tc>
        <w:tc>
          <w:tcPr>
            <w:tcW w:w="704"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16"/>
                <w:szCs w:val="16"/>
              </w:rPr>
            </w:pPr>
            <w:r w:rsidRPr="00ED3663">
              <w:rPr>
                <w:b/>
                <w:bCs/>
                <w:color w:val="000000"/>
                <w:sz w:val="16"/>
                <w:szCs w:val="16"/>
              </w:rPr>
              <w:t xml:space="preserve">Сумма убытка </w:t>
            </w:r>
          </w:p>
        </w:tc>
        <w:tc>
          <w:tcPr>
            <w:tcW w:w="705"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16"/>
                <w:szCs w:val="16"/>
              </w:rPr>
            </w:pPr>
            <w:r w:rsidRPr="00ED3663">
              <w:rPr>
                <w:b/>
                <w:bCs/>
                <w:color w:val="000000"/>
                <w:sz w:val="16"/>
                <w:szCs w:val="16"/>
              </w:rPr>
              <w:t>Сумма восстановления</w:t>
            </w:r>
          </w:p>
        </w:tc>
        <w:tc>
          <w:tcPr>
            <w:tcW w:w="704"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16"/>
                <w:szCs w:val="16"/>
              </w:rPr>
            </w:pPr>
            <w:r w:rsidRPr="00ED3663">
              <w:rPr>
                <w:b/>
                <w:bCs/>
                <w:color w:val="000000"/>
                <w:sz w:val="16"/>
                <w:szCs w:val="16"/>
              </w:rPr>
              <w:t>Сумма убытка</w:t>
            </w:r>
          </w:p>
        </w:tc>
        <w:tc>
          <w:tcPr>
            <w:tcW w:w="705"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16"/>
                <w:szCs w:val="16"/>
              </w:rPr>
            </w:pPr>
            <w:r w:rsidRPr="00ED3663">
              <w:rPr>
                <w:b/>
                <w:bCs/>
                <w:color w:val="000000"/>
                <w:sz w:val="16"/>
                <w:szCs w:val="16"/>
              </w:rPr>
              <w:t>Сумма восстановления</w:t>
            </w:r>
          </w:p>
        </w:tc>
      </w:tr>
      <w:tr w:rsidR="0012031F" w:rsidRPr="00ED3663" w:rsidTr="0012031F">
        <w:trPr>
          <w:cantSplit/>
        </w:trPr>
        <w:tc>
          <w:tcPr>
            <w:tcW w:w="218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0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05"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0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05"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r>
      <w:tr w:rsidR="0012031F" w:rsidRPr="00ED3663" w:rsidTr="0012031F">
        <w:trPr>
          <w:cantSplit/>
        </w:trPr>
        <w:tc>
          <w:tcPr>
            <w:tcW w:w="2182"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 xml:space="preserve">Чистая ссудная задолженность        </w:t>
            </w:r>
          </w:p>
        </w:tc>
        <w:tc>
          <w:tcPr>
            <w:tcW w:w="70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50 504   </w:t>
            </w:r>
          </w:p>
        </w:tc>
        <w:tc>
          <w:tcPr>
            <w:tcW w:w="705"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50 516   </w:t>
            </w:r>
          </w:p>
        </w:tc>
        <w:tc>
          <w:tcPr>
            <w:tcW w:w="70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30 596   </w:t>
            </w:r>
          </w:p>
        </w:tc>
        <w:tc>
          <w:tcPr>
            <w:tcW w:w="705"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26 217   </w:t>
            </w:r>
          </w:p>
        </w:tc>
      </w:tr>
      <w:tr w:rsidR="0012031F" w:rsidRPr="00ED3663" w:rsidTr="0012031F">
        <w:trPr>
          <w:cantSplit/>
        </w:trPr>
        <w:tc>
          <w:tcPr>
            <w:tcW w:w="2182"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704"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705"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704"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705"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218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0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05"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04"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05"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r>
      <w:tr w:rsidR="0012031F" w:rsidRPr="00ED3663" w:rsidTr="0012031F">
        <w:trPr>
          <w:cantSplit/>
        </w:trPr>
        <w:tc>
          <w:tcPr>
            <w:tcW w:w="2182"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Итого</w:t>
            </w:r>
          </w:p>
        </w:tc>
        <w:tc>
          <w:tcPr>
            <w:tcW w:w="704"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2"/>
                <w:szCs w:val="22"/>
              </w:rPr>
            </w:pPr>
            <w:r w:rsidRPr="00ED3663">
              <w:rPr>
                <w:b/>
                <w:bCs/>
                <w:color w:val="000000"/>
                <w:sz w:val="22"/>
                <w:szCs w:val="22"/>
              </w:rPr>
              <w:t xml:space="preserve">         50 504   </w:t>
            </w:r>
          </w:p>
        </w:tc>
        <w:tc>
          <w:tcPr>
            <w:tcW w:w="70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2"/>
                <w:szCs w:val="22"/>
              </w:rPr>
            </w:pPr>
            <w:r w:rsidRPr="00ED3663">
              <w:rPr>
                <w:b/>
                <w:bCs/>
                <w:color w:val="000000"/>
                <w:sz w:val="22"/>
                <w:szCs w:val="22"/>
              </w:rPr>
              <w:t xml:space="preserve">         50 516   </w:t>
            </w:r>
          </w:p>
        </w:tc>
        <w:tc>
          <w:tcPr>
            <w:tcW w:w="704"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2"/>
                <w:szCs w:val="22"/>
              </w:rPr>
            </w:pPr>
            <w:r w:rsidRPr="00ED3663">
              <w:rPr>
                <w:b/>
                <w:bCs/>
                <w:color w:val="000000"/>
                <w:sz w:val="22"/>
                <w:szCs w:val="22"/>
              </w:rPr>
              <w:t xml:space="preserve">         30 596   </w:t>
            </w:r>
          </w:p>
        </w:tc>
        <w:tc>
          <w:tcPr>
            <w:tcW w:w="705"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2"/>
                <w:szCs w:val="22"/>
              </w:rPr>
            </w:pPr>
            <w:r w:rsidRPr="00ED3663">
              <w:rPr>
                <w:b/>
                <w:bCs/>
                <w:color w:val="000000"/>
                <w:sz w:val="22"/>
                <w:szCs w:val="22"/>
              </w:rPr>
              <w:t xml:space="preserve">         26 217   </w:t>
            </w:r>
          </w:p>
        </w:tc>
      </w:tr>
      <w:tr w:rsidR="0012031F" w:rsidRPr="00ED3663" w:rsidTr="0012031F">
        <w:trPr>
          <w:cantSplit/>
        </w:trPr>
        <w:tc>
          <w:tcPr>
            <w:tcW w:w="2182"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704"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705"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704"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705"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r>
    </w:tbl>
    <w:p w:rsidR="0012031F" w:rsidRPr="00ED3663" w:rsidRDefault="0012031F" w:rsidP="0012031F">
      <w:pPr>
        <w:keepNext/>
        <w:spacing w:before="120"/>
        <w:ind w:left="851" w:hanging="851"/>
        <w:rPr>
          <w:b/>
          <w:kern w:val="28"/>
          <w:sz w:val="20"/>
          <w:szCs w:val="20"/>
          <w:lang w:eastAsia="en-US"/>
        </w:rPr>
      </w:pPr>
      <w:bookmarkStart w:id="40" w:name="_Toc514087014"/>
      <w:r w:rsidRPr="00ED3663">
        <w:rPr>
          <w:b/>
          <w:kern w:val="28"/>
          <w:sz w:val="20"/>
          <w:szCs w:val="20"/>
          <w:lang w:eastAsia="en-US"/>
        </w:rPr>
        <w:t>1.4.2.3</w:t>
      </w:r>
      <w:r w:rsidRPr="00ED3663">
        <w:rPr>
          <w:b/>
          <w:kern w:val="28"/>
          <w:sz w:val="20"/>
          <w:szCs w:val="20"/>
          <w:lang w:eastAsia="en-US"/>
        </w:rPr>
        <w:tab/>
        <w:t>Прочие операционные доходы</w:t>
      </w:r>
      <w:bookmarkEnd w:id="40"/>
    </w:p>
    <w:p w:rsidR="0012031F" w:rsidRPr="00ED3663" w:rsidRDefault="0012031F" w:rsidP="0012031F">
      <w:pPr>
        <w:tabs>
          <w:tab w:val="left" w:pos="709"/>
        </w:tabs>
        <w:spacing w:before="120"/>
        <w:ind w:right="170"/>
        <w:jc w:val="both"/>
        <w:rPr>
          <w:rFonts w:eastAsia="Calibri"/>
          <w:sz w:val="20"/>
          <w:szCs w:val="20"/>
          <w:lang w:eastAsia="en-US"/>
        </w:rPr>
      </w:pPr>
      <w:r w:rsidRPr="00ED3663">
        <w:rPr>
          <w:rFonts w:eastAsia="Calibri"/>
          <w:sz w:val="20"/>
          <w:szCs w:val="20"/>
          <w:lang w:eastAsia="en-US"/>
        </w:rPr>
        <w:t xml:space="preserve">Прочие операционные доходы Банка представлены следующим образом: </w:t>
      </w:r>
    </w:p>
    <w:tbl>
      <w:tblPr>
        <w:tblW w:w="5000" w:type="pct"/>
        <w:tblLook w:val="0000" w:firstRow="0" w:lastRow="0" w:firstColumn="0" w:lastColumn="0" w:noHBand="0" w:noVBand="0"/>
      </w:tblPr>
      <w:tblGrid>
        <w:gridCol w:w="5356"/>
        <w:gridCol w:w="2368"/>
        <w:gridCol w:w="2368"/>
      </w:tblGrid>
      <w:tr w:rsidR="0012031F" w:rsidRPr="00ED3663" w:rsidTr="0012031F">
        <w:trPr>
          <w:cantSplit/>
        </w:trPr>
        <w:tc>
          <w:tcPr>
            <w:tcW w:w="2654" w:type="pct"/>
            <w:tcBorders>
              <w:top w:val="nil"/>
              <w:left w:val="nil"/>
              <w:bottom w:val="single" w:sz="12" w:space="0" w:color="auto"/>
              <w:right w:val="nil"/>
            </w:tcBorders>
          </w:tcPr>
          <w:p w:rsidR="0012031F" w:rsidRPr="00ED3663" w:rsidRDefault="0012031F" w:rsidP="0012031F">
            <w:pPr>
              <w:autoSpaceDE w:val="0"/>
              <w:autoSpaceDN w:val="0"/>
              <w:adjustRightInd w:val="0"/>
              <w:rPr>
                <w:i/>
                <w:iCs/>
                <w:color w:val="000000"/>
                <w:sz w:val="20"/>
                <w:szCs w:val="20"/>
              </w:rPr>
            </w:pPr>
            <w:r w:rsidRPr="00ED3663">
              <w:rPr>
                <w:i/>
                <w:iCs/>
                <w:color w:val="000000"/>
                <w:sz w:val="20"/>
                <w:szCs w:val="20"/>
              </w:rPr>
              <w:t>(в тысячах российских рублей)</w:t>
            </w:r>
          </w:p>
        </w:tc>
        <w:tc>
          <w:tcPr>
            <w:tcW w:w="1173"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2018</w:t>
            </w:r>
          </w:p>
        </w:tc>
        <w:tc>
          <w:tcPr>
            <w:tcW w:w="1173"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2017</w:t>
            </w:r>
          </w:p>
        </w:tc>
      </w:tr>
      <w:tr w:rsidR="0012031F" w:rsidRPr="00ED3663" w:rsidTr="0012031F">
        <w:trPr>
          <w:cantSplit/>
        </w:trPr>
        <w:tc>
          <w:tcPr>
            <w:tcW w:w="2654"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Доходы, полученные по договору между Банком и AESEL за распространение корпоративных карт Amеrican Express (Примечание 1.6)</w:t>
            </w:r>
          </w:p>
        </w:tc>
        <w:tc>
          <w:tcPr>
            <w:tcW w:w="117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9 745</w:t>
            </w:r>
          </w:p>
        </w:tc>
        <w:tc>
          <w:tcPr>
            <w:tcW w:w="117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9 651</w:t>
            </w:r>
          </w:p>
        </w:tc>
      </w:tr>
      <w:tr w:rsidR="0012031F" w:rsidRPr="00ED3663" w:rsidTr="0012031F">
        <w:trPr>
          <w:cantSplit/>
        </w:trPr>
        <w:tc>
          <w:tcPr>
            <w:tcW w:w="2654"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Доходы, полученные по договору между Банком и AEL, за содействие в координации работы с эквайрерами карт Amеrican Express в России (Примечание 1.6)</w:t>
            </w:r>
          </w:p>
        </w:tc>
        <w:tc>
          <w:tcPr>
            <w:tcW w:w="117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17 479</w:t>
            </w:r>
          </w:p>
        </w:tc>
        <w:tc>
          <w:tcPr>
            <w:tcW w:w="117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17 223</w:t>
            </w:r>
          </w:p>
        </w:tc>
      </w:tr>
      <w:tr w:rsidR="0012031F" w:rsidRPr="00ED3663" w:rsidTr="0012031F">
        <w:trPr>
          <w:cantSplit/>
        </w:trPr>
        <w:tc>
          <w:tcPr>
            <w:tcW w:w="2654"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Доходы, полученные по договору между Банком и AETRSCo, за содействие в координации работы с партнерами Amеrican Express в России.</w:t>
            </w:r>
          </w:p>
        </w:tc>
        <w:tc>
          <w:tcPr>
            <w:tcW w:w="1173"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3 043</w:t>
            </w:r>
          </w:p>
        </w:tc>
        <w:tc>
          <w:tcPr>
            <w:tcW w:w="1173"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1 855.00   </w:t>
            </w:r>
          </w:p>
        </w:tc>
      </w:tr>
      <w:tr w:rsidR="0012031F" w:rsidRPr="00ED3663" w:rsidTr="0012031F">
        <w:trPr>
          <w:cantSplit/>
        </w:trPr>
        <w:tc>
          <w:tcPr>
            <w:tcW w:w="2654" w:type="pct"/>
            <w:tcBorders>
              <w:top w:val="nil"/>
              <w:left w:val="nil"/>
              <w:bottom w:val="nil"/>
              <w:right w:val="nil"/>
            </w:tcBorders>
          </w:tcPr>
          <w:p w:rsidR="0012031F" w:rsidRPr="00ED3663" w:rsidRDefault="0012031F" w:rsidP="0012031F">
            <w:pPr>
              <w:autoSpaceDE w:val="0"/>
              <w:autoSpaceDN w:val="0"/>
              <w:adjustRightInd w:val="0"/>
              <w:rPr>
                <w:color w:val="000000"/>
                <w:sz w:val="18"/>
                <w:szCs w:val="18"/>
              </w:rPr>
            </w:pPr>
          </w:p>
        </w:tc>
        <w:tc>
          <w:tcPr>
            <w:tcW w:w="1173" w:type="pct"/>
            <w:tcBorders>
              <w:top w:val="nil"/>
              <w:left w:val="nil"/>
              <w:bottom w:val="nil"/>
              <w:right w:val="nil"/>
            </w:tcBorders>
          </w:tcPr>
          <w:p w:rsidR="0012031F" w:rsidRPr="00ED3663" w:rsidRDefault="0012031F" w:rsidP="0012031F">
            <w:pPr>
              <w:autoSpaceDE w:val="0"/>
              <w:autoSpaceDN w:val="0"/>
              <w:adjustRightInd w:val="0"/>
              <w:jc w:val="right"/>
              <w:rPr>
                <w:color w:val="000000"/>
                <w:sz w:val="18"/>
                <w:szCs w:val="18"/>
              </w:rPr>
            </w:pPr>
          </w:p>
        </w:tc>
        <w:tc>
          <w:tcPr>
            <w:tcW w:w="1173" w:type="pct"/>
            <w:tcBorders>
              <w:top w:val="nil"/>
              <w:left w:val="nil"/>
              <w:bottom w:val="nil"/>
              <w:right w:val="nil"/>
            </w:tcBorders>
          </w:tcPr>
          <w:p w:rsidR="0012031F" w:rsidRPr="00ED3663" w:rsidRDefault="0012031F" w:rsidP="0012031F">
            <w:pPr>
              <w:autoSpaceDE w:val="0"/>
              <w:autoSpaceDN w:val="0"/>
              <w:adjustRightInd w:val="0"/>
              <w:jc w:val="right"/>
              <w:rPr>
                <w:color w:val="000000"/>
                <w:sz w:val="18"/>
                <w:szCs w:val="18"/>
              </w:rPr>
            </w:pPr>
          </w:p>
        </w:tc>
      </w:tr>
      <w:tr w:rsidR="0012031F" w:rsidRPr="00ED3663" w:rsidTr="0012031F">
        <w:trPr>
          <w:cantSplit/>
        </w:trPr>
        <w:tc>
          <w:tcPr>
            <w:tcW w:w="2654"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Итого прочие операционные доходы</w:t>
            </w:r>
          </w:p>
        </w:tc>
        <w:tc>
          <w:tcPr>
            <w:tcW w:w="1173"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30 267</w:t>
            </w:r>
          </w:p>
        </w:tc>
        <w:tc>
          <w:tcPr>
            <w:tcW w:w="1173"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28 729</w:t>
            </w:r>
          </w:p>
        </w:tc>
      </w:tr>
      <w:tr w:rsidR="0012031F" w:rsidRPr="00ED3663" w:rsidTr="0012031F">
        <w:trPr>
          <w:cantSplit/>
        </w:trPr>
        <w:tc>
          <w:tcPr>
            <w:tcW w:w="2654" w:type="pct"/>
            <w:tcBorders>
              <w:top w:val="nil"/>
              <w:left w:val="nil"/>
              <w:bottom w:val="single" w:sz="18" w:space="0" w:color="auto"/>
              <w:right w:val="nil"/>
            </w:tcBorders>
          </w:tcPr>
          <w:p w:rsidR="0012031F" w:rsidRPr="00ED3663" w:rsidRDefault="0012031F" w:rsidP="0012031F">
            <w:pPr>
              <w:autoSpaceDE w:val="0"/>
              <w:autoSpaceDN w:val="0"/>
              <w:adjustRightInd w:val="0"/>
              <w:rPr>
                <w:b/>
                <w:bCs/>
                <w:color w:val="000000"/>
                <w:sz w:val="18"/>
                <w:szCs w:val="18"/>
              </w:rPr>
            </w:pPr>
          </w:p>
        </w:tc>
        <w:tc>
          <w:tcPr>
            <w:tcW w:w="1173"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b/>
                <w:bCs/>
                <w:color w:val="000000"/>
                <w:sz w:val="18"/>
                <w:szCs w:val="18"/>
              </w:rPr>
            </w:pPr>
          </w:p>
        </w:tc>
        <w:tc>
          <w:tcPr>
            <w:tcW w:w="1173"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b/>
                <w:bCs/>
                <w:color w:val="000000"/>
                <w:sz w:val="18"/>
                <w:szCs w:val="18"/>
              </w:rPr>
            </w:pPr>
          </w:p>
        </w:tc>
      </w:tr>
    </w:tbl>
    <w:p w:rsidR="0012031F" w:rsidRPr="00ED3663" w:rsidRDefault="0012031F" w:rsidP="0012031F">
      <w:pPr>
        <w:keepNext/>
        <w:spacing w:before="120"/>
        <w:ind w:left="851" w:hanging="851"/>
        <w:rPr>
          <w:b/>
          <w:kern w:val="28"/>
          <w:sz w:val="20"/>
          <w:szCs w:val="20"/>
          <w:lang w:eastAsia="en-US"/>
        </w:rPr>
      </w:pPr>
      <w:bookmarkStart w:id="41" w:name="_Toc514087015"/>
      <w:r w:rsidRPr="00ED3663">
        <w:rPr>
          <w:b/>
          <w:kern w:val="28"/>
          <w:sz w:val="20"/>
          <w:szCs w:val="20"/>
          <w:lang w:eastAsia="en-US"/>
        </w:rPr>
        <w:t>1.4.2.4</w:t>
      </w:r>
      <w:r w:rsidRPr="00ED3663">
        <w:rPr>
          <w:b/>
          <w:kern w:val="28"/>
          <w:sz w:val="20"/>
          <w:szCs w:val="20"/>
          <w:lang w:eastAsia="en-US"/>
        </w:rPr>
        <w:tab/>
        <w:t>Чистые расходы от переоценки иностранной валюты</w:t>
      </w:r>
      <w:bookmarkEnd w:id="41"/>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В течение 1 квартала 2018 году в составе прибыли была признана сумма курсовых разниц за исключением курсовых разниц, связанных с финансовыми инструментами, оцениваемыми через прибыль или убыток, в размере 3 706 тыс. руб. (2017 г.: убыток 61 тыс. руб.).</w:t>
      </w:r>
    </w:p>
    <w:p w:rsidR="0012031F" w:rsidRPr="00ED3663" w:rsidRDefault="0012031F" w:rsidP="0012031F">
      <w:pPr>
        <w:keepNext/>
        <w:spacing w:before="120"/>
        <w:ind w:left="851" w:hanging="851"/>
        <w:rPr>
          <w:b/>
          <w:kern w:val="28"/>
          <w:sz w:val="20"/>
          <w:szCs w:val="20"/>
          <w:lang w:eastAsia="en-US"/>
        </w:rPr>
      </w:pPr>
      <w:bookmarkStart w:id="42" w:name="_Toc514087016"/>
      <w:r w:rsidRPr="00ED3663">
        <w:rPr>
          <w:b/>
          <w:kern w:val="28"/>
          <w:sz w:val="20"/>
          <w:szCs w:val="20"/>
          <w:lang w:eastAsia="en-US"/>
        </w:rPr>
        <w:t>1.4.2.5</w:t>
      </w:r>
      <w:r w:rsidRPr="00ED3663">
        <w:rPr>
          <w:b/>
          <w:kern w:val="28"/>
          <w:sz w:val="20"/>
          <w:szCs w:val="20"/>
          <w:lang w:eastAsia="en-US"/>
        </w:rPr>
        <w:tab/>
        <w:t>Расходы по налогу на прибыль</w:t>
      </w:r>
      <w:bookmarkEnd w:id="42"/>
    </w:p>
    <w:p w:rsidR="0012031F" w:rsidRPr="00ED3663" w:rsidRDefault="0012031F" w:rsidP="0012031F">
      <w:pPr>
        <w:spacing w:before="120"/>
        <w:rPr>
          <w:rFonts w:eastAsia="Calibri"/>
          <w:sz w:val="20"/>
          <w:szCs w:val="20"/>
          <w:lang w:eastAsia="en-US"/>
        </w:rPr>
      </w:pPr>
      <w:r w:rsidRPr="00ED3663">
        <w:rPr>
          <w:rFonts w:eastAsia="Calibri"/>
          <w:sz w:val="20"/>
          <w:szCs w:val="20"/>
          <w:lang w:eastAsia="en-US"/>
        </w:rPr>
        <w:t>Сумма расходов по налогу на прибыль за 1 квартал 2018 год включает текущий налог на прибыль в сумме 1 038 тыс. руб. (2017 г.: 17 581 тыс. руб).</w:t>
      </w:r>
    </w:p>
    <w:p w:rsidR="0012031F" w:rsidRPr="00ED3663" w:rsidRDefault="0012031F" w:rsidP="0012031F">
      <w:pPr>
        <w:keepNext/>
        <w:spacing w:before="120"/>
        <w:ind w:left="851" w:hanging="851"/>
        <w:rPr>
          <w:b/>
          <w:kern w:val="28"/>
          <w:sz w:val="20"/>
          <w:szCs w:val="20"/>
          <w:lang w:eastAsia="en-US"/>
        </w:rPr>
      </w:pPr>
      <w:bookmarkStart w:id="43" w:name="_Toc514087017"/>
      <w:r w:rsidRPr="00ED3663">
        <w:rPr>
          <w:b/>
          <w:kern w:val="28"/>
          <w:sz w:val="20"/>
          <w:szCs w:val="20"/>
          <w:lang w:eastAsia="en-US"/>
        </w:rPr>
        <w:t>1.4.3</w:t>
      </w:r>
      <w:r w:rsidRPr="00ED3663">
        <w:rPr>
          <w:b/>
          <w:kern w:val="28"/>
          <w:sz w:val="20"/>
          <w:szCs w:val="20"/>
          <w:lang w:eastAsia="en-US"/>
        </w:rPr>
        <w:tab/>
        <w:t>Сопроводительная информация к отчету об уровне достаточности капитала</w:t>
      </w:r>
      <w:bookmarkEnd w:id="43"/>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Управление капиталом Банка имеет следующие цели: (i) соблюдение требований к капиталу, установленных Центральным банком Российской Федерации («ЦБ РФ»); (ii) обеспечение способности Банка функционировать в качестве непрерывно действующего предприятия. Оценка прочих целей управления капиталом осуществляется на ежегодной основе.</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Внутренние процедуры оценки достаточности капитала (далее – ВПОДК) представляют собой процесс оценки Банком достаточности имеющегося в ее распоряжении (доступного ей) капитала, то есть внутреннего капитала для покрытия принятых и потенциальных рисков и являются частью ее корпоративной культуры. ВПОДК также включают процедуры планирования капитала, исходя из установленной стратегии развития Банка, ориентиров роста бизнеса и результатов всесторонней текущей оценки указанных рисков, стресс-тестирования устойчивости Банка по отношению к внутренним и внешним факторам рисков.</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Основной целью ВПОДК является обеспечение достаточности внутреннего капитала для покрытия принятых рисков на постоянной основе.</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На 31 марта 2018 года Банком были внедрены следующие элементы ВПОДК:</w:t>
      </w:r>
    </w:p>
    <w:p w:rsidR="0012031F" w:rsidRPr="00ED3663" w:rsidRDefault="0012031F" w:rsidP="0012031F">
      <w:pPr>
        <w:numPr>
          <w:ilvl w:val="2"/>
          <w:numId w:val="16"/>
        </w:numPr>
        <w:autoSpaceDE w:val="0"/>
        <w:autoSpaceDN w:val="0"/>
        <w:adjustRightInd w:val="0"/>
        <w:spacing w:before="120"/>
        <w:ind w:left="567" w:hanging="283"/>
        <w:jc w:val="both"/>
        <w:rPr>
          <w:rFonts w:eastAsia="Calibri"/>
          <w:bCs/>
          <w:sz w:val="20"/>
          <w:szCs w:val="20"/>
          <w:lang w:eastAsia="en-US"/>
        </w:rPr>
      </w:pPr>
      <w:r w:rsidRPr="00ED3663">
        <w:rPr>
          <w:rFonts w:eastAsia="Calibri"/>
          <w:bCs/>
          <w:sz w:val="20"/>
          <w:szCs w:val="20"/>
          <w:lang w:eastAsia="en-US"/>
        </w:rPr>
        <w:t>методы и процедуры идентификации существенных для Банка видов рисков;</w:t>
      </w:r>
    </w:p>
    <w:p w:rsidR="0012031F" w:rsidRPr="00ED3663" w:rsidRDefault="0012031F" w:rsidP="0012031F">
      <w:pPr>
        <w:numPr>
          <w:ilvl w:val="2"/>
          <w:numId w:val="16"/>
        </w:numPr>
        <w:autoSpaceDE w:val="0"/>
        <w:autoSpaceDN w:val="0"/>
        <w:adjustRightInd w:val="0"/>
        <w:spacing w:before="120"/>
        <w:ind w:left="567" w:hanging="283"/>
        <w:jc w:val="both"/>
        <w:rPr>
          <w:rFonts w:eastAsia="Calibri"/>
          <w:bCs/>
          <w:sz w:val="20"/>
          <w:szCs w:val="20"/>
          <w:lang w:eastAsia="en-US"/>
        </w:rPr>
      </w:pPr>
      <w:r w:rsidRPr="00ED3663">
        <w:rPr>
          <w:rFonts w:eastAsia="Calibri"/>
          <w:bCs/>
          <w:sz w:val="20"/>
          <w:szCs w:val="20"/>
          <w:lang w:eastAsia="en-US"/>
        </w:rPr>
        <w:t>методы и процедуры оценки существенных для Банка рисков;</w:t>
      </w:r>
    </w:p>
    <w:p w:rsidR="0012031F" w:rsidRPr="00ED3663" w:rsidRDefault="0012031F" w:rsidP="0012031F">
      <w:pPr>
        <w:numPr>
          <w:ilvl w:val="2"/>
          <w:numId w:val="16"/>
        </w:numPr>
        <w:autoSpaceDE w:val="0"/>
        <w:autoSpaceDN w:val="0"/>
        <w:adjustRightInd w:val="0"/>
        <w:spacing w:before="120"/>
        <w:ind w:left="567" w:hanging="283"/>
        <w:jc w:val="both"/>
        <w:rPr>
          <w:rFonts w:eastAsia="Calibri"/>
          <w:bCs/>
          <w:sz w:val="20"/>
          <w:szCs w:val="20"/>
          <w:lang w:eastAsia="en-US"/>
        </w:rPr>
      </w:pPr>
      <w:r w:rsidRPr="00ED3663">
        <w:rPr>
          <w:rFonts w:eastAsia="Calibri"/>
          <w:bCs/>
          <w:sz w:val="20"/>
          <w:szCs w:val="20"/>
          <w:lang w:eastAsia="en-US"/>
        </w:rPr>
        <w:t>методы и процедуры планирования, определения потребности в капитале, оценки достаточности и распределения капитала по видам рисков и направлениям деятельности Банка;</w:t>
      </w:r>
    </w:p>
    <w:p w:rsidR="0012031F" w:rsidRPr="00ED3663" w:rsidRDefault="0012031F" w:rsidP="0012031F">
      <w:pPr>
        <w:numPr>
          <w:ilvl w:val="2"/>
          <w:numId w:val="16"/>
        </w:numPr>
        <w:autoSpaceDE w:val="0"/>
        <w:autoSpaceDN w:val="0"/>
        <w:adjustRightInd w:val="0"/>
        <w:spacing w:before="120"/>
        <w:ind w:left="567" w:hanging="283"/>
        <w:jc w:val="both"/>
        <w:rPr>
          <w:rFonts w:eastAsia="Calibri"/>
          <w:bCs/>
          <w:sz w:val="20"/>
          <w:szCs w:val="20"/>
          <w:lang w:eastAsia="en-US"/>
        </w:rPr>
      </w:pPr>
      <w:r w:rsidRPr="00ED3663">
        <w:rPr>
          <w:rFonts w:eastAsia="Calibri"/>
          <w:bCs/>
          <w:sz w:val="20"/>
          <w:szCs w:val="20"/>
          <w:lang w:eastAsia="en-US"/>
        </w:rPr>
        <w:t>систему мониторинга и внутренней отчетности по существенным для Банка рискам, позволяющую оценивать влияние изменения характера и размера рисков на размер достаточности капитала.</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В целях осуществления мониторинга за принятыми Банком объемами существенных видов рисков, а также централизованного контроля за совокупным (агрегированным) объемом риска, принятого Банком в рамках ВПОДК Банк определяет систему лимитов и процедур контроля за их использованием.</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Система управления рисками Банка определяет два вида лимитов по рискам:</w:t>
      </w:r>
    </w:p>
    <w:p w:rsidR="0012031F" w:rsidRPr="00ED3663" w:rsidRDefault="0012031F" w:rsidP="0012031F">
      <w:pPr>
        <w:numPr>
          <w:ilvl w:val="0"/>
          <w:numId w:val="32"/>
        </w:numPr>
        <w:spacing w:before="120"/>
        <w:contextualSpacing/>
        <w:jc w:val="both"/>
        <w:rPr>
          <w:rFonts w:eastAsia="Calibri"/>
          <w:sz w:val="20"/>
          <w:szCs w:val="20"/>
          <w:lang w:eastAsia="en-US"/>
        </w:rPr>
      </w:pPr>
      <w:r w:rsidRPr="00ED3663">
        <w:rPr>
          <w:rFonts w:eastAsia="Calibri"/>
          <w:sz w:val="20"/>
          <w:szCs w:val="20"/>
          <w:lang w:eastAsia="en-US"/>
        </w:rPr>
        <w:t>Для рисков, в отношении которых определяются требования к капиталу, лимиты базируются на оценках потребности в капитале в отношении данных рисков;</w:t>
      </w:r>
    </w:p>
    <w:p w:rsidR="0012031F" w:rsidRPr="00ED3663" w:rsidRDefault="0012031F" w:rsidP="0012031F">
      <w:pPr>
        <w:numPr>
          <w:ilvl w:val="0"/>
          <w:numId w:val="32"/>
        </w:numPr>
        <w:spacing w:before="120"/>
        <w:contextualSpacing/>
        <w:jc w:val="both"/>
        <w:rPr>
          <w:rFonts w:eastAsia="Calibri"/>
          <w:sz w:val="20"/>
          <w:szCs w:val="20"/>
          <w:lang w:eastAsia="en-US"/>
        </w:rPr>
      </w:pPr>
      <w:r w:rsidRPr="00ED3663">
        <w:rPr>
          <w:rFonts w:eastAsia="Calibri"/>
          <w:sz w:val="20"/>
          <w:szCs w:val="20"/>
          <w:lang w:eastAsia="en-US"/>
        </w:rPr>
        <w:t>Для рисков, в отношении которых требования к капиталу не определяются, устанавливаются структурные лимиты или лимиты на объем осуществляемых операций (сделок).</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 xml:space="preserve">В рамках системы управления рисками Банк создает многоуровневую систему лимитов, включающую, в частности: </w:t>
      </w:r>
    </w:p>
    <w:p w:rsidR="0012031F" w:rsidRPr="00ED3663" w:rsidRDefault="0012031F" w:rsidP="0012031F">
      <w:pPr>
        <w:numPr>
          <w:ilvl w:val="0"/>
          <w:numId w:val="33"/>
        </w:numPr>
        <w:spacing w:before="120"/>
        <w:contextualSpacing/>
        <w:jc w:val="both"/>
        <w:rPr>
          <w:rFonts w:eastAsia="Calibri"/>
          <w:sz w:val="20"/>
          <w:szCs w:val="20"/>
          <w:lang w:eastAsia="en-US"/>
        </w:rPr>
      </w:pPr>
      <w:r w:rsidRPr="00ED3663">
        <w:rPr>
          <w:rFonts w:eastAsia="Calibri"/>
          <w:sz w:val="20"/>
          <w:szCs w:val="20"/>
          <w:lang w:eastAsia="en-US"/>
        </w:rPr>
        <w:t>Лимиты по Значимым рискам;</w:t>
      </w:r>
    </w:p>
    <w:p w:rsidR="0012031F" w:rsidRPr="00ED3663" w:rsidRDefault="0012031F" w:rsidP="0012031F">
      <w:pPr>
        <w:numPr>
          <w:ilvl w:val="0"/>
          <w:numId w:val="33"/>
        </w:numPr>
        <w:spacing w:before="120"/>
        <w:contextualSpacing/>
        <w:jc w:val="both"/>
        <w:rPr>
          <w:rFonts w:eastAsia="Calibri"/>
          <w:sz w:val="20"/>
          <w:szCs w:val="20"/>
          <w:lang w:eastAsia="en-US"/>
        </w:rPr>
      </w:pPr>
      <w:r w:rsidRPr="00ED3663">
        <w:rPr>
          <w:rFonts w:eastAsia="Calibri"/>
          <w:sz w:val="20"/>
          <w:szCs w:val="20"/>
          <w:lang w:eastAsia="en-US"/>
        </w:rPr>
        <w:t>Лимиты по подразделениям, осуществляющим функции, связанные с принятием значимых для кредитной организации (банковской группы, дочерней организации) рисков;</w:t>
      </w:r>
    </w:p>
    <w:p w:rsidR="0012031F" w:rsidRPr="00ED3663" w:rsidRDefault="0012031F" w:rsidP="0012031F">
      <w:pPr>
        <w:numPr>
          <w:ilvl w:val="0"/>
          <w:numId w:val="33"/>
        </w:numPr>
        <w:spacing w:before="120"/>
        <w:contextualSpacing/>
        <w:jc w:val="both"/>
        <w:rPr>
          <w:rFonts w:eastAsia="Calibri"/>
          <w:sz w:val="20"/>
          <w:szCs w:val="20"/>
          <w:lang w:eastAsia="en-US"/>
        </w:rPr>
      </w:pPr>
      <w:r w:rsidRPr="00ED3663">
        <w:rPr>
          <w:rFonts w:eastAsia="Calibri"/>
          <w:sz w:val="20"/>
          <w:szCs w:val="20"/>
          <w:lang w:eastAsia="en-US"/>
        </w:rPr>
        <w:t>Лимиты по объему совершаемых операций (сделок) с одним контрагентом (контрагентами отдельного вида экономической деятельности);</w:t>
      </w:r>
    </w:p>
    <w:p w:rsidR="0012031F" w:rsidRPr="00ED3663" w:rsidRDefault="0012031F" w:rsidP="0012031F">
      <w:pPr>
        <w:numPr>
          <w:ilvl w:val="0"/>
          <w:numId w:val="33"/>
        </w:numPr>
        <w:spacing w:before="120"/>
        <w:contextualSpacing/>
        <w:jc w:val="both"/>
        <w:rPr>
          <w:rFonts w:eastAsia="Calibri"/>
          <w:sz w:val="20"/>
          <w:szCs w:val="20"/>
          <w:lang w:eastAsia="en-US"/>
        </w:rPr>
      </w:pPr>
      <w:r w:rsidRPr="00ED3663">
        <w:rPr>
          <w:rFonts w:eastAsia="Calibri"/>
          <w:sz w:val="20"/>
          <w:szCs w:val="20"/>
          <w:lang w:eastAsia="en-US"/>
        </w:rPr>
        <w:t>Лимиты по объему операций (сделок), осуществляемых с финансовыми инструментами;</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В целях осуществления текущей оценки потребности в капитале Банк выделяет риски, в отношении которых определяется потребность в капитале (риски, подлежащие количественной оценке (кредитный, включая риск концентрации; операционный; процентный риск банковской книги), и риски, в отношении которых количественными методами потребность в капитале не определяется, а покрытие возможных убытков от их реализации осуществляется, за счет выделения определенной суммы капитала на их покрытие (нефинансовые риски, риск ликвидности, риск применения расчетных моделей).</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Банк</w:t>
      </w:r>
      <w:r w:rsidRPr="00ED3663">
        <w:rPr>
          <w:rFonts w:eastAsia="Calibri"/>
          <w:sz w:val="22"/>
          <w:szCs w:val="22"/>
          <w:lang w:eastAsia="en-US"/>
        </w:rPr>
        <w:t xml:space="preserve"> </w:t>
      </w:r>
      <w:r w:rsidRPr="00ED3663">
        <w:rPr>
          <w:rFonts w:eastAsia="Calibri"/>
          <w:sz w:val="20"/>
          <w:szCs w:val="20"/>
          <w:lang w:eastAsia="en-US"/>
        </w:rPr>
        <w:t>применяет смешанный метод для оценки достаточности имеющегося в распоряжении Банка капитала за счет применения методик Банка России и элементов подхода определения экономического капитала.</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Банк использует в рамках ВПОДК процедуры стресс-тестирования, которые охватывают все значимые для Банка риски и результаты которых применяются в целях оценки общей потребности Банка в капитале.</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В целях обеспечения эффективного управления принимаемыми рисками 06 сентября  2017 года в Банке была утверждена Стратегия управления рисками, которая охватывает следующие ключевые аспекты:</w:t>
      </w:r>
    </w:p>
    <w:p w:rsidR="0012031F" w:rsidRPr="00ED3663" w:rsidRDefault="0012031F" w:rsidP="0012031F">
      <w:pPr>
        <w:numPr>
          <w:ilvl w:val="0"/>
          <w:numId w:val="11"/>
        </w:numPr>
        <w:spacing w:before="120"/>
        <w:ind w:left="567" w:hanging="245"/>
        <w:jc w:val="both"/>
        <w:rPr>
          <w:rFonts w:eastAsia="Calibri"/>
          <w:sz w:val="20"/>
          <w:szCs w:val="20"/>
          <w:lang w:eastAsia="en-US"/>
        </w:rPr>
      </w:pPr>
      <w:r w:rsidRPr="00ED3663">
        <w:rPr>
          <w:rFonts w:eastAsia="Calibri"/>
          <w:sz w:val="20"/>
          <w:szCs w:val="20"/>
          <w:lang w:eastAsia="en-US"/>
        </w:rPr>
        <w:t>обеспечение контрольных мер по поддержанию совокупного предельного объема риска Банка на заданном уровне;</w:t>
      </w:r>
    </w:p>
    <w:p w:rsidR="0012031F" w:rsidRPr="00ED3663" w:rsidRDefault="0012031F" w:rsidP="0012031F">
      <w:pPr>
        <w:numPr>
          <w:ilvl w:val="0"/>
          <w:numId w:val="11"/>
        </w:numPr>
        <w:spacing w:before="120"/>
        <w:ind w:left="567" w:hanging="245"/>
        <w:jc w:val="both"/>
        <w:rPr>
          <w:rFonts w:eastAsia="Calibri"/>
          <w:sz w:val="20"/>
          <w:szCs w:val="20"/>
          <w:lang w:eastAsia="en-US"/>
        </w:rPr>
      </w:pPr>
      <w:r w:rsidRPr="00ED3663">
        <w:rPr>
          <w:rFonts w:eastAsia="Calibri"/>
          <w:sz w:val="20"/>
          <w:szCs w:val="20"/>
          <w:lang w:eastAsia="en-US"/>
        </w:rPr>
        <w:t>определение общих принципов управления рисками в Банке и правил доведения информации до Совета директоров;</w:t>
      </w:r>
    </w:p>
    <w:p w:rsidR="0012031F" w:rsidRPr="00ED3663" w:rsidRDefault="0012031F" w:rsidP="0012031F">
      <w:pPr>
        <w:numPr>
          <w:ilvl w:val="0"/>
          <w:numId w:val="11"/>
        </w:numPr>
        <w:spacing w:before="120"/>
        <w:ind w:left="567" w:hanging="245"/>
        <w:jc w:val="both"/>
        <w:rPr>
          <w:rFonts w:eastAsia="Calibri"/>
          <w:sz w:val="20"/>
          <w:szCs w:val="20"/>
          <w:lang w:eastAsia="en-US"/>
        </w:rPr>
      </w:pPr>
      <w:r w:rsidRPr="00ED3663">
        <w:rPr>
          <w:rFonts w:eastAsia="Calibri"/>
          <w:sz w:val="20"/>
          <w:szCs w:val="20"/>
          <w:lang w:eastAsia="en-US"/>
        </w:rPr>
        <w:t>руководство для разработки порядка выявления, измерения, предотвращения рисков, мониторинга и отчетности о рисках Банка, плановых (целевых) уровнях риска и целевой структуры рисков Банка.</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Стратегия управления рисками Банка разрабатывается в соответствии с основными нормативными актами Банка России, стандартами группы «American Express» и установившейся практикой управления рисками международных кредитных организаций. Целью управления рисками является минимизация потерь Банка, связанных с совершаемыми им операциями и его деятельностью в целом, а также обеспечение оптимального соотношения между доходностью различных направлений деятельности Банка и уровнем принимаемых им рисков.</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Приоритетные задачи Банка включают следующее:</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повышение эффективности деятельности Банка за счет выявления потенциальных источников возникновения убытков и максимизации прибыли;</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обеспечение достаточности капитала; а также</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поддержание достаточного уровня собственных средств для покрытия совокупного предельного объема риска Банка и обеспечения максимальной сохранности активов и капитала за счет минимизации риска непредвиденных потерь.</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Банком признается важность последовательного выявления рисков в целях своевременного выявления и оценки адекватности имеющегося в распоряжении Банка капитала для покрытия новых потенциальных рисков, возникающих в связи с осуществлением своей бизнес-модели, определенной в Стратегии Банка. Банк определяет эти риски в контексте целевой структуры рисков. Целевая структура рисков охватывает все основные категории риски, которым подвержен Банк и включает в себя следующие риски:</w:t>
      </w:r>
    </w:p>
    <w:p w:rsidR="0012031F" w:rsidRPr="00ED3663" w:rsidRDefault="0012031F" w:rsidP="0012031F">
      <w:pPr>
        <w:spacing w:before="120"/>
        <w:jc w:val="both"/>
        <w:rPr>
          <w:rFonts w:eastAsia="Calibri"/>
          <w:sz w:val="20"/>
          <w:szCs w:val="20"/>
          <w:u w:val="single"/>
          <w:lang w:eastAsia="en-US"/>
        </w:rPr>
      </w:pPr>
      <w:r w:rsidRPr="00ED3663">
        <w:rPr>
          <w:rFonts w:eastAsia="Calibri"/>
          <w:sz w:val="20"/>
          <w:szCs w:val="20"/>
          <w:u w:val="single"/>
          <w:lang w:eastAsia="en-US"/>
        </w:rPr>
        <w:t>Финансовые:</w:t>
      </w:r>
    </w:p>
    <w:p w:rsidR="0012031F" w:rsidRPr="00ED3663" w:rsidRDefault="0012031F" w:rsidP="0012031F">
      <w:pPr>
        <w:numPr>
          <w:ilvl w:val="0"/>
          <w:numId w:val="34"/>
        </w:numPr>
        <w:spacing w:before="120"/>
        <w:contextualSpacing/>
        <w:jc w:val="both"/>
        <w:rPr>
          <w:rFonts w:eastAsia="Calibri"/>
          <w:sz w:val="20"/>
          <w:szCs w:val="20"/>
          <w:lang w:eastAsia="en-US"/>
        </w:rPr>
      </w:pPr>
      <w:r w:rsidRPr="00ED3663">
        <w:rPr>
          <w:rFonts w:eastAsia="Calibri"/>
          <w:sz w:val="20"/>
          <w:szCs w:val="20"/>
          <w:lang w:eastAsia="en-US"/>
        </w:rPr>
        <w:t>Кредитный риск: Риск, возникающий в связи с вероятностью невыполнения договорных обязательств заемщиком или контрагентом перед Банком;</w:t>
      </w:r>
    </w:p>
    <w:p w:rsidR="0012031F" w:rsidRPr="00ED3663" w:rsidRDefault="0012031F" w:rsidP="0012031F">
      <w:pPr>
        <w:numPr>
          <w:ilvl w:val="0"/>
          <w:numId w:val="34"/>
        </w:numPr>
        <w:spacing w:before="120"/>
        <w:contextualSpacing/>
        <w:jc w:val="both"/>
        <w:rPr>
          <w:rFonts w:eastAsia="Calibri"/>
          <w:sz w:val="20"/>
          <w:szCs w:val="20"/>
          <w:lang w:eastAsia="en-US"/>
        </w:rPr>
      </w:pPr>
      <w:r w:rsidRPr="00ED3663">
        <w:rPr>
          <w:rFonts w:eastAsia="Calibri"/>
          <w:sz w:val="20"/>
          <w:szCs w:val="20"/>
          <w:lang w:eastAsia="en-US"/>
        </w:rPr>
        <w:t>Операционный риск: Риск возникновения убытков в результате ненадежности и недостатков внутренних процедур управления Банка, отказа информационных и иных систем либо вследствие влияния на деятельность Банка внешних событий;</w:t>
      </w:r>
    </w:p>
    <w:p w:rsidR="0012031F" w:rsidRPr="00ED3663" w:rsidRDefault="0012031F" w:rsidP="0012031F">
      <w:pPr>
        <w:numPr>
          <w:ilvl w:val="0"/>
          <w:numId w:val="34"/>
        </w:numPr>
        <w:spacing w:before="120"/>
        <w:contextualSpacing/>
        <w:jc w:val="both"/>
        <w:rPr>
          <w:rFonts w:eastAsia="Calibri"/>
          <w:sz w:val="20"/>
          <w:szCs w:val="20"/>
          <w:lang w:eastAsia="en-US"/>
        </w:rPr>
      </w:pPr>
      <w:r w:rsidRPr="00ED3663">
        <w:rPr>
          <w:rFonts w:eastAsia="Calibri"/>
          <w:sz w:val="20"/>
          <w:szCs w:val="20"/>
          <w:lang w:eastAsia="en-US"/>
        </w:rPr>
        <w:t>Риск ликвидности: Риск неспособности Банка финансировать свою деятельность, то есть обеспечивать рост активов и выполнять обязательства по мере наступления сроков их исполнения без понесения убытков в размере, угрожающем финансовой устойчивости Банка;</w:t>
      </w:r>
    </w:p>
    <w:p w:rsidR="0012031F" w:rsidRPr="00ED3663" w:rsidRDefault="0012031F" w:rsidP="0012031F">
      <w:pPr>
        <w:numPr>
          <w:ilvl w:val="0"/>
          <w:numId w:val="34"/>
        </w:numPr>
        <w:spacing w:before="120"/>
        <w:contextualSpacing/>
        <w:jc w:val="both"/>
        <w:rPr>
          <w:rFonts w:eastAsia="Calibri"/>
          <w:sz w:val="20"/>
          <w:szCs w:val="20"/>
          <w:lang w:eastAsia="en-US"/>
        </w:rPr>
      </w:pPr>
      <w:r w:rsidRPr="00ED3663">
        <w:rPr>
          <w:rFonts w:eastAsia="Calibri"/>
          <w:sz w:val="20"/>
          <w:szCs w:val="20"/>
          <w:lang w:eastAsia="en-US"/>
        </w:rPr>
        <w:t>Процентный риск банковской книги: Риск ухудшения финансового положения Банка вследствие снижения размера капитала, уровня доходов, стоимости активов в результате изменения процентных ставок на рынке;</w:t>
      </w:r>
    </w:p>
    <w:p w:rsidR="0012031F" w:rsidRPr="00ED3663" w:rsidRDefault="0012031F" w:rsidP="0012031F">
      <w:pPr>
        <w:numPr>
          <w:ilvl w:val="0"/>
          <w:numId w:val="34"/>
        </w:numPr>
        <w:spacing w:before="120"/>
        <w:contextualSpacing/>
        <w:jc w:val="both"/>
        <w:rPr>
          <w:rFonts w:eastAsia="Calibri"/>
          <w:sz w:val="20"/>
          <w:szCs w:val="20"/>
          <w:lang w:eastAsia="en-US"/>
        </w:rPr>
      </w:pPr>
      <w:r w:rsidRPr="00ED3663">
        <w:rPr>
          <w:rFonts w:eastAsia="Calibri"/>
          <w:sz w:val="20"/>
          <w:szCs w:val="20"/>
          <w:lang w:eastAsia="en-US"/>
        </w:rPr>
        <w:t>Рыночный риск: Риск возникновения финансовых потерь (убытков) вследствие изменения текущей (справедливой) стоимости финансовых инструментов, а также курсов иностранных валют и (или) учетных цен на драгоценные металлы;</w:t>
      </w:r>
    </w:p>
    <w:p w:rsidR="0012031F" w:rsidRPr="00ED3663" w:rsidRDefault="0012031F" w:rsidP="0012031F">
      <w:pPr>
        <w:numPr>
          <w:ilvl w:val="0"/>
          <w:numId w:val="34"/>
        </w:numPr>
        <w:spacing w:before="120"/>
        <w:contextualSpacing/>
        <w:jc w:val="both"/>
        <w:rPr>
          <w:rFonts w:eastAsia="Calibri"/>
          <w:sz w:val="20"/>
          <w:szCs w:val="20"/>
          <w:lang w:eastAsia="en-US"/>
        </w:rPr>
      </w:pPr>
      <w:r w:rsidRPr="00ED3663">
        <w:rPr>
          <w:rFonts w:eastAsia="Calibri"/>
          <w:sz w:val="20"/>
          <w:szCs w:val="20"/>
          <w:lang w:eastAsia="en-US"/>
        </w:rPr>
        <w:t>Риск концентрации: Риск, возникающий в связи с подверженностью Банка крупным рискам, реализация которых может привести к значительным убыткам, способным создать угрозу для платежеспособности Банка и его способности продолжать свою деятельность.</w:t>
      </w:r>
    </w:p>
    <w:p w:rsidR="0012031F" w:rsidRPr="00ED3663" w:rsidRDefault="0012031F" w:rsidP="0012031F">
      <w:pPr>
        <w:spacing w:before="120"/>
        <w:jc w:val="both"/>
        <w:rPr>
          <w:rFonts w:eastAsia="Calibri"/>
          <w:sz w:val="20"/>
          <w:szCs w:val="20"/>
          <w:u w:val="single"/>
          <w:lang w:eastAsia="en-US"/>
        </w:rPr>
      </w:pPr>
      <w:r w:rsidRPr="00ED3663">
        <w:rPr>
          <w:rFonts w:eastAsia="Calibri"/>
          <w:sz w:val="20"/>
          <w:szCs w:val="20"/>
          <w:u w:val="single"/>
          <w:lang w:eastAsia="en-US"/>
        </w:rPr>
        <w:t>Нефинансовые:</w:t>
      </w:r>
    </w:p>
    <w:p w:rsidR="0012031F" w:rsidRPr="00ED3663" w:rsidRDefault="0012031F" w:rsidP="0012031F">
      <w:pPr>
        <w:numPr>
          <w:ilvl w:val="0"/>
          <w:numId w:val="35"/>
        </w:numPr>
        <w:spacing w:before="120"/>
        <w:contextualSpacing/>
        <w:jc w:val="both"/>
        <w:rPr>
          <w:rFonts w:eastAsia="Calibri"/>
          <w:sz w:val="20"/>
          <w:szCs w:val="20"/>
          <w:lang w:eastAsia="en-US"/>
        </w:rPr>
      </w:pPr>
      <w:r w:rsidRPr="00ED3663">
        <w:rPr>
          <w:rFonts w:eastAsia="Calibri"/>
          <w:sz w:val="20"/>
          <w:szCs w:val="20"/>
          <w:lang w:eastAsia="en-US"/>
        </w:rPr>
        <w:t>Комплаенс риск: Риск возникновения у кредитной организации убытков из-за несоблюдения законодательства Российской Федерации, внутренних документов кредитной организации, стандартов саморегулируемых организаций (если такие стандарты или правила являются обязательными для кредитной организации), а также в результате применения санкций и (или) иных мер воздействия со стороны надзорных органов;</w:t>
      </w:r>
    </w:p>
    <w:p w:rsidR="0012031F" w:rsidRPr="00ED3663" w:rsidRDefault="0012031F" w:rsidP="0012031F">
      <w:pPr>
        <w:numPr>
          <w:ilvl w:val="0"/>
          <w:numId w:val="35"/>
        </w:numPr>
        <w:spacing w:before="120"/>
        <w:contextualSpacing/>
        <w:jc w:val="both"/>
        <w:rPr>
          <w:rFonts w:eastAsia="Calibri"/>
          <w:sz w:val="20"/>
          <w:szCs w:val="20"/>
          <w:lang w:eastAsia="en-US"/>
        </w:rPr>
      </w:pPr>
      <w:r w:rsidRPr="00ED3663">
        <w:rPr>
          <w:rFonts w:eastAsia="Calibri"/>
          <w:sz w:val="20"/>
          <w:szCs w:val="20"/>
          <w:lang w:eastAsia="en-US"/>
        </w:rPr>
        <w:t>Правовой риск: Риск возникновения у Банка убытков вследствие нарушения кредитной организацией и (или) его контрагентами условий заключенных договоров, допускаемых Банком правовых ошибок при осуществлении деятельности (например, неправильные юридические консультации или неверное составление документов, в том числе при рассмотрении спорных вопросов в судебных органах), несовершенства правовой системы (например, противоречивость законодательства, отсутствие правовых норм по регулированию отдельных вопросов, возникающих в деятельности Банка, неправильное толкование и применение норм права соответствующими органами), нарушения контрагентами нормативных правовых актов, нахождения контрагентов Банка под юрисдикцией различных государств;</w:t>
      </w:r>
    </w:p>
    <w:p w:rsidR="0012031F" w:rsidRPr="00ED3663" w:rsidRDefault="0012031F" w:rsidP="0012031F">
      <w:pPr>
        <w:numPr>
          <w:ilvl w:val="0"/>
          <w:numId w:val="35"/>
        </w:numPr>
        <w:spacing w:before="120"/>
        <w:contextualSpacing/>
        <w:jc w:val="both"/>
        <w:rPr>
          <w:rFonts w:eastAsia="Calibri"/>
          <w:sz w:val="20"/>
          <w:szCs w:val="20"/>
          <w:lang w:eastAsia="en-US"/>
        </w:rPr>
      </w:pPr>
      <w:r w:rsidRPr="00ED3663">
        <w:rPr>
          <w:rFonts w:eastAsia="Calibri"/>
          <w:sz w:val="20"/>
          <w:szCs w:val="20"/>
          <w:lang w:eastAsia="en-US"/>
        </w:rPr>
        <w:t>Риск потери деловой репутации: Риск возникновения убытков в результате негативного восприятия Банка со стороны его участников, контрагентов, надзорных органов и иных заинтересованных сторон, которые могут негативно повлиять на способность Банка поддерживать существующие и (или) устанавливать новые деловые отношения и поддерживать на постоянной основе доступ к источникам финансирования;</w:t>
      </w:r>
    </w:p>
    <w:p w:rsidR="0012031F" w:rsidRPr="00ED3663" w:rsidRDefault="0012031F" w:rsidP="0012031F">
      <w:pPr>
        <w:numPr>
          <w:ilvl w:val="0"/>
          <w:numId w:val="35"/>
        </w:numPr>
        <w:spacing w:before="120"/>
        <w:contextualSpacing/>
        <w:jc w:val="both"/>
        <w:rPr>
          <w:rFonts w:eastAsia="Calibri"/>
          <w:sz w:val="20"/>
          <w:szCs w:val="20"/>
          <w:lang w:eastAsia="en-US"/>
        </w:rPr>
      </w:pPr>
      <w:r w:rsidRPr="00ED3663">
        <w:rPr>
          <w:rFonts w:eastAsia="Calibri"/>
          <w:sz w:val="20"/>
          <w:szCs w:val="20"/>
          <w:lang w:eastAsia="en-US"/>
        </w:rPr>
        <w:t>Риск, связанный с применением расчетных моделей: Риск неблагоприятных последствий, таких как финансовый убыток, принятие плохих бизнес- и стратегических решений, ущерб для репутации Банка от решений, основанных на результатах и отчетах неверной или ошибочно примененной модели;</w:t>
      </w:r>
    </w:p>
    <w:p w:rsidR="0012031F" w:rsidRPr="00ED3663" w:rsidRDefault="0012031F" w:rsidP="0012031F">
      <w:pPr>
        <w:numPr>
          <w:ilvl w:val="0"/>
          <w:numId w:val="35"/>
        </w:numPr>
        <w:spacing w:before="120"/>
        <w:contextualSpacing/>
        <w:jc w:val="both"/>
        <w:rPr>
          <w:rFonts w:eastAsia="Calibri"/>
          <w:sz w:val="20"/>
          <w:szCs w:val="20"/>
          <w:lang w:eastAsia="en-US"/>
        </w:rPr>
      </w:pPr>
      <w:r w:rsidRPr="00ED3663">
        <w:rPr>
          <w:rFonts w:eastAsia="Calibri"/>
          <w:sz w:val="20"/>
          <w:szCs w:val="20"/>
          <w:lang w:eastAsia="en-US"/>
        </w:rPr>
        <w:t>Страновой риск: Риск возникновения у Банка убытков в результате неисполнения иностранными контрагентами (юридическими, физическими лицами) обязательств, ограничения деятельности Банка на территории иностранных государств из-за экономических, политических, социальных изменений, а также вследствие того, что валюта денежного обязательства может быть недоступна контрагенту из-за особенностей национального законодательства (независимо от финансового положения самого контрагента);</w:t>
      </w:r>
    </w:p>
    <w:p w:rsidR="0012031F" w:rsidRPr="00ED3663" w:rsidRDefault="0012031F" w:rsidP="0012031F">
      <w:pPr>
        <w:numPr>
          <w:ilvl w:val="0"/>
          <w:numId w:val="35"/>
        </w:numPr>
        <w:spacing w:before="120"/>
        <w:contextualSpacing/>
        <w:jc w:val="both"/>
        <w:rPr>
          <w:rFonts w:eastAsia="Calibri"/>
          <w:sz w:val="20"/>
          <w:szCs w:val="20"/>
          <w:lang w:eastAsia="en-US"/>
        </w:rPr>
      </w:pPr>
      <w:r w:rsidRPr="00ED3663">
        <w:rPr>
          <w:rFonts w:eastAsia="Calibri"/>
          <w:sz w:val="20"/>
          <w:szCs w:val="20"/>
          <w:lang w:eastAsia="en-US"/>
        </w:rPr>
        <w:t>Стратегический / бизнес риск: Риск неблагоприятного изменения результатов деятельности кредитной организации вследствие принятия ошибочных решений в процессе управления кредитной организацией, в том числе при разработке, утверждении и реализации стратегии развития кредитной организации, ненадлежащем исполнении принятых решений, а также неспособности органов управления кредитной организации учитывать изменения внешних факторов.</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Система управления рисками основана на базовых принципах, являющихся обязательными для исполнения всеми обособленными подразделениями и работниками Банка. Ниже указан ряд базовых принципов, которыми руководствуется Банк при реализации принятой политики управления рисками:</w:t>
      </w:r>
    </w:p>
    <w:p w:rsidR="0012031F" w:rsidRPr="00ED3663" w:rsidRDefault="0012031F" w:rsidP="0012031F">
      <w:pPr>
        <w:numPr>
          <w:ilvl w:val="0"/>
          <w:numId w:val="12"/>
        </w:numPr>
        <w:spacing w:before="120"/>
        <w:ind w:left="567" w:hanging="283"/>
        <w:jc w:val="both"/>
        <w:rPr>
          <w:rFonts w:eastAsia="Calibri"/>
          <w:sz w:val="20"/>
          <w:szCs w:val="20"/>
          <w:lang w:val="pl-PL" w:eastAsia="en-US"/>
        </w:rPr>
      </w:pPr>
      <w:r w:rsidRPr="00ED3663">
        <w:rPr>
          <w:rFonts w:eastAsia="Calibri"/>
          <w:sz w:val="20"/>
          <w:szCs w:val="20"/>
          <w:lang w:eastAsia="en-US"/>
        </w:rPr>
        <w:t xml:space="preserve">Закрепление всех процедур предоставления банковских услуг (продуктов), порядка проведения операций во внутрибанковских документах. </w:t>
      </w:r>
    </w:p>
    <w:p w:rsidR="0012031F" w:rsidRPr="00ED3663" w:rsidRDefault="0012031F" w:rsidP="0012031F">
      <w:pPr>
        <w:numPr>
          <w:ilvl w:val="0"/>
          <w:numId w:val="12"/>
        </w:numPr>
        <w:spacing w:before="120"/>
        <w:ind w:left="567" w:hanging="283"/>
        <w:jc w:val="both"/>
        <w:rPr>
          <w:rFonts w:eastAsia="Calibri"/>
          <w:sz w:val="20"/>
          <w:szCs w:val="20"/>
          <w:lang w:val="pl-PL" w:eastAsia="en-US"/>
        </w:rPr>
      </w:pPr>
      <w:r w:rsidRPr="00ED3663">
        <w:rPr>
          <w:rFonts w:eastAsia="Calibri"/>
          <w:sz w:val="20"/>
          <w:szCs w:val="20"/>
          <w:lang w:eastAsia="en-US"/>
        </w:rPr>
        <w:t xml:space="preserve">Надлежащее использование стресс-тестирования. </w:t>
      </w:r>
    </w:p>
    <w:p w:rsidR="0012031F" w:rsidRPr="00ED3663" w:rsidRDefault="0012031F" w:rsidP="0012031F">
      <w:pPr>
        <w:numPr>
          <w:ilvl w:val="0"/>
          <w:numId w:val="12"/>
        </w:numPr>
        <w:spacing w:before="120"/>
        <w:ind w:left="567" w:hanging="283"/>
        <w:jc w:val="both"/>
        <w:rPr>
          <w:rFonts w:eastAsia="Calibri"/>
          <w:sz w:val="20"/>
          <w:szCs w:val="20"/>
          <w:lang w:val="pl-PL" w:eastAsia="en-US"/>
        </w:rPr>
      </w:pPr>
      <w:r w:rsidRPr="00ED3663">
        <w:rPr>
          <w:rFonts w:eastAsia="Calibri"/>
          <w:sz w:val="20"/>
          <w:szCs w:val="20"/>
          <w:lang w:eastAsia="en-US"/>
        </w:rPr>
        <w:t xml:space="preserve">Недопустимость использования банковских услуг (продуктов) и операций как инструмента легализации доходов, полученных преступным путем, и финансирования терроризма. </w:t>
      </w:r>
    </w:p>
    <w:p w:rsidR="0012031F" w:rsidRPr="00ED3663" w:rsidRDefault="0012031F" w:rsidP="0012031F">
      <w:pPr>
        <w:numPr>
          <w:ilvl w:val="0"/>
          <w:numId w:val="12"/>
        </w:numPr>
        <w:spacing w:before="120"/>
        <w:ind w:left="567" w:hanging="283"/>
        <w:jc w:val="both"/>
        <w:rPr>
          <w:rFonts w:eastAsia="Calibri"/>
          <w:sz w:val="20"/>
          <w:szCs w:val="20"/>
          <w:lang w:val="pl-PL" w:eastAsia="en-US"/>
        </w:rPr>
      </w:pPr>
      <w:r w:rsidRPr="00ED3663">
        <w:rPr>
          <w:rFonts w:eastAsia="Calibri"/>
          <w:sz w:val="20"/>
          <w:szCs w:val="20"/>
          <w:lang w:eastAsia="en-US"/>
        </w:rPr>
        <w:t xml:space="preserve">Осторожность и разумный консерватизм при проведении банковских операций – предоставлении клиентам услуг (продуктов). </w:t>
      </w:r>
    </w:p>
    <w:p w:rsidR="0012031F" w:rsidRPr="00ED3663" w:rsidRDefault="0012031F" w:rsidP="0012031F">
      <w:pPr>
        <w:numPr>
          <w:ilvl w:val="0"/>
          <w:numId w:val="12"/>
        </w:numPr>
        <w:spacing w:before="120"/>
        <w:ind w:left="567" w:hanging="283"/>
        <w:jc w:val="both"/>
        <w:rPr>
          <w:rFonts w:eastAsia="Calibri"/>
          <w:sz w:val="20"/>
          <w:szCs w:val="20"/>
          <w:lang w:val="pl-PL" w:eastAsia="en-US"/>
        </w:rPr>
      </w:pPr>
      <w:r w:rsidRPr="00ED3663">
        <w:rPr>
          <w:rFonts w:eastAsia="Calibri"/>
          <w:sz w:val="20"/>
          <w:szCs w:val="20"/>
          <w:lang w:eastAsia="en-US"/>
        </w:rPr>
        <w:t xml:space="preserve">Невозможность принятия положительного решения о проведении банковской операции, предоставлении клиентам услуг (продуктов) без соблюдения предусмотренных внутрибанковскими документами надлежащих процедур. </w:t>
      </w:r>
    </w:p>
    <w:p w:rsidR="0012031F" w:rsidRPr="00ED3663" w:rsidRDefault="0012031F" w:rsidP="0012031F">
      <w:pPr>
        <w:numPr>
          <w:ilvl w:val="0"/>
          <w:numId w:val="12"/>
        </w:numPr>
        <w:spacing w:before="120"/>
        <w:ind w:left="567" w:hanging="283"/>
        <w:jc w:val="both"/>
        <w:rPr>
          <w:rFonts w:eastAsia="Calibri"/>
          <w:sz w:val="20"/>
          <w:szCs w:val="20"/>
          <w:lang w:val="pl-PL" w:eastAsia="en-US"/>
        </w:rPr>
      </w:pPr>
      <w:r w:rsidRPr="00ED3663">
        <w:rPr>
          <w:rFonts w:eastAsia="Calibri"/>
          <w:sz w:val="20"/>
          <w:szCs w:val="20"/>
          <w:lang w:eastAsia="en-US"/>
        </w:rPr>
        <w:t xml:space="preserve">Осуществление мониторинга состояния рисков, принимаемых Банком, с надлежащей периодичностью. </w:t>
      </w:r>
    </w:p>
    <w:p w:rsidR="0012031F" w:rsidRPr="00ED3663" w:rsidRDefault="0012031F" w:rsidP="0012031F">
      <w:pPr>
        <w:numPr>
          <w:ilvl w:val="0"/>
          <w:numId w:val="12"/>
        </w:numPr>
        <w:spacing w:before="120"/>
        <w:ind w:left="567" w:hanging="283"/>
        <w:jc w:val="both"/>
        <w:rPr>
          <w:rFonts w:eastAsia="Calibri"/>
          <w:sz w:val="20"/>
          <w:szCs w:val="20"/>
          <w:lang w:val="pl-PL" w:eastAsia="en-US"/>
        </w:rPr>
      </w:pPr>
      <w:r w:rsidRPr="00ED3663">
        <w:rPr>
          <w:rFonts w:eastAsia="Calibri"/>
          <w:sz w:val="20"/>
          <w:szCs w:val="20"/>
          <w:lang w:eastAsia="en-US"/>
        </w:rPr>
        <w:t xml:space="preserve">Непрерывность использования процедур и механизмов управления банковскими рисками. </w:t>
      </w:r>
    </w:p>
    <w:p w:rsidR="0012031F" w:rsidRPr="00ED3663" w:rsidRDefault="0012031F" w:rsidP="0012031F">
      <w:pPr>
        <w:numPr>
          <w:ilvl w:val="0"/>
          <w:numId w:val="12"/>
        </w:numPr>
        <w:spacing w:before="120"/>
        <w:ind w:left="567" w:hanging="283"/>
        <w:jc w:val="both"/>
        <w:rPr>
          <w:rFonts w:eastAsia="Calibri"/>
          <w:sz w:val="20"/>
          <w:szCs w:val="20"/>
          <w:lang w:val="pl-PL" w:eastAsia="en-US"/>
        </w:rPr>
      </w:pPr>
      <w:r w:rsidRPr="00ED3663">
        <w:rPr>
          <w:rFonts w:eastAsia="Calibri"/>
          <w:sz w:val="20"/>
          <w:szCs w:val="20"/>
          <w:lang w:eastAsia="en-US"/>
        </w:rPr>
        <w:t xml:space="preserve">Установление лимитов на проведение операций (сделок) и полномочий принятия определенных решений. </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Выявление регуляторного риска;</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Учёт событий, связанных с регуляторным риском, определение вероятности их возникновения и количественная оценка возможных последствий;</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Мониторинг регуляторного риска, в том числе анализ внедряемых Банком новых банковских продуктов, услуг и планируемых методов их реализации на предмет наличия регуляторного риска;</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Мониторинг эффективности управления регуляторным риском;</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Информирование органов управления;</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Принятие решений и мер органами управления по недопущению регуляторного риска.</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Структура управления, установленная в Банке для разграничения полномочий и принятия решений, обеспечивает эффективное функционирование его системы управления рисками. Основными органами Банка, участвующими в процессе управления банковскими рисками, являются:</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Совет директоров;</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Председатель Правления;</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Правление;</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Комитет по управлению активами и пассивами;</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 xml:space="preserve">Кредитный комитет; </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Комитет по рискам.</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 xml:space="preserve">Сумма капитала, которым Банк управлял на 31 марта 2018 года составляла 792 024 тыс. руб. (на 31 декабря 2017 г.: 798 815 тыс. руб.). </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 xml:space="preserve">В соответствии с существующими требованиями к капиталу, установленными Центральным банком Российской Федерации, банки должны поддерживать соотношение капитала и активов, взвешенных с учетом риска (норматив достаточности капитал Н1, регулируемый Инструкцией Банка России № 180-И, а также показатели достаточности капитала Н1.1, Н1.2, Н1.0, регулируемые Положением Банка России № 395-П), на уровне выше обязательного минимального значения. </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 xml:space="preserve">В течение 2018 года и в 2017 году Банк соблюдал все внешние требования к уровню капитала. </w:t>
      </w:r>
    </w:p>
    <w:p w:rsidR="0012031F" w:rsidRPr="00ED3663" w:rsidRDefault="0012031F" w:rsidP="0012031F">
      <w:pPr>
        <w:widowControl w:val="0"/>
        <w:spacing w:before="120"/>
        <w:rPr>
          <w:rFonts w:eastAsia="Calibri"/>
          <w:sz w:val="20"/>
          <w:szCs w:val="20"/>
          <w:lang w:eastAsia="en-US"/>
        </w:rPr>
      </w:pPr>
      <w:r w:rsidRPr="00ED3663">
        <w:rPr>
          <w:rFonts w:eastAsia="Calibri"/>
          <w:sz w:val="20"/>
          <w:szCs w:val="20"/>
          <w:lang w:eastAsia="en-US"/>
        </w:rPr>
        <w:t>В расчет капитала согласно требованиям действующего законодательства, включены следующие инструменты:</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Основной капитал;</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Базовый капитал;</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Добавочный капитал;</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Дополнительный капитал.</w:t>
      </w:r>
    </w:p>
    <w:p w:rsidR="0012031F" w:rsidRPr="00ED3663" w:rsidRDefault="0012031F" w:rsidP="0012031F">
      <w:pPr>
        <w:keepNext/>
        <w:spacing w:before="120"/>
        <w:ind w:left="851" w:hanging="851"/>
        <w:jc w:val="both"/>
        <w:rPr>
          <w:b/>
          <w:kern w:val="28"/>
          <w:sz w:val="20"/>
          <w:szCs w:val="20"/>
          <w:lang w:eastAsia="en-US"/>
        </w:rPr>
      </w:pPr>
      <w:bookmarkStart w:id="44" w:name="_Toc514087018"/>
      <w:r w:rsidRPr="00ED3663">
        <w:rPr>
          <w:b/>
          <w:kern w:val="28"/>
          <w:sz w:val="20"/>
          <w:szCs w:val="20"/>
          <w:lang w:eastAsia="en-US"/>
        </w:rPr>
        <w:t>1.5</w:t>
      </w:r>
      <w:r w:rsidRPr="00ED3663">
        <w:rPr>
          <w:b/>
          <w:kern w:val="28"/>
          <w:sz w:val="20"/>
          <w:szCs w:val="20"/>
          <w:lang w:eastAsia="en-US"/>
        </w:rPr>
        <w:tab/>
        <w:t>Информация о принимаемых кредитной организацией рисках, процедурах их оценки, управления рисками и капиталом</w:t>
      </w:r>
      <w:bookmarkEnd w:id="44"/>
    </w:p>
    <w:p w:rsidR="0012031F" w:rsidRPr="00ED3663" w:rsidRDefault="0012031F" w:rsidP="0012031F">
      <w:pPr>
        <w:keepNext/>
        <w:spacing w:before="120"/>
        <w:ind w:left="851" w:hanging="851"/>
        <w:jc w:val="both"/>
        <w:rPr>
          <w:b/>
          <w:kern w:val="28"/>
          <w:sz w:val="20"/>
          <w:szCs w:val="20"/>
          <w:lang w:eastAsia="en-US"/>
        </w:rPr>
      </w:pPr>
      <w:bookmarkStart w:id="45" w:name="_Toc514087019"/>
      <w:r w:rsidRPr="00ED3663">
        <w:rPr>
          <w:b/>
          <w:kern w:val="28"/>
          <w:sz w:val="20"/>
          <w:szCs w:val="20"/>
          <w:lang w:eastAsia="en-US"/>
        </w:rPr>
        <w:t>1.5.1</w:t>
      </w:r>
      <w:r w:rsidRPr="00ED3663">
        <w:rPr>
          <w:b/>
          <w:kern w:val="28"/>
          <w:sz w:val="20"/>
          <w:szCs w:val="20"/>
          <w:lang w:eastAsia="en-US"/>
        </w:rPr>
        <w:tab/>
        <w:t>Информация о принимаемых кредитной организацией рисках, способах их выявления, измерения, мониторинга и контроля</w:t>
      </w:r>
      <w:bookmarkEnd w:id="45"/>
    </w:p>
    <w:p w:rsidR="0012031F" w:rsidRPr="00ED3663" w:rsidRDefault="0012031F" w:rsidP="0012031F">
      <w:pPr>
        <w:spacing w:before="120"/>
        <w:rPr>
          <w:rFonts w:eastAsia="Calibri"/>
          <w:sz w:val="20"/>
          <w:szCs w:val="20"/>
          <w:lang w:eastAsia="en-US"/>
        </w:rPr>
      </w:pPr>
      <w:r w:rsidRPr="00ED3663">
        <w:rPr>
          <w:rFonts w:eastAsia="Calibri"/>
          <w:sz w:val="20"/>
          <w:szCs w:val="20"/>
          <w:lang w:eastAsia="en-US"/>
        </w:rPr>
        <w:t>В Банке разработаны и утверждены политики и процедуры по выявлению, измерению, мониторингу и контролю рисков. В соответствии с принципом пропорциональности Банк применяет различные методы оценки и управления рисками.</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Детальная информация о видах значимых рисков, которым подвержен Банк, источниках их возникновения, структуре и организации работы подразделений, осуществляющих управление рисками, а также основные положения стратегии в области управления рисками и капиталом раскрыта в пунктах 1.4.3 и 1.5.2 данной Пояснительной информации к годовой отчетности в отношении каждого из значимых рисков.</w:t>
      </w:r>
    </w:p>
    <w:p w:rsidR="0012031F" w:rsidRPr="00ED3663" w:rsidRDefault="0012031F" w:rsidP="0012031F">
      <w:pPr>
        <w:widowControl w:val="0"/>
        <w:spacing w:before="120"/>
        <w:rPr>
          <w:rFonts w:eastAsia="Calibri"/>
          <w:sz w:val="20"/>
          <w:szCs w:val="20"/>
          <w:lang w:eastAsia="en-US"/>
        </w:rPr>
      </w:pPr>
      <w:r w:rsidRPr="00ED3663">
        <w:rPr>
          <w:rFonts w:eastAsia="Calibri"/>
          <w:sz w:val="20"/>
          <w:szCs w:val="20"/>
          <w:lang w:eastAsia="en-US"/>
        </w:rPr>
        <w:t>В целях снижения принимаемых рисков применяются следующие методы:</w:t>
      </w:r>
    </w:p>
    <w:p w:rsidR="0012031F" w:rsidRPr="00ED3663" w:rsidRDefault="0012031F" w:rsidP="0012031F">
      <w:pPr>
        <w:widowControl w:val="0"/>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оценка аггрегированного объема значимых рисков с учетом возможностей организации;</w:t>
      </w:r>
    </w:p>
    <w:p w:rsidR="0012031F" w:rsidRPr="00ED3663" w:rsidRDefault="0012031F" w:rsidP="0012031F">
      <w:pPr>
        <w:widowControl w:val="0"/>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использование системы лимитов по видам значимых рисков;</w:t>
      </w:r>
    </w:p>
    <w:p w:rsidR="0012031F" w:rsidRPr="00ED3663" w:rsidRDefault="0012031F" w:rsidP="0012031F">
      <w:pPr>
        <w:widowControl w:val="0"/>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использование лимитов по объему совершаемых операций (сделок) с одним контрагентом.</w:t>
      </w:r>
    </w:p>
    <w:p w:rsidR="0012031F" w:rsidRPr="00ED3663" w:rsidRDefault="0012031F" w:rsidP="0012031F">
      <w:pPr>
        <w:widowControl w:val="0"/>
        <w:spacing w:before="120"/>
        <w:jc w:val="both"/>
        <w:rPr>
          <w:rFonts w:eastAsia="Calibri"/>
          <w:sz w:val="20"/>
          <w:szCs w:val="20"/>
          <w:lang w:eastAsia="en-US"/>
        </w:rPr>
      </w:pPr>
      <w:r w:rsidRPr="00ED3663">
        <w:rPr>
          <w:rFonts w:eastAsia="Calibri"/>
          <w:sz w:val="20"/>
          <w:szCs w:val="20"/>
          <w:lang w:eastAsia="en-US"/>
        </w:rPr>
        <w:t xml:space="preserve">Мониторинг соблюдения установленных лимитов производится на постоянной основе, соответствующая отчетность по видам рисков, указанным в п.1.4.3, предоставляется на регулярной основе на Комитет по рискам, Кредитный комитет, Комитет по управлению активами и пассивами, Правлению и Совету директоров Банка. </w:t>
      </w:r>
    </w:p>
    <w:p w:rsidR="0012031F" w:rsidRPr="00ED3663" w:rsidRDefault="0012031F" w:rsidP="0012031F">
      <w:pPr>
        <w:keepNext/>
        <w:keepLines/>
        <w:widowControl w:val="0"/>
        <w:autoSpaceDE w:val="0"/>
        <w:autoSpaceDN w:val="0"/>
        <w:adjustRightInd w:val="0"/>
        <w:spacing w:before="120"/>
        <w:jc w:val="both"/>
        <w:rPr>
          <w:rFonts w:eastAsia="Calibri"/>
          <w:sz w:val="20"/>
          <w:szCs w:val="20"/>
          <w:lang w:val="pl-PL" w:eastAsia="en-US"/>
        </w:rPr>
      </w:pPr>
      <w:r w:rsidRPr="00ED3663">
        <w:rPr>
          <w:rFonts w:eastAsia="Calibri"/>
          <w:sz w:val="20"/>
          <w:szCs w:val="20"/>
          <w:lang w:eastAsia="en-US"/>
        </w:rPr>
        <w:t>В течение периода Банк соблюдал требования к обязательным нормативам согласно требованиям Инструкции Банка России от 28 июня 2017 г. № 180-И «Об обязательных нормативах банков». Значение нормативов достаточности капитала указано ниже:</w:t>
      </w:r>
    </w:p>
    <w:p w:rsidR="0012031F" w:rsidRPr="00ED3663" w:rsidRDefault="0012031F" w:rsidP="0012031F">
      <w:pPr>
        <w:spacing w:before="120"/>
        <w:jc w:val="both"/>
        <w:rPr>
          <w:rFonts w:eastAsia="Calibri"/>
          <w:sz w:val="20"/>
          <w:szCs w:val="20"/>
          <w:lang w:val="pl-PL" w:eastAsia="en-US"/>
        </w:rPr>
      </w:pPr>
    </w:p>
    <w:tbl>
      <w:tblPr>
        <w:tblW w:w="5000" w:type="pct"/>
        <w:tblLook w:val="0000" w:firstRow="0" w:lastRow="0" w:firstColumn="0" w:lastColumn="0" w:noHBand="0" w:noVBand="0"/>
      </w:tblPr>
      <w:tblGrid>
        <w:gridCol w:w="5545"/>
        <w:gridCol w:w="1451"/>
        <w:gridCol w:w="1548"/>
        <w:gridCol w:w="1548"/>
      </w:tblGrid>
      <w:tr w:rsidR="0012031F" w:rsidRPr="00ED3663" w:rsidTr="0012031F">
        <w:trPr>
          <w:cantSplit/>
        </w:trPr>
        <w:tc>
          <w:tcPr>
            <w:tcW w:w="274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719" w:type="pct"/>
            <w:tcBorders>
              <w:top w:val="nil"/>
              <w:left w:val="nil"/>
              <w:bottom w:val="nil"/>
              <w:right w:val="nil"/>
            </w:tcBorders>
          </w:tcPr>
          <w:p w:rsidR="0012031F" w:rsidRPr="00ED3663" w:rsidRDefault="0012031F" w:rsidP="0012031F">
            <w:pPr>
              <w:autoSpaceDE w:val="0"/>
              <w:autoSpaceDN w:val="0"/>
              <w:adjustRightInd w:val="0"/>
              <w:jc w:val="center"/>
              <w:rPr>
                <w:b/>
                <w:bCs/>
                <w:color w:val="000000"/>
                <w:sz w:val="15"/>
                <w:szCs w:val="15"/>
              </w:rPr>
            </w:pPr>
            <w:r w:rsidRPr="00ED3663">
              <w:rPr>
                <w:b/>
                <w:bCs/>
                <w:color w:val="000000"/>
                <w:sz w:val="15"/>
                <w:szCs w:val="15"/>
              </w:rPr>
              <w:t>Нормативное значение</w:t>
            </w:r>
          </w:p>
        </w:tc>
        <w:tc>
          <w:tcPr>
            <w:tcW w:w="767" w:type="pct"/>
            <w:tcBorders>
              <w:top w:val="nil"/>
              <w:left w:val="nil"/>
              <w:bottom w:val="nil"/>
              <w:right w:val="nil"/>
            </w:tcBorders>
          </w:tcPr>
          <w:p w:rsidR="0012031F" w:rsidRPr="00ED3663" w:rsidRDefault="0012031F" w:rsidP="0012031F">
            <w:pPr>
              <w:autoSpaceDE w:val="0"/>
              <w:autoSpaceDN w:val="0"/>
              <w:adjustRightInd w:val="0"/>
              <w:jc w:val="center"/>
              <w:rPr>
                <w:b/>
                <w:bCs/>
                <w:color w:val="000000"/>
                <w:sz w:val="15"/>
                <w:szCs w:val="15"/>
              </w:rPr>
            </w:pPr>
            <w:r w:rsidRPr="00ED3663">
              <w:rPr>
                <w:b/>
                <w:bCs/>
                <w:color w:val="000000"/>
                <w:sz w:val="15"/>
                <w:szCs w:val="15"/>
              </w:rPr>
              <w:t xml:space="preserve">По состоянию на </w:t>
            </w:r>
          </w:p>
        </w:tc>
        <w:tc>
          <w:tcPr>
            <w:tcW w:w="767" w:type="pct"/>
            <w:tcBorders>
              <w:top w:val="nil"/>
              <w:left w:val="nil"/>
              <w:bottom w:val="nil"/>
              <w:right w:val="nil"/>
            </w:tcBorders>
          </w:tcPr>
          <w:p w:rsidR="0012031F" w:rsidRPr="00ED3663" w:rsidRDefault="0012031F" w:rsidP="0012031F">
            <w:pPr>
              <w:autoSpaceDE w:val="0"/>
              <w:autoSpaceDN w:val="0"/>
              <w:adjustRightInd w:val="0"/>
              <w:jc w:val="center"/>
              <w:rPr>
                <w:b/>
                <w:bCs/>
                <w:color w:val="000000"/>
                <w:sz w:val="15"/>
                <w:szCs w:val="15"/>
              </w:rPr>
            </w:pPr>
            <w:r w:rsidRPr="00ED3663">
              <w:rPr>
                <w:b/>
                <w:bCs/>
                <w:color w:val="000000"/>
                <w:sz w:val="15"/>
                <w:szCs w:val="15"/>
              </w:rPr>
              <w:t>По состоянию на</w:t>
            </w:r>
          </w:p>
        </w:tc>
      </w:tr>
      <w:tr w:rsidR="0012031F" w:rsidRPr="00ED3663" w:rsidTr="0012031F">
        <w:trPr>
          <w:cantSplit/>
        </w:trPr>
        <w:tc>
          <w:tcPr>
            <w:tcW w:w="2747" w:type="pct"/>
            <w:tcBorders>
              <w:top w:val="nil"/>
              <w:left w:val="nil"/>
              <w:bottom w:val="nil"/>
              <w:right w:val="nil"/>
            </w:tcBorders>
          </w:tcPr>
          <w:p w:rsidR="0012031F" w:rsidRPr="00ED3663" w:rsidRDefault="0012031F" w:rsidP="0012031F">
            <w:pPr>
              <w:autoSpaceDE w:val="0"/>
              <w:autoSpaceDN w:val="0"/>
              <w:adjustRightInd w:val="0"/>
              <w:rPr>
                <w:i/>
                <w:iCs/>
                <w:color w:val="000000"/>
                <w:sz w:val="20"/>
                <w:szCs w:val="20"/>
              </w:rPr>
            </w:pPr>
            <w:r w:rsidRPr="00ED3663">
              <w:rPr>
                <w:i/>
                <w:iCs/>
                <w:color w:val="000000"/>
                <w:sz w:val="20"/>
                <w:szCs w:val="20"/>
              </w:rPr>
              <w:t>(в %)</w:t>
            </w:r>
          </w:p>
        </w:tc>
        <w:tc>
          <w:tcPr>
            <w:tcW w:w="719"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15"/>
                <w:szCs w:val="15"/>
              </w:rPr>
            </w:pPr>
          </w:p>
        </w:tc>
        <w:tc>
          <w:tcPr>
            <w:tcW w:w="767"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15"/>
                <w:szCs w:val="15"/>
              </w:rPr>
            </w:pPr>
            <w:r w:rsidRPr="00ED3663">
              <w:rPr>
                <w:b/>
                <w:bCs/>
                <w:color w:val="000000"/>
                <w:sz w:val="15"/>
                <w:szCs w:val="15"/>
              </w:rPr>
              <w:t>1 апреля 2018 г.</w:t>
            </w:r>
          </w:p>
        </w:tc>
        <w:tc>
          <w:tcPr>
            <w:tcW w:w="767"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15"/>
                <w:szCs w:val="15"/>
              </w:rPr>
            </w:pPr>
            <w:r w:rsidRPr="00ED3663">
              <w:rPr>
                <w:b/>
                <w:bCs/>
                <w:color w:val="000000"/>
                <w:sz w:val="15"/>
                <w:szCs w:val="15"/>
              </w:rPr>
              <w:t>1 января 2018 г.</w:t>
            </w:r>
          </w:p>
        </w:tc>
      </w:tr>
      <w:tr w:rsidR="0012031F" w:rsidRPr="00ED3663" w:rsidTr="0012031F">
        <w:trPr>
          <w:cantSplit/>
        </w:trPr>
        <w:tc>
          <w:tcPr>
            <w:tcW w:w="2747" w:type="pct"/>
            <w:tcBorders>
              <w:top w:val="single" w:sz="12" w:space="0" w:color="auto"/>
              <w:left w:val="nil"/>
              <w:bottom w:val="nil"/>
              <w:right w:val="nil"/>
            </w:tcBorders>
          </w:tcPr>
          <w:p w:rsidR="0012031F" w:rsidRPr="00ED3663" w:rsidRDefault="0012031F" w:rsidP="0012031F">
            <w:pPr>
              <w:autoSpaceDE w:val="0"/>
              <w:autoSpaceDN w:val="0"/>
              <w:adjustRightInd w:val="0"/>
              <w:jc w:val="center"/>
              <w:rPr>
                <w:color w:val="000000"/>
                <w:sz w:val="20"/>
                <w:szCs w:val="20"/>
              </w:rPr>
            </w:pPr>
          </w:p>
        </w:tc>
        <w:tc>
          <w:tcPr>
            <w:tcW w:w="719" w:type="pct"/>
            <w:tcBorders>
              <w:top w:val="single" w:sz="12" w:space="0" w:color="auto"/>
              <w:left w:val="nil"/>
              <w:bottom w:val="nil"/>
              <w:right w:val="nil"/>
            </w:tcBorders>
          </w:tcPr>
          <w:p w:rsidR="0012031F" w:rsidRPr="00ED3663" w:rsidRDefault="0012031F" w:rsidP="0012031F">
            <w:pPr>
              <w:autoSpaceDE w:val="0"/>
              <w:autoSpaceDN w:val="0"/>
              <w:adjustRightInd w:val="0"/>
              <w:jc w:val="center"/>
              <w:rPr>
                <w:color w:val="000000"/>
                <w:sz w:val="20"/>
                <w:szCs w:val="20"/>
              </w:rPr>
            </w:pPr>
          </w:p>
        </w:tc>
        <w:tc>
          <w:tcPr>
            <w:tcW w:w="767" w:type="pct"/>
            <w:tcBorders>
              <w:top w:val="single" w:sz="12" w:space="0" w:color="auto"/>
              <w:left w:val="nil"/>
              <w:bottom w:val="nil"/>
              <w:right w:val="nil"/>
            </w:tcBorders>
          </w:tcPr>
          <w:p w:rsidR="0012031F" w:rsidRPr="00ED3663" w:rsidRDefault="0012031F" w:rsidP="0012031F">
            <w:pPr>
              <w:autoSpaceDE w:val="0"/>
              <w:autoSpaceDN w:val="0"/>
              <w:adjustRightInd w:val="0"/>
              <w:jc w:val="center"/>
              <w:rPr>
                <w:color w:val="000000"/>
                <w:sz w:val="20"/>
                <w:szCs w:val="20"/>
              </w:rPr>
            </w:pPr>
          </w:p>
        </w:tc>
        <w:tc>
          <w:tcPr>
            <w:tcW w:w="767" w:type="pct"/>
            <w:tcBorders>
              <w:top w:val="single" w:sz="12" w:space="0" w:color="auto"/>
              <w:left w:val="nil"/>
              <w:bottom w:val="nil"/>
              <w:right w:val="nil"/>
            </w:tcBorders>
          </w:tcPr>
          <w:p w:rsidR="0012031F" w:rsidRPr="00ED3663" w:rsidRDefault="0012031F" w:rsidP="0012031F">
            <w:pPr>
              <w:autoSpaceDE w:val="0"/>
              <w:autoSpaceDN w:val="0"/>
              <w:adjustRightInd w:val="0"/>
              <w:jc w:val="center"/>
              <w:rPr>
                <w:color w:val="000000"/>
                <w:sz w:val="20"/>
                <w:szCs w:val="20"/>
              </w:rPr>
            </w:pPr>
          </w:p>
        </w:tc>
      </w:tr>
      <w:tr w:rsidR="0012031F" w:rsidRPr="00ED3663" w:rsidTr="0012031F">
        <w:trPr>
          <w:cantSplit/>
        </w:trPr>
        <w:tc>
          <w:tcPr>
            <w:tcW w:w="274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Норматив достаточности собственных средств (капитала) банка (Н1.0)</w:t>
            </w:r>
          </w:p>
        </w:tc>
        <w:tc>
          <w:tcPr>
            <w:tcW w:w="719" w:type="pct"/>
            <w:tcBorders>
              <w:top w:val="nil"/>
              <w:left w:val="nil"/>
              <w:bottom w:val="nil"/>
              <w:right w:val="nil"/>
            </w:tcBorders>
          </w:tcPr>
          <w:p w:rsidR="0012031F" w:rsidRPr="00ED3663" w:rsidRDefault="0012031F" w:rsidP="0012031F">
            <w:pPr>
              <w:autoSpaceDE w:val="0"/>
              <w:autoSpaceDN w:val="0"/>
              <w:adjustRightInd w:val="0"/>
              <w:rPr>
                <w:color w:val="000000"/>
                <w:sz w:val="14"/>
                <w:szCs w:val="14"/>
              </w:rPr>
            </w:pPr>
            <w:r w:rsidRPr="00ED3663">
              <w:rPr>
                <w:color w:val="000000"/>
                <w:sz w:val="20"/>
                <w:szCs w:val="20"/>
                <w:lang w:val="en-US"/>
              </w:rPr>
              <w:t>Свыше 8%</w:t>
            </w:r>
          </w:p>
        </w:tc>
        <w:tc>
          <w:tcPr>
            <w:tcW w:w="76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34.60%</w:t>
            </w:r>
          </w:p>
        </w:tc>
        <w:tc>
          <w:tcPr>
            <w:tcW w:w="76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45.94%</w:t>
            </w:r>
          </w:p>
        </w:tc>
      </w:tr>
      <w:tr w:rsidR="0012031F" w:rsidRPr="00ED3663" w:rsidTr="0012031F">
        <w:trPr>
          <w:cantSplit/>
        </w:trPr>
        <w:tc>
          <w:tcPr>
            <w:tcW w:w="274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Показатель достаточности базового капитала кредитной организации (H1.1)</w:t>
            </w:r>
          </w:p>
        </w:tc>
        <w:tc>
          <w:tcPr>
            <w:tcW w:w="719" w:type="pct"/>
            <w:tcBorders>
              <w:top w:val="nil"/>
              <w:left w:val="nil"/>
              <w:bottom w:val="nil"/>
              <w:right w:val="nil"/>
            </w:tcBorders>
          </w:tcPr>
          <w:p w:rsidR="0012031F" w:rsidRPr="00ED3663" w:rsidRDefault="0012031F" w:rsidP="0012031F">
            <w:pPr>
              <w:autoSpaceDE w:val="0"/>
              <w:autoSpaceDN w:val="0"/>
              <w:adjustRightInd w:val="0"/>
              <w:rPr>
                <w:color w:val="000000"/>
                <w:sz w:val="14"/>
                <w:szCs w:val="14"/>
              </w:rPr>
            </w:pPr>
            <w:r w:rsidRPr="00ED3663">
              <w:rPr>
                <w:color w:val="000000"/>
                <w:sz w:val="20"/>
                <w:szCs w:val="20"/>
                <w:lang w:val="en-US"/>
              </w:rPr>
              <w:t>C</w:t>
            </w:r>
            <w:r w:rsidRPr="00ED3663">
              <w:rPr>
                <w:color w:val="000000"/>
                <w:sz w:val="20"/>
                <w:szCs w:val="20"/>
              </w:rPr>
              <w:t xml:space="preserve">выше </w:t>
            </w:r>
            <w:r w:rsidRPr="00ED3663">
              <w:rPr>
                <w:color w:val="000000"/>
                <w:sz w:val="20"/>
                <w:szCs w:val="20"/>
                <w:lang w:val="en-US"/>
              </w:rPr>
              <w:t>4.</w:t>
            </w:r>
            <w:r w:rsidRPr="00ED3663">
              <w:rPr>
                <w:color w:val="000000"/>
                <w:sz w:val="20"/>
                <w:szCs w:val="20"/>
              </w:rPr>
              <w:t>5%</w:t>
            </w:r>
          </w:p>
          <w:p w:rsidR="0012031F" w:rsidRPr="00ED3663" w:rsidRDefault="0012031F" w:rsidP="0012031F">
            <w:pPr>
              <w:autoSpaceDE w:val="0"/>
              <w:autoSpaceDN w:val="0"/>
              <w:adjustRightInd w:val="0"/>
              <w:rPr>
                <w:color w:val="000000"/>
                <w:sz w:val="14"/>
                <w:szCs w:val="14"/>
              </w:rPr>
            </w:pPr>
          </w:p>
        </w:tc>
        <w:tc>
          <w:tcPr>
            <w:tcW w:w="76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33.85%</w:t>
            </w:r>
          </w:p>
        </w:tc>
        <w:tc>
          <w:tcPr>
            <w:tcW w:w="76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44.85%</w:t>
            </w:r>
          </w:p>
        </w:tc>
      </w:tr>
      <w:tr w:rsidR="0012031F" w:rsidRPr="00ED3663" w:rsidTr="0012031F">
        <w:trPr>
          <w:cantSplit/>
        </w:trPr>
        <w:tc>
          <w:tcPr>
            <w:tcW w:w="274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Показатель достаточности основного капитала кредитной организации (H1.2)</w:t>
            </w:r>
          </w:p>
        </w:tc>
        <w:tc>
          <w:tcPr>
            <w:tcW w:w="719"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Свыше 6,0%</w:t>
            </w:r>
          </w:p>
        </w:tc>
        <w:tc>
          <w:tcPr>
            <w:tcW w:w="76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33.85%</w:t>
            </w:r>
          </w:p>
        </w:tc>
        <w:tc>
          <w:tcPr>
            <w:tcW w:w="76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44.85%</w:t>
            </w:r>
          </w:p>
        </w:tc>
      </w:tr>
      <w:tr w:rsidR="0012031F" w:rsidRPr="00ED3663" w:rsidTr="0012031F">
        <w:trPr>
          <w:cantSplit/>
        </w:trPr>
        <w:tc>
          <w:tcPr>
            <w:tcW w:w="274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719"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76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76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r>
    </w:tbl>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Дополнительно к нормативным значениям нормативов достаточности собственных средств с 1 января  2018 года Банком России применялась надбавка в размере 1.875%.</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Нарушений по данным требованиям в течение 2018 года и 2017 году не было.</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 xml:space="preserve">Детальная информация по степени концентрации рисков, связанных с различными банковскими операциями в разрезе географических зон, видов валют, заемщиков и видов их деятельности, рынков, раскрыта в пунктах 1.4.1 и 1.5.2 данной Пояснительной информации к промежуточной отчетности. </w:t>
      </w:r>
    </w:p>
    <w:p w:rsidR="0012031F" w:rsidRPr="00ED3663" w:rsidRDefault="0012031F" w:rsidP="0012031F">
      <w:pPr>
        <w:spacing w:before="120"/>
        <w:rPr>
          <w:rFonts w:eastAsia="Calibri"/>
          <w:sz w:val="20"/>
          <w:szCs w:val="20"/>
          <w:lang w:eastAsia="en-US"/>
        </w:rPr>
      </w:pPr>
      <w:r w:rsidRPr="00ED3663">
        <w:rPr>
          <w:rFonts w:eastAsia="Calibri"/>
          <w:sz w:val="20"/>
          <w:szCs w:val="20"/>
          <w:lang w:eastAsia="en-US"/>
        </w:rPr>
        <w:t>Банк производит анализ концентрации кредитного риска в соответствии с требованиями норматива Н6, рассчитываемого в соответствии с Инструкцией Банка России 180-И.</w:t>
      </w:r>
    </w:p>
    <w:p w:rsidR="0012031F" w:rsidRPr="00ED3663" w:rsidRDefault="0012031F" w:rsidP="0012031F">
      <w:pPr>
        <w:keepNext/>
        <w:spacing w:before="120"/>
        <w:ind w:left="851" w:hanging="851"/>
        <w:jc w:val="both"/>
        <w:rPr>
          <w:b/>
          <w:kern w:val="28"/>
          <w:sz w:val="20"/>
          <w:szCs w:val="20"/>
          <w:lang w:eastAsia="en-US"/>
        </w:rPr>
      </w:pPr>
      <w:bookmarkStart w:id="46" w:name="_Toc514087020"/>
      <w:r w:rsidRPr="00ED3663">
        <w:rPr>
          <w:b/>
          <w:kern w:val="28"/>
          <w:sz w:val="20"/>
          <w:szCs w:val="20"/>
          <w:lang w:eastAsia="en-US"/>
        </w:rPr>
        <w:t>1.5.2</w:t>
      </w:r>
      <w:r w:rsidRPr="00ED3663">
        <w:rPr>
          <w:b/>
          <w:kern w:val="28"/>
          <w:sz w:val="20"/>
          <w:szCs w:val="20"/>
          <w:lang w:eastAsia="en-US"/>
        </w:rPr>
        <w:tab/>
        <w:t>Краткий обзор рисков, связанных с различными банковскими операциями, характерными для данной кредитной организации</w:t>
      </w:r>
      <w:bookmarkEnd w:id="46"/>
    </w:p>
    <w:p w:rsidR="0012031F" w:rsidRPr="00ED3663" w:rsidRDefault="0012031F" w:rsidP="0012031F">
      <w:pPr>
        <w:keepNext/>
        <w:spacing w:before="120"/>
        <w:ind w:left="851" w:hanging="851"/>
        <w:jc w:val="both"/>
        <w:rPr>
          <w:b/>
          <w:kern w:val="28"/>
          <w:sz w:val="20"/>
          <w:szCs w:val="20"/>
          <w:lang w:eastAsia="en-US"/>
        </w:rPr>
      </w:pPr>
      <w:bookmarkStart w:id="47" w:name="_Toc514087021"/>
      <w:r w:rsidRPr="00ED3663">
        <w:rPr>
          <w:b/>
          <w:kern w:val="28"/>
          <w:sz w:val="20"/>
          <w:szCs w:val="20"/>
          <w:lang w:eastAsia="en-US"/>
        </w:rPr>
        <w:t>1.5.2.1</w:t>
      </w:r>
      <w:r w:rsidRPr="00ED3663">
        <w:rPr>
          <w:b/>
          <w:kern w:val="28"/>
          <w:sz w:val="20"/>
          <w:szCs w:val="20"/>
          <w:lang w:eastAsia="en-US"/>
        </w:rPr>
        <w:tab/>
        <w:t>Кредитный риск</w:t>
      </w:r>
      <w:bookmarkEnd w:id="47"/>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Кредитный риск Риск, возникающий в связи с вероятностью невыполнения договорных обязательств заемщиком или контрагентом перед Банком.</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Максимальный уровень кредитного риска Банка отражается в балансовой стоимости финансовых активов, взвешенных по степени риска в соответствии с Инструкцией Банка России 180-И.</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Информация о распределении кредитного риска по направлениям деятельности Банка, по видам деятельности и типам клиентов Банка по состоянию на 31 марта 2018 года и 31 декабря 2017 г. раскрыта в соответствующих пунктах раздела «Сопроводительная информация к бухгалтерскому балансу». Информация о географическом распределении кредитного риска указана в пункте 1.5.2.7 данной Пояснительной информации.</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Банк контролирует кредитный риск, устанавливая совокупный лимит на кредитный риск, а также посредством лимитов на одного заемщика или группу связанных заемщиков, которые утверждаются Кредитным комитетом Банка.  Мониторинг кредитного риска осуществляется регулярно, при этом совокупный лимит на кредитный риск пересматривается не реже раза в год, а лимиты на одного заемщика или группу связанных заемщиков пересматриваются по мере необходимости.</w:t>
      </w:r>
    </w:p>
    <w:p w:rsidR="0012031F" w:rsidRPr="00ED3663" w:rsidRDefault="0012031F" w:rsidP="0012031F">
      <w:pPr>
        <w:jc w:val="both"/>
        <w:rPr>
          <w:rFonts w:eastAsia="Calibri"/>
          <w:sz w:val="20"/>
          <w:szCs w:val="20"/>
          <w:lang w:eastAsia="en-US"/>
        </w:rPr>
      </w:pPr>
      <w:r w:rsidRPr="00ED3663">
        <w:rPr>
          <w:rFonts w:eastAsia="Calibri"/>
          <w:sz w:val="20"/>
          <w:szCs w:val="20"/>
          <w:lang w:eastAsia="en-US"/>
        </w:rPr>
        <w:t>Управление кредитным риском осуществляется посредством регулярного анализа способности существующих и потенциальных заемщиков погасить основную сумму долга и проценты, а также посредством изменения лимитов кредитования в тех случаях, когда это целесообразно. Управление кредитным риском также осуществляется путем получения гарантий или поручительств предприятий. Банк не использует формализованные внутренние кредитные рейтинги для мониторинга кредитного риска. Руководство осуществляет постоянный мониторинг использования лимитов и просроченной задолженности.</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Кредитный риск по внебалансовым финансовым инструментам определен как вероятность убытков из-за неспособности другого участника операции с данным финансовым инструментом выполнить условия договора. Банк применяет ту же кредитную политику в отношении условных обязательств, что и в отношении балансовых финансовых инструментов, основанную на процедурах одобрения кредита, использовании лимитов, ограничивающих риск, и процедурах мониторинга.</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В таблице ниже представлена информация о распределении активов по группам риска в соответствии с пунктом 2.3 Инструкции Банка России 180-И:</w:t>
      </w:r>
    </w:p>
    <w:p w:rsidR="0012031F" w:rsidRPr="00ED3663" w:rsidRDefault="0012031F" w:rsidP="0012031F">
      <w:pPr>
        <w:keepNext/>
        <w:spacing w:before="120"/>
        <w:jc w:val="both"/>
        <w:rPr>
          <w:rFonts w:eastAsia="Calibri"/>
          <w:sz w:val="20"/>
          <w:szCs w:val="20"/>
          <w:lang w:val="pl-PL" w:eastAsia="en-US"/>
        </w:rPr>
      </w:pPr>
    </w:p>
    <w:tbl>
      <w:tblPr>
        <w:tblW w:w="5000" w:type="pct"/>
        <w:tblLook w:val="0000" w:firstRow="0" w:lastRow="0" w:firstColumn="0" w:lastColumn="0" w:noHBand="0" w:noVBand="0"/>
      </w:tblPr>
      <w:tblGrid>
        <w:gridCol w:w="7336"/>
        <w:gridCol w:w="1377"/>
        <w:gridCol w:w="1379"/>
      </w:tblGrid>
      <w:tr w:rsidR="0012031F" w:rsidRPr="00ED3663" w:rsidTr="0012031F">
        <w:trPr>
          <w:cantSplit/>
        </w:trPr>
        <w:tc>
          <w:tcPr>
            <w:tcW w:w="3635" w:type="pct"/>
            <w:tcBorders>
              <w:top w:val="nil"/>
              <w:left w:val="nil"/>
              <w:bottom w:val="nil"/>
              <w:right w:val="nil"/>
            </w:tcBorders>
          </w:tcPr>
          <w:p w:rsidR="0012031F" w:rsidRPr="00ED3663" w:rsidRDefault="0012031F" w:rsidP="0012031F">
            <w:pPr>
              <w:autoSpaceDE w:val="0"/>
              <w:autoSpaceDN w:val="0"/>
              <w:adjustRightInd w:val="0"/>
              <w:rPr>
                <w:i/>
                <w:iCs/>
                <w:color w:val="000000"/>
                <w:sz w:val="18"/>
                <w:szCs w:val="18"/>
              </w:rPr>
            </w:pPr>
            <w:r w:rsidRPr="00ED3663">
              <w:rPr>
                <w:i/>
                <w:iCs/>
                <w:color w:val="000000"/>
                <w:sz w:val="18"/>
                <w:szCs w:val="18"/>
              </w:rPr>
              <w:t>(в тысячах российских рублей)</w:t>
            </w:r>
          </w:p>
        </w:tc>
        <w:tc>
          <w:tcPr>
            <w:tcW w:w="682" w:type="pct"/>
            <w:tcBorders>
              <w:top w:val="nil"/>
              <w:left w:val="nil"/>
              <w:bottom w:val="nil"/>
              <w:right w:val="nil"/>
            </w:tcBorders>
          </w:tcPr>
          <w:p w:rsidR="0012031F" w:rsidRPr="00ED3663" w:rsidRDefault="0012031F" w:rsidP="0012031F">
            <w:pPr>
              <w:autoSpaceDE w:val="0"/>
              <w:autoSpaceDN w:val="0"/>
              <w:adjustRightInd w:val="0"/>
              <w:jc w:val="center"/>
              <w:rPr>
                <w:b/>
                <w:bCs/>
                <w:color w:val="000000"/>
                <w:sz w:val="18"/>
                <w:szCs w:val="18"/>
              </w:rPr>
            </w:pPr>
            <w:r w:rsidRPr="00ED3663">
              <w:rPr>
                <w:b/>
                <w:bCs/>
                <w:color w:val="000000"/>
                <w:sz w:val="18"/>
                <w:szCs w:val="18"/>
              </w:rPr>
              <w:t>2018</w:t>
            </w:r>
          </w:p>
        </w:tc>
        <w:tc>
          <w:tcPr>
            <w:tcW w:w="683" w:type="pct"/>
            <w:tcBorders>
              <w:top w:val="nil"/>
              <w:left w:val="nil"/>
              <w:bottom w:val="nil"/>
              <w:right w:val="nil"/>
            </w:tcBorders>
          </w:tcPr>
          <w:p w:rsidR="0012031F" w:rsidRPr="00ED3663" w:rsidRDefault="0012031F" w:rsidP="0012031F">
            <w:pPr>
              <w:autoSpaceDE w:val="0"/>
              <w:autoSpaceDN w:val="0"/>
              <w:adjustRightInd w:val="0"/>
              <w:jc w:val="center"/>
              <w:rPr>
                <w:b/>
                <w:bCs/>
                <w:color w:val="000000"/>
                <w:sz w:val="18"/>
                <w:szCs w:val="18"/>
              </w:rPr>
            </w:pPr>
            <w:r w:rsidRPr="00ED3663">
              <w:rPr>
                <w:b/>
                <w:bCs/>
                <w:color w:val="000000"/>
                <w:sz w:val="18"/>
                <w:szCs w:val="18"/>
              </w:rPr>
              <w:t>2017</w:t>
            </w:r>
          </w:p>
        </w:tc>
      </w:tr>
      <w:tr w:rsidR="0012031F" w:rsidRPr="00ED3663" w:rsidTr="0012031F">
        <w:trPr>
          <w:cantSplit/>
        </w:trPr>
        <w:tc>
          <w:tcPr>
            <w:tcW w:w="3635"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18"/>
                <w:szCs w:val="18"/>
              </w:rPr>
            </w:pPr>
          </w:p>
        </w:tc>
        <w:tc>
          <w:tcPr>
            <w:tcW w:w="682" w:type="pct"/>
            <w:tcBorders>
              <w:top w:val="single" w:sz="12" w:space="0" w:color="auto"/>
              <w:left w:val="nil"/>
              <w:bottom w:val="nil"/>
              <w:right w:val="nil"/>
            </w:tcBorders>
          </w:tcPr>
          <w:p w:rsidR="0012031F" w:rsidRPr="00ED3663" w:rsidRDefault="0012031F" w:rsidP="0012031F">
            <w:pPr>
              <w:autoSpaceDE w:val="0"/>
              <w:autoSpaceDN w:val="0"/>
              <w:adjustRightInd w:val="0"/>
              <w:rPr>
                <w:color w:val="000000"/>
                <w:sz w:val="18"/>
                <w:szCs w:val="18"/>
              </w:rPr>
            </w:pPr>
          </w:p>
        </w:tc>
        <w:tc>
          <w:tcPr>
            <w:tcW w:w="683" w:type="pct"/>
            <w:tcBorders>
              <w:top w:val="single" w:sz="12" w:space="0" w:color="auto"/>
              <w:left w:val="nil"/>
              <w:bottom w:val="nil"/>
              <w:right w:val="nil"/>
            </w:tcBorders>
          </w:tcPr>
          <w:p w:rsidR="0012031F" w:rsidRPr="00ED3663" w:rsidRDefault="0012031F" w:rsidP="0012031F">
            <w:pPr>
              <w:autoSpaceDE w:val="0"/>
              <w:autoSpaceDN w:val="0"/>
              <w:adjustRightInd w:val="0"/>
              <w:rPr>
                <w:color w:val="000000"/>
                <w:sz w:val="18"/>
                <w:szCs w:val="18"/>
              </w:rPr>
            </w:pPr>
          </w:p>
        </w:tc>
      </w:tr>
      <w:tr w:rsidR="0012031F" w:rsidRPr="00ED3663" w:rsidTr="0012031F">
        <w:trPr>
          <w:cantSplit/>
        </w:trPr>
        <w:tc>
          <w:tcPr>
            <w:tcW w:w="3635" w:type="pct"/>
            <w:tcBorders>
              <w:top w:val="nil"/>
              <w:left w:val="nil"/>
              <w:bottom w:val="nil"/>
              <w:right w:val="nil"/>
            </w:tcBorders>
          </w:tcPr>
          <w:p w:rsidR="0012031F" w:rsidRPr="00ED3663" w:rsidRDefault="0012031F" w:rsidP="0012031F">
            <w:pPr>
              <w:autoSpaceDE w:val="0"/>
              <w:autoSpaceDN w:val="0"/>
              <w:adjustRightInd w:val="0"/>
              <w:rPr>
                <w:color w:val="000000"/>
                <w:sz w:val="18"/>
                <w:szCs w:val="18"/>
              </w:rPr>
            </w:pPr>
            <w:r w:rsidRPr="00ED3663">
              <w:rPr>
                <w:color w:val="000000"/>
                <w:sz w:val="18"/>
                <w:szCs w:val="18"/>
              </w:rPr>
              <w:t>Сумма активов, классифицированных в I группу риска</w:t>
            </w:r>
          </w:p>
        </w:tc>
        <w:tc>
          <w:tcPr>
            <w:tcW w:w="68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137 481   </w:t>
            </w:r>
          </w:p>
        </w:tc>
        <w:tc>
          <w:tcPr>
            <w:tcW w:w="68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314 721   </w:t>
            </w:r>
          </w:p>
        </w:tc>
      </w:tr>
      <w:tr w:rsidR="0012031F" w:rsidRPr="00ED3663" w:rsidTr="0012031F">
        <w:trPr>
          <w:cantSplit/>
        </w:trPr>
        <w:tc>
          <w:tcPr>
            <w:tcW w:w="3635" w:type="pct"/>
            <w:tcBorders>
              <w:top w:val="nil"/>
              <w:left w:val="nil"/>
              <w:bottom w:val="nil"/>
              <w:right w:val="nil"/>
            </w:tcBorders>
          </w:tcPr>
          <w:p w:rsidR="0012031F" w:rsidRPr="00ED3663" w:rsidRDefault="0012031F" w:rsidP="0012031F">
            <w:pPr>
              <w:autoSpaceDE w:val="0"/>
              <w:autoSpaceDN w:val="0"/>
              <w:adjustRightInd w:val="0"/>
              <w:rPr>
                <w:color w:val="000000"/>
                <w:sz w:val="18"/>
                <w:szCs w:val="18"/>
              </w:rPr>
            </w:pPr>
            <w:r w:rsidRPr="00ED3663">
              <w:rPr>
                <w:color w:val="000000"/>
                <w:sz w:val="18"/>
                <w:szCs w:val="18"/>
              </w:rPr>
              <w:t>Сумма активов, классифицированных в II группу риска</w:t>
            </w:r>
          </w:p>
        </w:tc>
        <w:tc>
          <w:tcPr>
            <w:tcW w:w="68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936 961   </w:t>
            </w:r>
          </w:p>
        </w:tc>
        <w:tc>
          <w:tcPr>
            <w:tcW w:w="68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938 064   </w:t>
            </w:r>
          </w:p>
        </w:tc>
      </w:tr>
      <w:tr w:rsidR="0012031F" w:rsidRPr="00ED3663" w:rsidTr="0012031F">
        <w:trPr>
          <w:cantSplit/>
        </w:trPr>
        <w:tc>
          <w:tcPr>
            <w:tcW w:w="3635" w:type="pct"/>
            <w:tcBorders>
              <w:top w:val="nil"/>
              <w:left w:val="nil"/>
              <w:bottom w:val="nil"/>
              <w:right w:val="nil"/>
            </w:tcBorders>
          </w:tcPr>
          <w:p w:rsidR="0012031F" w:rsidRPr="00ED3663" w:rsidRDefault="0012031F" w:rsidP="0012031F">
            <w:pPr>
              <w:autoSpaceDE w:val="0"/>
              <w:autoSpaceDN w:val="0"/>
              <w:adjustRightInd w:val="0"/>
              <w:rPr>
                <w:color w:val="000000"/>
                <w:sz w:val="18"/>
                <w:szCs w:val="18"/>
              </w:rPr>
            </w:pPr>
            <w:r w:rsidRPr="00ED3663">
              <w:rPr>
                <w:color w:val="000000"/>
                <w:sz w:val="18"/>
                <w:szCs w:val="18"/>
              </w:rPr>
              <w:t>Сумма активов, классифицированных в III группу риска</w:t>
            </w:r>
          </w:p>
        </w:tc>
        <w:tc>
          <w:tcPr>
            <w:tcW w:w="68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68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r>
      <w:tr w:rsidR="0012031F" w:rsidRPr="00ED3663" w:rsidTr="0012031F">
        <w:trPr>
          <w:cantSplit/>
        </w:trPr>
        <w:tc>
          <w:tcPr>
            <w:tcW w:w="3635" w:type="pct"/>
            <w:tcBorders>
              <w:top w:val="nil"/>
              <w:left w:val="nil"/>
              <w:bottom w:val="nil"/>
              <w:right w:val="nil"/>
            </w:tcBorders>
          </w:tcPr>
          <w:p w:rsidR="0012031F" w:rsidRPr="00ED3663" w:rsidRDefault="0012031F" w:rsidP="0012031F">
            <w:pPr>
              <w:autoSpaceDE w:val="0"/>
              <w:autoSpaceDN w:val="0"/>
              <w:adjustRightInd w:val="0"/>
              <w:rPr>
                <w:color w:val="000000"/>
                <w:sz w:val="18"/>
                <w:szCs w:val="18"/>
              </w:rPr>
            </w:pPr>
            <w:r w:rsidRPr="00ED3663">
              <w:rPr>
                <w:color w:val="000000"/>
                <w:sz w:val="18"/>
                <w:szCs w:val="18"/>
              </w:rPr>
              <w:t>Сумма активов, классифицированных в IV группу риска</w:t>
            </w:r>
          </w:p>
        </w:tc>
        <w:tc>
          <w:tcPr>
            <w:tcW w:w="68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429 031   </w:t>
            </w:r>
          </w:p>
        </w:tc>
        <w:tc>
          <w:tcPr>
            <w:tcW w:w="68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359 405   </w:t>
            </w:r>
          </w:p>
        </w:tc>
      </w:tr>
      <w:tr w:rsidR="0012031F" w:rsidRPr="00ED3663" w:rsidTr="0012031F">
        <w:trPr>
          <w:cantSplit/>
        </w:trPr>
        <w:tc>
          <w:tcPr>
            <w:tcW w:w="3635" w:type="pct"/>
            <w:tcBorders>
              <w:top w:val="nil"/>
              <w:left w:val="nil"/>
              <w:bottom w:val="nil"/>
              <w:right w:val="nil"/>
            </w:tcBorders>
          </w:tcPr>
          <w:p w:rsidR="0012031F" w:rsidRPr="00ED3663" w:rsidRDefault="0012031F" w:rsidP="0012031F">
            <w:pPr>
              <w:autoSpaceDE w:val="0"/>
              <w:autoSpaceDN w:val="0"/>
              <w:adjustRightInd w:val="0"/>
              <w:rPr>
                <w:color w:val="000000"/>
                <w:sz w:val="18"/>
                <w:szCs w:val="18"/>
              </w:rPr>
            </w:pPr>
            <w:r w:rsidRPr="00ED3663">
              <w:rPr>
                <w:color w:val="000000"/>
                <w:sz w:val="18"/>
                <w:szCs w:val="18"/>
              </w:rPr>
              <w:t>Сумма активов, классифицированных в группу повышенного риска</w:t>
            </w:r>
          </w:p>
        </w:tc>
        <w:tc>
          <w:tcPr>
            <w:tcW w:w="68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1 107 373   </w:t>
            </w:r>
          </w:p>
        </w:tc>
        <w:tc>
          <w:tcPr>
            <w:tcW w:w="68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856 711   </w:t>
            </w:r>
          </w:p>
        </w:tc>
      </w:tr>
      <w:tr w:rsidR="0012031F" w:rsidRPr="00ED3663" w:rsidTr="0012031F">
        <w:trPr>
          <w:cantSplit/>
        </w:trPr>
        <w:tc>
          <w:tcPr>
            <w:tcW w:w="3635"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82"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8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3635" w:type="pct"/>
            <w:tcBorders>
              <w:top w:val="single" w:sz="12" w:space="0" w:color="auto"/>
              <w:left w:val="nil"/>
              <w:bottom w:val="nil"/>
              <w:right w:val="nil"/>
            </w:tcBorders>
          </w:tcPr>
          <w:p w:rsidR="0012031F" w:rsidRPr="00ED3663" w:rsidRDefault="0012031F" w:rsidP="0012031F">
            <w:pPr>
              <w:autoSpaceDE w:val="0"/>
              <w:autoSpaceDN w:val="0"/>
              <w:adjustRightInd w:val="0"/>
              <w:jc w:val="right"/>
              <w:rPr>
                <w:color w:val="000000"/>
                <w:sz w:val="18"/>
                <w:szCs w:val="18"/>
              </w:rPr>
            </w:pPr>
          </w:p>
        </w:tc>
        <w:tc>
          <w:tcPr>
            <w:tcW w:w="682" w:type="pct"/>
            <w:tcBorders>
              <w:top w:val="single" w:sz="12" w:space="0" w:color="auto"/>
              <w:left w:val="nil"/>
              <w:bottom w:val="nil"/>
              <w:right w:val="nil"/>
            </w:tcBorders>
          </w:tcPr>
          <w:p w:rsidR="0012031F" w:rsidRPr="00ED3663" w:rsidRDefault="0012031F" w:rsidP="0012031F">
            <w:pPr>
              <w:autoSpaceDE w:val="0"/>
              <w:autoSpaceDN w:val="0"/>
              <w:adjustRightInd w:val="0"/>
              <w:rPr>
                <w:color w:val="000000"/>
                <w:sz w:val="18"/>
                <w:szCs w:val="18"/>
              </w:rPr>
            </w:pPr>
          </w:p>
        </w:tc>
        <w:tc>
          <w:tcPr>
            <w:tcW w:w="683" w:type="pct"/>
            <w:tcBorders>
              <w:top w:val="single" w:sz="12" w:space="0" w:color="auto"/>
              <w:left w:val="nil"/>
              <w:bottom w:val="nil"/>
              <w:right w:val="nil"/>
            </w:tcBorders>
          </w:tcPr>
          <w:p w:rsidR="0012031F" w:rsidRPr="00ED3663" w:rsidRDefault="0012031F" w:rsidP="0012031F">
            <w:pPr>
              <w:autoSpaceDE w:val="0"/>
              <w:autoSpaceDN w:val="0"/>
              <w:adjustRightInd w:val="0"/>
              <w:rPr>
                <w:color w:val="000000"/>
                <w:sz w:val="18"/>
                <w:szCs w:val="18"/>
              </w:rPr>
            </w:pPr>
          </w:p>
        </w:tc>
      </w:tr>
      <w:tr w:rsidR="0012031F" w:rsidRPr="00ED3663" w:rsidTr="0012031F">
        <w:trPr>
          <w:cantSplit/>
        </w:trPr>
        <w:tc>
          <w:tcPr>
            <w:tcW w:w="3635" w:type="pct"/>
            <w:tcBorders>
              <w:top w:val="nil"/>
              <w:left w:val="nil"/>
              <w:bottom w:val="nil"/>
              <w:right w:val="nil"/>
            </w:tcBorders>
          </w:tcPr>
          <w:p w:rsidR="0012031F" w:rsidRPr="00ED3663" w:rsidRDefault="0012031F" w:rsidP="0012031F">
            <w:pPr>
              <w:autoSpaceDE w:val="0"/>
              <w:autoSpaceDN w:val="0"/>
              <w:adjustRightInd w:val="0"/>
              <w:rPr>
                <w:b/>
                <w:bCs/>
                <w:color w:val="000000"/>
                <w:sz w:val="18"/>
                <w:szCs w:val="18"/>
              </w:rPr>
            </w:pPr>
            <w:r w:rsidRPr="00ED3663">
              <w:rPr>
                <w:b/>
                <w:bCs/>
                <w:color w:val="000000"/>
                <w:sz w:val="18"/>
                <w:szCs w:val="18"/>
              </w:rPr>
              <w:t>Итого</w:t>
            </w:r>
          </w:p>
        </w:tc>
        <w:tc>
          <w:tcPr>
            <w:tcW w:w="682"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2 610 846   </w:t>
            </w:r>
          </w:p>
        </w:tc>
        <w:tc>
          <w:tcPr>
            <w:tcW w:w="683"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2 468 901   </w:t>
            </w:r>
          </w:p>
        </w:tc>
      </w:tr>
      <w:tr w:rsidR="0012031F" w:rsidRPr="00ED3663" w:rsidTr="0012031F">
        <w:trPr>
          <w:cantSplit/>
        </w:trPr>
        <w:tc>
          <w:tcPr>
            <w:tcW w:w="3635"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18"/>
                <w:szCs w:val="18"/>
              </w:rPr>
            </w:pPr>
          </w:p>
        </w:tc>
        <w:tc>
          <w:tcPr>
            <w:tcW w:w="682"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18"/>
                <w:szCs w:val="18"/>
              </w:rPr>
            </w:pPr>
          </w:p>
        </w:tc>
        <w:tc>
          <w:tcPr>
            <w:tcW w:w="683"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18"/>
                <w:szCs w:val="18"/>
              </w:rPr>
            </w:pPr>
          </w:p>
        </w:tc>
      </w:tr>
    </w:tbl>
    <w:p w:rsidR="0012031F" w:rsidRPr="00ED3663" w:rsidRDefault="0012031F" w:rsidP="0012031F">
      <w:pPr>
        <w:keepNext/>
        <w:keepLines/>
        <w:jc w:val="both"/>
        <w:rPr>
          <w:rFonts w:eastAsia="Calibri"/>
          <w:sz w:val="20"/>
          <w:szCs w:val="20"/>
          <w:lang w:val="pl-PL" w:eastAsia="en-US"/>
        </w:rPr>
      </w:pPr>
      <w:r w:rsidRPr="00ED3663">
        <w:rPr>
          <w:rFonts w:eastAsia="Calibri"/>
          <w:sz w:val="20"/>
          <w:szCs w:val="20"/>
          <w:lang w:eastAsia="en-US"/>
        </w:rPr>
        <w:t>В таблице ниже представлена информация о результатах классификации активов по категориям качества в соответствии с Положением Банка России от 28 июня 2017 г. № 590-П «О порядке формирования кредитными организациями резервов на возможные потери по ссудам, по ссудной и приравненной к ней задолженности» и Положением Банка России от 20 марта 2006 г. № 283-П «О порядке формирования кредитными организациями резервов на возможные потери» по состоянию на 31 марта 2018 года:</w:t>
      </w:r>
    </w:p>
    <w:tbl>
      <w:tblPr>
        <w:tblW w:w="5000" w:type="pct"/>
        <w:tblLook w:val="0000" w:firstRow="0" w:lastRow="0" w:firstColumn="0" w:lastColumn="0" w:noHBand="0" w:noVBand="0"/>
      </w:tblPr>
      <w:tblGrid>
        <w:gridCol w:w="4649"/>
        <w:gridCol w:w="1859"/>
        <w:gridCol w:w="2012"/>
        <w:gridCol w:w="1572"/>
      </w:tblGrid>
      <w:tr w:rsidR="0012031F" w:rsidRPr="00ED3663" w:rsidTr="005E3B9D">
        <w:trPr>
          <w:cantSplit/>
          <w:tblHeader/>
        </w:trPr>
        <w:tc>
          <w:tcPr>
            <w:tcW w:w="2303" w:type="pct"/>
            <w:tcBorders>
              <w:top w:val="nil"/>
              <w:left w:val="nil"/>
              <w:bottom w:val="nil"/>
              <w:right w:val="nil"/>
            </w:tcBorders>
          </w:tcPr>
          <w:p w:rsidR="0012031F" w:rsidRPr="00ED3663" w:rsidRDefault="0012031F" w:rsidP="0012031F">
            <w:pPr>
              <w:autoSpaceDE w:val="0"/>
              <w:autoSpaceDN w:val="0"/>
              <w:adjustRightInd w:val="0"/>
              <w:jc w:val="center"/>
              <w:rPr>
                <w:b/>
                <w:bCs/>
                <w:color w:val="000000"/>
                <w:sz w:val="20"/>
                <w:szCs w:val="20"/>
              </w:rPr>
            </w:pPr>
            <w:r w:rsidRPr="00ED3663">
              <w:rPr>
                <w:b/>
                <w:bCs/>
                <w:color w:val="000000"/>
                <w:sz w:val="20"/>
                <w:szCs w:val="20"/>
              </w:rPr>
              <w:t>2018</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5E3B9D">
        <w:trPr>
          <w:cantSplit/>
          <w:tblHeader/>
        </w:trPr>
        <w:tc>
          <w:tcPr>
            <w:tcW w:w="2303" w:type="pct"/>
            <w:tcBorders>
              <w:top w:val="nil"/>
              <w:left w:val="nil"/>
              <w:bottom w:val="single" w:sz="12" w:space="0" w:color="auto"/>
              <w:right w:val="nil"/>
            </w:tcBorders>
          </w:tcPr>
          <w:p w:rsidR="0012031F" w:rsidRPr="00ED3663" w:rsidRDefault="0012031F" w:rsidP="0012031F">
            <w:pPr>
              <w:autoSpaceDE w:val="0"/>
              <w:autoSpaceDN w:val="0"/>
              <w:adjustRightInd w:val="0"/>
              <w:rPr>
                <w:i/>
                <w:iCs/>
                <w:color w:val="000000"/>
                <w:sz w:val="20"/>
                <w:szCs w:val="20"/>
              </w:rPr>
            </w:pPr>
            <w:r w:rsidRPr="00ED3663">
              <w:rPr>
                <w:i/>
                <w:iCs/>
                <w:color w:val="000000"/>
                <w:sz w:val="20"/>
                <w:szCs w:val="20"/>
              </w:rPr>
              <w:t>(в тысячах российских рублей)</w:t>
            </w:r>
          </w:p>
        </w:tc>
        <w:tc>
          <w:tcPr>
            <w:tcW w:w="921"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16"/>
                <w:szCs w:val="16"/>
              </w:rPr>
            </w:pPr>
            <w:r w:rsidRPr="00ED3663">
              <w:rPr>
                <w:b/>
                <w:bCs/>
                <w:color w:val="000000"/>
                <w:sz w:val="16"/>
                <w:szCs w:val="16"/>
              </w:rPr>
              <w:t>Средства в кредитных организациях</w:t>
            </w:r>
          </w:p>
        </w:tc>
        <w:tc>
          <w:tcPr>
            <w:tcW w:w="99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16"/>
                <w:szCs w:val="16"/>
              </w:rPr>
            </w:pPr>
            <w:r w:rsidRPr="00ED3663">
              <w:rPr>
                <w:b/>
                <w:bCs/>
                <w:color w:val="000000"/>
                <w:sz w:val="16"/>
                <w:szCs w:val="16"/>
              </w:rPr>
              <w:t>Ссудная задолженность</w:t>
            </w:r>
          </w:p>
        </w:tc>
        <w:tc>
          <w:tcPr>
            <w:tcW w:w="779"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16"/>
                <w:szCs w:val="16"/>
              </w:rPr>
            </w:pPr>
            <w:r w:rsidRPr="00ED3663">
              <w:rPr>
                <w:b/>
                <w:bCs/>
                <w:color w:val="000000"/>
                <w:sz w:val="16"/>
                <w:szCs w:val="16"/>
              </w:rPr>
              <w:t>Прочие активы</w:t>
            </w: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79"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 I категория качества</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562 645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128 893   </w:t>
            </w: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 II категория качества</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772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390 280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110 178   </w:t>
            </w: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 III категория качества</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938 204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7 336   </w:t>
            </w: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 IV категория качества</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236 869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988   </w:t>
            </w: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 V категория качества</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r>
      <w:tr w:rsidR="0012031F" w:rsidRPr="00ED3663" w:rsidTr="0012031F">
        <w:trPr>
          <w:cantSplit/>
        </w:trPr>
        <w:tc>
          <w:tcPr>
            <w:tcW w:w="2303"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921"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997"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779"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79"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 xml:space="preserve">Итого </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563 417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1 565 353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247 395   </w:t>
            </w:r>
          </w:p>
        </w:tc>
      </w:tr>
      <w:tr w:rsidR="0012031F" w:rsidRPr="00ED3663" w:rsidTr="0012031F">
        <w:trPr>
          <w:cantSplit/>
        </w:trPr>
        <w:tc>
          <w:tcPr>
            <w:tcW w:w="2303"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921"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997"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779"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79"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Итого расчетного резерва</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6 817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2 546   </w:t>
            </w:r>
          </w:p>
        </w:tc>
      </w:tr>
      <w:tr w:rsidR="0012031F" w:rsidRPr="00ED3663" w:rsidTr="0012031F">
        <w:trPr>
          <w:cantSplit/>
        </w:trPr>
        <w:tc>
          <w:tcPr>
            <w:tcW w:w="2303"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921"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997"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779"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79"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За вычетом фактически сформированного резерва под обесценение</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563 417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1 558 536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244 849   </w:t>
            </w: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 xml:space="preserve">Итого </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563 417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1 558 536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244 849   </w:t>
            </w:r>
          </w:p>
        </w:tc>
      </w:tr>
      <w:tr w:rsidR="0012031F" w:rsidRPr="00ED3663" w:rsidTr="0012031F">
        <w:trPr>
          <w:cantSplit/>
        </w:trPr>
        <w:tc>
          <w:tcPr>
            <w:tcW w:w="2303" w:type="pct"/>
            <w:tcBorders>
              <w:top w:val="nil"/>
              <w:left w:val="nil"/>
              <w:bottom w:val="single" w:sz="18" w:space="0" w:color="auto"/>
              <w:right w:val="nil"/>
            </w:tcBorders>
          </w:tcPr>
          <w:p w:rsidR="0012031F" w:rsidRPr="00ED3663" w:rsidRDefault="0012031F" w:rsidP="0012031F">
            <w:pPr>
              <w:autoSpaceDE w:val="0"/>
              <w:autoSpaceDN w:val="0"/>
              <w:adjustRightInd w:val="0"/>
              <w:rPr>
                <w:color w:val="000000"/>
                <w:sz w:val="20"/>
                <w:szCs w:val="20"/>
              </w:rPr>
            </w:pPr>
          </w:p>
        </w:tc>
        <w:tc>
          <w:tcPr>
            <w:tcW w:w="921" w:type="pct"/>
            <w:tcBorders>
              <w:top w:val="nil"/>
              <w:left w:val="nil"/>
              <w:bottom w:val="single" w:sz="18" w:space="0" w:color="auto"/>
              <w:right w:val="nil"/>
            </w:tcBorders>
          </w:tcPr>
          <w:p w:rsidR="0012031F" w:rsidRPr="00ED3663" w:rsidRDefault="0012031F" w:rsidP="0012031F">
            <w:pPr>
              <w:autoSpaceDE w:val="0"/>
              <w:autoSpaceDN w:val="0"/>
              <w:adjustRightInd w:val="0"/>
              <w:rPr>
                <w:color w:val="000000"/>
                <w:sz w:val="20"/>
                <w:szCs w:val="20"/>
              </w:rPr>
            </w:pPr>
          </w:p>
        </w:tc>
        <w:tc>
          <w:tcPr>
            <w:tcW w:w="997" w:type="pct"/>
            <w:tcBorders>
              <w:top w:val="nil"/>
              <w:left w:val="nil"/>
              <w:bottom w:val="single" w:sz="18" w:space="0" w:color="auto"/>
              <w:right w:val="nil"/>
            </w:tcBorders>
          </w:tcPr>
          <w:p w:rsidR="0012031F" w:rsidRPr="00ED3663" w:rsidRDefault="0012031F" w:rsidP="0012031F">
            <w:pPr>
              <w:autoSpaceDE w:val="0"/>
              <w:autoSpaceDN w:val="0"/>
              <w:adjustRightInd w:val="0"/>
              <w:rPr>
                <w:color w:val="000000"/>
                <w:sz w:val="20"/>
                <w:szCs w:val="20"/>
              </w:rPr>
            </w:pPr>
          </w:p>
        </w:tc>
        <w:tc>
          <w:tcPr>
            <w:tcW w:w="779" w:type="pct"/>
            <w:tcBorders>
              <w:top w:val="nil"/>
              <w:left w:val="nil"/>
              <w:bottom w:val="single" w:sz="18" w:space="0" w:color="auto"/>
              <w:right w:val="nil"/>
            </w:tcBorders>
          </w:tcPr>
          <w:p w:rsidR="0012031F" w:rsidRPr="00ED3663" w:rsidRDefault="0012031F" w:rsidP="0012031F">
            <w:pPr>
              <w:autoSpaceDE w:val="0"/>
              <w:autoSpaceDN w:val="0"/>
              <w:adjustRightInd w:val="0"/>
              <w:rPr>
                <w:color w:val="000000"/>
                <w:sz w:val="20"/>
                <w:szCs w:val="20"/>
              </w:rPr>
            </w:pPr>
          </w:p>
        </w:tc>
      </w:tr>
    </w:tbl>
    <w:p w:rsidR="0012031F" w:rsidRPr="00ED3663" w:rsidRDefault="0012031F" w:rsidP="0012031F">
      <w:pPr>
        <w:keepNext/>
        <w:spacing w:before="120"/>
        <w:jc w:val="both"/>
        <w:rPr>
          <w:rFonts w:eastAsia="Calibri"/>
          <w:sz w:val="20"/>
          <w:szCs w:val="20"/>
          <w:lang w:val="pl-PL" w:eastAsia="en-US"/>
        </w:rPr>
      </w:pPr>
      <w:r w:rsidRPr="00ED3663">
        <w:rPr>
          <w:rFonts w:eastAsia="Calibri"/>
          <w:sz w:val="20"/>
          <w:szCs w:val="20"/>
          <w:lang w:val="pl-PL" w:eastAsia="en-US"/>
        </w:rPr>
        <w:t xml:space="preserve"> </w:t>
      </w:r>
      <w:r w:rsidRPr="00ED3663">
        <w:rPr>
          <w:rFonts w:eastAsia="Calibri"/>
          <w:sz w:val="20"/>
          <w:szCs w:val="20"/>
          <w:lang w:eastAsia="en-US"/>
        </w:rPr>
        <w:t>В таблице ниже представлена информация о результатах классификации активов по категориям качества в соответствии с Положением Банка России 28 июня 2017 г. № 590-П «О порядке формирования кредитными организациями резервов на возможные потери по ссудам, по ссудной и приравненной к ней задолженности» и Положением Банка России от 20 марта 2006 г. № 283-П «О порядке формирования кредитными организациями резервов на возможные потери» по состоянию на 31 декабря 2017 года:</w:t>
      </w:r>
    </w:p>
    <w:tbl>
      <w:tblPr>
        <w:tblW w:w="5000" w:type="pct"/>
        <w:tblLook w:val="0000" w:firstRow="0" w:lastRow="0" w:firstColumn="0" w:lastColumn="0" w:noHBand="0" w:noVBand="0"/>
      </w:tblPr>
      <w:tblGrid>
        <w:gridCol w:w="4649"/>
        <w:gridCol w:w="1859"/>
        <w:gridCol w:w="2012"/>
        <w:gridCol w:w="1572"/>
      </w:tblGrid>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jc w:val="center"/>
              <w:rPr>
                <w:b/>
                <w:bCs/>
                <w:color w:val="000000"/>
                <w:sz w:val="20"/>
                <w:szCs w:val="20"/>
              </w:rPr>
            </w:pPr>
            <w:r w:rsidRPr="00ED3663">
              <w:rPr>
                <w:b/>
                <w:bCs/>
                <w:color w:val="000000"/>
                <w:sz w:val="20"/>
                <w:szCs w:val="20"/>
              </w:rPr>
              <w:t>2017</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2303" w:type="pct"/>
            <w:tcBorders>
              <w:top w:val="nil"/>
              <w:left w:val="nil"/>
              <w:bottom w:val="single" w:sz="12" w:space="0" w:color="auto"/>
              <w:right w:val="nil"/>
            </w:tcBorders>
          </w:tcPr>
          <w:p w:rsidR="0012031F" w:rsidRPr="00ED3663" w:rsidRDefault="0012031F" w:rsidP="0012031F">
            <w:pPr>
              <w:autoSpaceDE w:val="0"/>
              <w:autoSpaceDN w:val="0"/>
              <w:adjustRightInd w:val="0"/>
              <w:rPr>
                <w:i/>
                <w:iCs/>
                <w:color w:val="000000"/>
                <w:sz w:val="20"/>
                <w:szCs w:val="20"/>
              </w:rPr>
            </w:pPr>
            <w:r w:rsidRPr="00ED3663">
              <w:rPr>
                <w:i/>
                <w:iCs/>
                <w:color w:val="000000"/>
                <w:sz w:val="20"/>
                <w:szCs w:val="20"/>
              </w:rPr>
              <w:t>(в тысячах российских рублей)</w:t>
            </w:r>
          </w:p>
        </w:tc>
        <w:tc>
          <w:tcPr>
            <w:tcW w:w="921"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16"/>
                <w:szCs w:val="16"/>
              </w:rPr>
            </w:pPr>
            <w:r w:rsidRPr="00ED3663">
              <w:rPr>
                <w:b/>
                <w:bCs/>
                <w:color w:val="000000"/>
                <w:sz w:val="16"/>
                <w:szCs w:val="16"/>
              </w:rPr>
              <w:t>Средства в кредитных организациях</w:t>
            </w:r>
          </w:p>
        </w:tc>
        <w:tc>
          <w:tcPr>
            <w:tcW w:w="99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16"/>
                <w:szCs w:val="16"/>
              </w:rPr>
            </w:pPr>
            <w:r w:rsidRPr="00ED3663">
              <w:rPr>
                <w:b/>
                <w:bCs/>
                <w:color w:val="000000"/>
                <w:sz w:val="16"/>
                <w:szCs w:val="16"/>
              </w:rPr>
              <w:t>Ссудная задолженность</w:t>
            </w:r>
          </w:p>
        </w:tc>
        <w:tc>
          <w:tcPr>
            <w:tcW w:w="779"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16"/>
                <w:szCs w:val="16"/>
              </w:rPr>
            </w:pPr>
            <w:r w:rsidRPr="00ED3663">
              <w:rPr>
                <w:b/>
                <w:bCs/>
                <w:color w:val="000000"/>
                <w:sz w:val="16"/>
                <w:szCs w:val="16"/>
              </w:rPr>
              <w:t>Прочие активы</w:t>
            </w: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79"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 I категория качества</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538 675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363 229   </w:t>
            </w: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 II категория качества</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716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257 254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40 824   </w:t>
            </w: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 III категория качества</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742 299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14 319   </w:t>
            </w: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 IV категория качества</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350 307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960   </w:t>
            </w: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 V категория качества</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75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1 975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r>
      <w:tr w:rsidR="0012031F" w:rsidRPr="00ED3663" w:rsidTr="0012031F">
        <w:trPr>
          <w:cantSplit/>
        </w:trPr>
        <w:tc>
          <w:tcPr>
            <w:tcW w:w="2303"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921"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997"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779"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79"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 xml:space="preserve">Итого </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539 466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1 351 835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419 332   </w:t>
            </w:r>
          </w:p>
        </w:tc>
      </w:tr>
      <w:tr w:rsidR="0012031F" w:rsidRPr="00ED3663" w:rsidTr="0012031F">
        <w:trPr>
          <w:cantSplit/>
        </w:trPr>
        <w:tc>
          <w:tcPr>
            <w:tcW w:w="2303"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921"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997"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779"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79"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Итого расчетного резерва</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75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6 770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2 655   </w:t>
            </w:r>
          </w:p>
        </w:tc>
      </w:tr>
      <w:tr w:rsidR="0012031F" w:rsidRPr="00ED3663" w:rsidTr="0012031F">
        <w:trPr>
          <w:cantSplit/>
        </w:trPr>
        <w:tc>
          <w:tcPr>
            <w:tcW w:w="2303"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921"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997"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779"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79"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За вычетом фактически сформированного резерва под обесценение</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539 391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1 345 065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416 677   </w:t>
            </w: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Итого</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539 391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1 345 065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416 677   </w:t>
            </w: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79"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p>
        </w:tc>
      </w:tr>
    </w:tbl>
    <w:p w:rsidR="0012031F" w:rsidRPr="00ED3663" w:rsidRDefault="0012031F" w:rsidP="0012031F">
      <w:pPr>
        <w:jc w:val="both"/>
        <w:rPr>
          <w:rFonts w:eastAsia="Calibri"/>
          <w:sz w:val="20"/>
          <w:szCs w:val="20"/>
          <w:lang w:val="pl-PL" w:eastAsia="en-US"/>
        </w:rPr>
      </w:pPr>
      <w:r w:rsidRPr="00ED3663">
        <w:rPr>
          <w:rFonts w:eastAsia="Calibri"/>
          <w:sz w:val="20"/>
          <w:szCs w:val="20"/>
          <w:lang w:val="pl-PL" w:eastAsia="en-US"/>
        </w:rPr>
        <w:t xml:space="preserve"> </w:t>
      </w:r>
      <w:r w:rsidRPr="00ED3663">
        <w:rPr>
          <w:rFonts w:eastAsia="Calibri"/>
          <w:sz w:val="20"/>
          <w:szCs w:val="20"/>
          <w:lang w:eastAsia="en-US"/>
        </w:rPr>
        <w:t>Информация о величине сформированных и восстановленных резервов на возможные потери раскрыта в разделе «Справочно» формы 808 данной годовой отчетности.</w:t>
      </w:r>
    </w:p>
    <w:p w:rsidR="0012031F" w:rsidRPr="00ED3663" w:rsidRDefault="0012031F" w:rsidP="0012031F">
      <w:pPr>
        <w:keepNext/>
        <w:keepLines/>
        <w:spacing w:before="120"/>
        <w:jc w:val="both"/>
        <w:rPr>
          <w:rFonts w:eastAsia="Calibri"/>
          <w:sz w:val="20"/>
          <w:szCs w:val="20"/>
          <w:lang w:eastAsia="en-US"/>
        </w:rPr>
      </w:pPr>
      <w:r w:rsidRPr="00ED3663">
        <w:rPr>
          <w:rFonts w:eastAsia="Calibri"/>
          <w:sz w:val="20"/>
          <w:szCs w:val="20"/>
          <w:lang w:eastAsia="en-US"/>
        </w:rPr>
        <w:t>В таблице ниже представлена информация об обеспечении, используемом в качестве обеспечения при создании резервов по требованиям Положений Банка России № 590-П и 283-П:</w:t>
      </w:r>
    </w:p>
    <w:p w:rsidR="0012031F" w:rsidRPr="00ED3663" w:rsidRDefault="00382F66" w:rsidP="0012031F">
      <w:pPr>
        <w:spacing w:before="120"/>
        <w:jc w:val="both"/>
        <w:rPr>
          <w:rFonts w:eastAsia="Calibri"/>
          <w:sz w:val="20"/>
          <w:szCs w:val="20"/>
          <w:lang w:eastAsia="en-US"/>
        </w:rPr>
      </w:pPr>
      <w:r w:rsidRPr="00ED3663">
        <w:rPr>
          <w:rFonts w:eastAsia="Calibri"/>
          <w:noProof/>
          <w:sz w:val="20"/>
          <w:szCs w:val="20"/>
        </w:rPr>
        <w:drawing>
          <wp:inline distT="0" distB="0" distL="0" distR="0">
            <wp:extent cx="5923915" cy="2353310"/>
            <wp:effectExtent l="0" t="0" r="63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3915" cy="2353310"/>
                    </a:xfrm>
                    <a:prstGeom prst="rect">
                      <a:avLst/>
                    </a:prstGeom>
                    <a:noFill/>
                    <a:ln>
                      <a:noFill/>
                    </a:ln>
                  </pic:spPr>
                </pic:pic>
              </a:graphicData>
            </a:graphic>
          </wp:inline>
        </w:drawing>
      </w:r>
    </w:p>
    <w:p w:rsidR="0012031F" w:rsidRPr="00ED3663" w:rsidRDefault="0012031F" w:rsidP="0012031F">
      <w:pPr>
        <w:keepNext/>
        <w:spacing w:before="120"/>
        <w:ind w:left="567" w:hanging="567"/>
        <w:jc w:val="both"/>
        <w:rPr>
          <w:b/>
          <w:kern w:val="28"/>
          <w:sz w:val="20"/>
          <w:szCs w:val="20"/>
          <w:lang w:eastAsia="en-US"/>
        </w:rPr>
      </w:pPr>
      <w:bookmarkStart w:id="48" w:name="_Toc514087022"/>
      <w:r w:rsidRPr="00ED3663">
        <w:rPr>
          <w:b/>
          <w:kern w:val="28"/>
          <w:sz w:val="20"/>
          <w:szCs w:val="20"/>
          <w:lang w:eastAsia="en-US"/>
        </w:rPr>
        <w:t>1.5.2.2       Рыночный риск</w:t>
      </w:r>
      <w:bookmarkEnd w:id="48"/>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 xml:space="preserve">Стратегией развития Банка не предусмотрены операции на фондовом рынке, поэтому рыночный риск ограничен только риском изменения процентных ставок и/или валютного риска банковской книги. Руководство устанавливает лимиты в отношении уровня принимаемого риска и контролирует их соблюдение на ежедневной основе. </w:t>
      </w:r>
    </w:p>
    <w:p w:rsidR="0012031F" w:rsidRPr="00ED3663" w:rsidRDefault="0012031F" w:rsidP="0012031F">
      <w:pPr>
        <w:spacing w:before="120"/>
        <w:rPr>
          <w:rFonts w:eastAsia="Calibri"/>
          <w:sz w:val="20"/>
          <w:szCs w:val="20"/>
          <w:lang w:eastAsia="en-US"/>
        </w:rPr>
      </w:pPr>
      <w:r w:rsidRPr="00ED3663">
        <w:rPr>
          <w:rFonts w:eastAsia="Calibri"/>
          <w:sz w:val="20"/>
          <w:szCs w:val="20"/>
          <w:lang w:eastAsia="en-US"/>
        </w:rPr>
        <w:t>Ниже указана чувствительность торгового портфеля к отдельным видам рисков:</w:t>
      </w:r>
    </w:p>
    <w:p w:rsidR="0012031F" w:rsidRPr="00ED3663" w:rsidRDefault="0012031F" w:rsidP="0012031F">
      <w:pPr>
        <w:spacing w:before="120"/>
        <w:rPr>
          <w:rFonts w:eastAsia="Calibri"/>
          <w:sz w:val="20"/>
          <w:szCs w:val="20"/>
          <w:lang w:eastAsia="en-US"/>
        </w:rPr>
      </w:pPr>
      <w:r w:rsidRPr="00ED3663">
        <w:rPr>
          <w:b/>
          <w:sz w:val="20"/>
          <w:szCs w:val="20"/>
          <w:lang w:eastAsia="en-US"/>
        </w:rPr>
        <w:t xml:space="preserve">Риск изменения процентных ставок. </w:t>
      </w:r>
      <w:r w:rsidRPr="00ED3663">
        <w:rPr>
          <w:rFonts w:eastAsia="Calibri"/>
          <w:sz w:val="20"/>
          <w:szCs w:val="20"/>
          <w:lang w:eastAsia="en-US"/>
        </w:rPr>
        <w:t>Объем и структура финансовых инструментов, подверженных данному риску раскрыты в пункте 1.4.1 данной Пояснительной информации к годовой отчетности.</w:t>
      </w:r>
    </w:p>
    <w:p w:rsidR="0012031F" w:rsidRPr="00ED3663" w:rsidRDefault="0012031F" w:rsidP="0012031F">
      <w:pPr>
        <w:spacing w:before="120"/>
        <w:jc w:val="both"/>
        <w:rPr>
          <w:sz w:val="20"/>
          <w:szCs w:val="20"/>
          <w:lang w:eastAsia="en-US"/>
        </w:rPr>
      </w:pPr>
      <w:r w:rsidRPr="00ED3663">
        <w:rPr>
          <w:b/>
          <w:sz w:val="20"/>
          <w:szCs w:val="20"/>
          <w:lang w:eastAsia="en-US"/>
        </w:rPr>
        <w:t>Валютный риск.</w:t>
      </w:r>
      <w:r w:rsidRPr="00ED3663">
        <w:rPr>
          <w:sz w:val="20"/>
          <w:szCs w:val="20"/>
          <w:lang w:eastAsia="en-US"/>
        </w:rPr>
        <w:t xml:space="preserve"> Руководство устанавливает лимиты в отношении уровня принимаемого риска в разрезе валют и в целом как на конец каждого дня, так и в пределах одного дня и контролирует их соблюдение на ежедневной основе с учетом требований Инструкции Банка России от 28 декабря 2016 г. № 178-И «Об установлении размеров (лимитов) открытых валютных позиций, методике их расчета и особенностях осуществления надзора за их соблюдением кредитными организациями».</w:t>
      </w:r>
    </w:p>
    <w:p w:rsidR="0012031F" w:rsidRPr="00ED3663" w:rsidRDefault="0012031F" w:rsidP="0012031F">
      <w:pPr>
        <w:keepNext/>
        <w:spacing w:before="120"/>
        <w:jc w:val="both"/>
        <w:rPr>
          <w:sz w:val="20"/>
          <w:szCs w:val="20"/>
          <w:lang w:eastAsia="en-US"/>
        </w:rPr>
      </w:pPr>
      <w:r w:rsidRPr="00ED3663">
        <w:rPr>
          <w:sz w:val="20"/>
          <w:szCs w:val="20"/>
          <w:lang w:eastAsia="en-US"/>
        </w:rPr>
        <w:t>В таблице ниже представлен общий анализ валютного риска Банка по состоянию на 31 марта 2018 года:</w:t>
      </w:r>
    </w:p>
    <w:tbl>
      <w:tblPr>
        <w:tblW w:w="5000" w:type="pct"/>
        <w:tblLook w:val="0000" w:firstRow="0" w:lastRow="0" w:firstColumn="0" w:lastColumn="0" w:noHBand="0" w:noVBand="0"/>
      </w:tblPr>
      <w:tblGrid>
        <w:gridCol w:w="3406"/>
        <w:gridCol w:w="1211"/>
        <w:gridCol w:w="1197"/>
        <w:gridCol w:w="1550"/>
        <w:gridCol w:w="1364"/>
        <w:gridCol w:w="1364"/>
      </w:tblGrid>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jc w:val="center"/>
              <w:rPr>
                <w:b/>
                <w:bCs/>
                <w:color w:val="000000"/>
                <w:sz w:val="20"/>
                <w:szCs w:val="20"/>
              </w:rPr>
            </w:pPr>
            <w:r w:rsidRPr="00ED3663">
              <w:rPr>
                <w:b/>
                <w:bCs/>
                <w:color w:val="000000"/>
                <w:sz w:val="20"/>
                <w:szCs w:val="20"/>
              </w:rPr>
              <w:t>2018</w:t>
            </w: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1687" w:type="pct"/>
            <w:tcBorders>
              <w:top w:val="nil"/>
              <w:left w:val="nil"/>
              <w:bottom w:val="single" w:sz="12" w:space="0" w:color="auto"/>
              <w:right w:val="nil"/>
            </w:tcBorders>
          </w:tcPr>
          <w:p w:rsidR="0012031F" w:rsidRPr="00ED3663" w:rsidRDefault="0012031F" w:rsidP="0012031F">
            <w:pPr>
              <w:autoSpaceDE w:val="0"/>
              <w:autoSpaceDN w:val="0"/>
              <w:adjustRightInd w:val="0"/>
              <w:rPr>
                <w:i/>
                <w:iCs/>
                <w:color w:val="000000"/>
                <w:sz w:val="20"/>
                <w:szCs w:val="20"/>
              </w:rPr>
            </w:pPr>
            <w:r w:rsidRPr="00ED3663">
              <w:rPr>
                <w:i/>
                <w:iCs/>
                <w:color w:val="000000"/>
                <w:sz w:val="20"/>
                <w:szCs w:val="20"/>
              </w:rPr>
              <w:t>(в тысячах российских рублей)</w:t>
            </w:r>
          </w:p>
        </w:tc>
        <w:tc>
          <w:tcPr>
            <w:tcW w:w="600"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20"/>
                <w:szCs w:val="20"/>
              </w:rPr>
            </w:pPr>
            <w:r w:rsidRPr="00ED3663">
              <w:rPr>
                <w:b/>
                <w:bCs/>
                <w:color w:val="000000"/>
                <w:sz w:val="20"/>
                <w:szCs w:val="20"/>
              </w:rPr>
              <w:t>Доллар США</w:t>
            </w:r>
          </w:p>
        </w:tc>
        <w:tc>
          <w:tcPr>
            <w:tcW w:w="593"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20"/>
                <w:szCs w:val="20"/>
              </w:rPr>
            </w:pPr>
            <w:r w:rsidRPr="00ED3663">
              <w:rPr>
                <w:b/>
                <w:bCs/>
                <w:color w:val="000000"/>
                <w:sz w:val="20"/>
                <w:szCs w:val="20"/>
              </w:rPr>
              <w:t>Евро</w:t>
            </w:r>
          </w:p>
        </w:tc>
        <w:tc>
          <w:tcPr>
            <w:tcW w:w="768"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14"/>
                <w:szCs w:val="14"/>
              </w:rPr>
            </w:pPr>
            <w:r w:rsidRPr="00ED3663">
              <w:rPr>
                <w:b/>
                <w:bCs/>
                <w:color w:val="000000"/>
                <w:sz w:val="14"/>
                <w:szCs w:val="14"/>
              </w:rPr>
              <w:t>Фунт Стерлингов Соединенного Королевства</w:t>
            </w:r>
          </w:p>
        </w:tc>
        <w:tc>
          <w:tcPr>
            <w:tcW w:w="676"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20"/>
                <w:szCs w:val="20"/>
              </w:rPr>
            </w:pPr>
            <w:r w:rsidRPr="00ED3663">
              <w:rPr>
                <w:b/>
                <w:bCs/>
                <w:color w:val="000000"/>
                <w:sz w:val="20"/>
                <w:szCs w:val="20"/>
              </w:rPr>
              <w:t xml:space="preserve">Российский рубль </w:t>
            </w:r>
          </w:p>
        </w:tc>
        <w:tc>
          <w:tcPr>
            <w:tcW w:w="676" w:type="pct"/>
            <w:tcBorders>
              <w:top w:val="nil"/>
              <w:left w:val="nil"/>
              <w:bottom w:val="single" w:sz="12" w:space="0" w:color="auto"/>
              <w:right w:val="nil"/>
            </w:tcBorders>
          </w:tcPr>
          <w:p w:rsidR="0012031F" w:rsidRPr="00ED3663" w:rsidRDefault="0012031F" w:rsidP="0012031F">
            <w:pPr>
              <w:autoSpaceDE w:val="0"/>
              <w:autoSpaceDN w:val="0"/>
              <w:adjustRightInd w:val="0"/>
              <w:jc w:val="center"/>
              <w:rPr>
                <w:b/>
                <w:bCs/>
                <w:color w:val="000000"/>
                <w:sz w:val="20"/>
                <w:szCs w:val="20"/>
              </w:rPr>
            </w:pPr>
            <w:r w:rsidRPr="00ED3663">
              <w:rPr>
                <w:b/>
                <w:bCs/>
                <w:color w:val="000000"/>
                <w:sz w:val="20"/>
                <w:szCs w:val="20"/>
              </w:rPr>
              <w:t>Итого</w:t>
            </w:r>
          </w:p>
        </w:tc>
      </w:tr>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r>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Средства кредитных организаций в Центральном банке Российской Федерации</w:t>
            </w: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51 814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51 814   </w:t>
            </w:r>
          </w:p>
        </w:tc>
      </w:tr>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Обязательные резервы</w:t>
            </w: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85 667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85 667   </w:t>
            </w:r>
          </w:p>
        </w:tc>
      </w:tr>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Средства в кредитных организациях</w:t>
            </w: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5 638   </w:t>
            </w: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2 768   </w:t>
            </w: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78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104 160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112 644   </w:t>
            </w:r>
          </w:p>
        </w:tc>
      </w:tr>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Чистые вложения в ценные бумаги и другие финансовые активы, оцениваемые по справедливой стоимости через прибыль или убыток</w:t>
            </w: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r>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Чистая ссудная задолженность</w:t>
            </w: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2 009 308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2 009 308   </w:t>
            </w:r>
          </w:p>
        </w:tc>
      </w:tr>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Чистые вложения в ценные бумаги и другие финансовые активы, имеющиеся в наличии для продажи</w:t>
            </w: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266   </w:t>
            </w: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266   </w:t>
            </w:r>
          </w:p>
        </w:tc>
      </w:tr>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Прочие финансовые активы</w:t>
            </w: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13 913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13 913   </w:t>
            </w:r>
          </w:p>
        </w:tc>
      </w:tr>
      <w:tr w:rsidR="0012031F" w:rsidRPr="00ED3663" w:rsidTr="0012031F">
        <w:trPr>
          <w:cantSplit/>
        </w:trPr>
        <w:tc>
          <w:tcPr>
            <w:tcW w:w="168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00"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93"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768"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76"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76"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r>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Итого финансовых активов</w:t>
            </w: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2"/>
                <w:szCs w:val="22"/>
              </w:rPr>
            </w:pPr>
            <w:r w:rsidRPr="00ED3663">
              <w:rPr>
                <w:b/>
                <w:bCs/>
                <w:color w:val="000000"/>
                <w:sz w:val="22"/>
                <w:szCs w:val="22"/>
              </w:rPr>
              <w:t xml:space="preserve">        5 638   </w:t>
            </w: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2"/>
                <w:szCs w:val="22"/>
              </w:rPr>
            </w:pPr>
            <w:r w:rsidRPr="00ED3663">
              <w:rPr>
                <w:b/>
                <w:bCs/>
                <w:color w:val="000000"/>
                <w:sz w:val="22"/>
                <w:szCs w:val="22"/>
              </w:rPr>
              <w:t xml:space="preserve">        3 034   </w:t>
            </w: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2"/>
                <w:szCs w:val="22"/>
              </w:rPr>
            </w:pPr>
            <w:r w:rsidRPr="00ED3663">
              <w:rPr>
                <w:b/>
                <w:bCs/>
                <w:color w:val="000000"/>
                <w:sz w:val="22"/>
                <w:szCs w:val="22"/>
              </w:rPr>
              <w:t xml:space="preserve">                     78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2"/>
                <w:szCs w:val="22"/>
              </w:rPr>
            </w:pPr>
            <w:r w:rsidRPr="00ED3663">
              <w:rPr>
                <w:b/>
                <w:bCs/>
                <w:color w:val="000000"/>
                <w:sz w:val="22"/>
                <w:szCs w:val="22"/>
              </w:rPr>
              <w:t xml:space="preserve">   2 264 862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2"/>
                <w:szCs w:val="22"/>
              </w:rPr>
            </w:pPr>
            <w:r w:rsidRPr="00ED3663">
              <w:rPr>
                <w:b/>
                <w:bCs/>
                <w:color w:val="000000"/>
                <w:sz w:val="22"/>
                <w:szCs w:val="22"/>
              </w:rPr>
              <w:t xml:space="preserve">   2 273 612   </w:t>
            </w:r>
          </w:p>
        </w:tc>
      </w:tr>
      <w:tr w:rsidR="0012031F" w:rsidRPr="00ED3663" w:rsidTr="0012031F">
        <w:trPr>
          <w:cantSplit/>
        </w:trPr>
        <w:tc>
          <w:tcPr>
            <w:tcW w:w="168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00"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93"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768"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76"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76"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r>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Средства кредитных организаций</w:t>
            </w: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285   </w:t>
            </w: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149   </w:t>
            </w: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60 655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61 089   </w:t>
            </w:r>
          </w:p>
        </w:tc>
      </w:tr>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Средства клиентов, не являющихся кредитными организациями</w:t>
            </w: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635 148   </w:t>
            </w: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2 518   </w:t>
            </w: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144 168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781 834   </w:t>
            </w:r>
          </w:p>
        </w:tc>
      </w:tr>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Чистые вложения в ценные бумаги и другие финансовые активы, оцениваемые по справедливой стоимости через прибыль или убыток</w:t>
            </w: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3 908   </w:t>
            </w: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3 908   </w:t>
            </w:r>
          </w:p>
        </w:tc>
      </w:tr>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Прочие финансовые обязательства</w:t>
            </w: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611 236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611 236   </w:t>
            </w:r>
          </w:p>
        </w:tc>
      </w:tr>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Резервы на возможные потери по условным обязательствам кредитного характера, прочим возможным потерям и операциям с резидентами офшорных зон</w:t>
            </w: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16 854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16 854   </w:t>
            </w:r>
          </w:p>
        </w:tc>
      </w:tr>
      <w:tr w:rsidR="0012031F" w:rsidRPr="00ED3663" w:rsidTr="0012031F">
        <w:trPr>
          <w:cantSplit/>
        </w:trPr>
        <w:tc>
          <w:tcPr>
            <w:tcW w:w="168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00"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93"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768"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76"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76"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Итого финансовых обязательств</w:t>
            </w: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635 433   </w:t>
            </w: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6 575   </w:t>
            </w: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832 913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1 474 921   </w:t>
            </w:r>
          </w:p>
        </w:tc>
      </w:tr>
      <w:tr w:rsidR="0012031F" w:rsidRPr="00ED3663" w:rsidTr="0012031F">
        <w:trPr>
          <w:cantSplit/>
        </w:trPr>
        <w:tc>
          <w:tcPr>
            <w:tcW w:w="168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00"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93"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768"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76"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76"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r>
    </w:tbl>
    <w:p w:rsidR="0012031F" w:rsidRPr="00ED3663" w:rsidRDefault="0012031F" w:rsidP="005E3B9D">
      <w:pPr>
        <w:keepNext/>
        <w:keepLines/>
        <w:spacing w:before="120"/>
        <w:rPr>
          <w:rFonts w:eastAsia="Calibri"/>
          <w:sz w:val="20"/>
          <w:szCs w:val="20"/>
          <w:lang w:val="pl-PL" w:eastAsia="en-US"/>
        </w:rPr>
      </w:pPr>
      <w:r w:rsidRPr="00ED3663">
        <w:rPr>
          <w:sz w:val="20"/>
          <w:szCs w:val="20"/>
          <w:lang w:eastAsia="en-US"/>
        </w:rPr>
        <w:t>В таблице ниже представлен общий анализ валютного риска Банка по состоянию на 31 декабря 2017 г.:</w:t>
      </w:r>
      <w:r w:rsidRPr="00ED3663" w:rsidDel="00C032FA">
        <w:rPr>
          <w:sz w:val="20"/>
          <w:szCs w:val="20"/>
          <w:lang w:eastAsia="en-US"/>
        </w:rPr>
        <w:t xml:space="preserve"> </w:t>
      </w:r>
    </w:p>
    <w:tbl>
      <w:tblPr>
        <w:tblW w:w="5000" w:type="pct"/>
        <w:tblLook w:val="0000" w:firstRow="0" w:lastRow="0" w:firstColumn="0" w:lastColumn="0" w:noHBand="0" w:noVBand="0"/>
      </w:tblPr>
      <w:tblGrid>
        <w:gridCol w:w="3406"/>
        <w:gridCol w:w="1211"/>
        <w:gridCol w:w="1197"/>
        <w:gridCol w:w="1550"/>
        <w:gridCol w:w="1364"/>
        <w:gridCol w:w="1364"/>
      </w:tblGrid>
      <w:tr w:rsidR="0012031F" w:rsidRPr="00ED3663" w:rsidTr="0012031F">
        <w:trPr>
          <w:cantSplit/>
        </w:trPr>
        <w:tc>
          <w:tcPr>
            <w:tcW w:w="1687" w:type="pct"/>
            <w:tcBorders>
              <w:top w:val="nil"/>
              <w:left w:val="nil"/>
              <w:bottom w:val="nil"/>
              <w:right w:val="nil"/>
            </w:tcBorders>
          </w:tcPr>
          <w:p w:rsidR="0012031F" w:rsidRPr="00ED3663" w:rsidRDefault="0012031F" w:rsidP="005E3B9D">
            <w:pPr>
              <w:keepNext/>
              <w:keepLines/>
              <w:autoSpaceDE w:val="0"/>
              <w:autoSpaceDN w:val="0"/>
              <w:adjustRightInd w:val="0"/>
              <w:jc w:val="center"/>
              <w:rPr>
                <w:b/>
                <w:bCs/>
                <w:color w:val="000000"/>
                <w:sz w:val="20"/>
                <w:szCs w:val="20"/>
              </w:rPr>
            </w:pPr>
            <w:r w:rsidRPr="00ED3663">
              <w:rPr>
                <w:b/>
                <w:bCs/>
                <w:color w:val="000000"/>
                <w:sz w:val="20"/>
                <w:szCs w:val="20"/>
              </w:rPr>
              <w:t>2017</w:t>
            </w:r>
          </w:p>
        </w:tc>
        <w:tc>
          <w:tcPr>
            <w:tcW w:w="600" w:type="pct"/>
            <w:tcBorders>
              <w:top w:val="nil"/>
              <w:left w:val="nil"/>
              <w:bottom w:val="nil"/>
              <w:right w:val="nil"/>
            </w:tcBorders>
          </w:tcPr>
          <w:p w:rsidR="0012031F" w:rsidRPr="00ED3663" w:rsidRDefault="0012031F" w:rsidP="005E3B9D">
            <w:pPr>
              <w:keepNext/>
              <w:keepLines/>
              <w:autoSpaceDE w:val="0"/>
              <w:autoSpaceDN w:val="0"/>
              <w:adjustRightInd w:val="0"/>
              <w:jc w:val="right"/>
              <w:rPr>
                <w:color w:val="000000"/>
                <w:sz w:val="20"/>
                <w:szCs w:val="20"/>
              </w:rPr>
            </w:pPr>
          </w:p>
        </w:tc>
        <w:tc>
          <w:tcPr>
            <w:tcW w:w="593" w:type="pct"/>
            <w:tcBorders>
              <w:top w:val="nil"/>
              <w:left w:val="nil"/>
              <w:bottom w:val="nil"/>
              <w:right w:val="nil"/>
            </w:tcBorders>
          </w:tcPr>
          <w:p w:rsidR="0012031F" w:rsidRPr="00ED3663" w:rsidRDefault="0012031F" w:rsidP="005E3B9D">
            <w:pPr>
              <w:keepNext/>
              <w:keepLines/>
              <w:autoSpaceDE w:val="0"/>
              <w:autoSpaceDN w:val="0"/>
              <w:adjustRightInd w:val="0"/>
              <w:jc w:val="right"/>
              <w:rPr>
                <w:color w:val="000000"/>
                <w:sz w:val="20"/>
                <w:szCs w:val="20"/>
              </w:rPr>
            </w:pPr>
          </w:p>
        </w:tc>
        <w:tc>
          <w:tcPr>
            <w:tcW w:w="768" w:type="pct"/>
            <w:tcBorders>
              <w:top w:val="nil"/>
              <w:left w:val="nil"/>
              <w:bottom w:val="nil"/>
              <w:right w:val="nil"/>
            </w:tcBorders>
          </w:tcPr>
          <w:p w:rsidR="0012031F" w:rsidRPr="00ED3663" w:rsidRDefault="0012031F" w:rsidP="005E3B9D">
            <w:pPr>
              <w:keepNext/>
              <w:keepLines/>
              <w:autoSpaceDE w:val="0"/>
              <w:autoSpaceDN w:val="0"/>
              <w:adjustRightInd w:val="0"/>
              <w:jc w:val="right"/>
              <w:rPr>
                <w:color w:val="000000"/>
                <w:sz w:val="20"/>
                <w:szCs w:val="20"/>
              </w:rPr>
            </w:pPr>
          </w:p>
        </w:tc>
        <w:tc>
          <w:tcPr>
            <w:tcW w:w="676" w:type="pct"/>
            <w:tcBorders>
              <w:top w:val="nil"/>
              <w:left w:val="nil"/>
              <w:bottom w:val="nil"/>
              <w:right w:val="nil"/>
            </w:tcBorders>
          </w:tcPr>
          <w:p w:rsidR="0012031F" w:rsidRPr="00ED3663" w:rsidRDefault="0012031F" w:rsidP="005E3B9D">
            <w:pPr>
              <w:keepNext/>
              <w:keepLines/>
              <w:autoSpaceDE w:val="0"/>
              <w:autoSpaceDN w:val="0"/>
              <w:adjustRightInd w:val="0"/>
              <w:jc w:val="right"/>
              <w:rPr>
                <w:color w:val="000000"/>
                <w:sz w:val="20"/>
                <w:szCs w:val="20"/>
              </w:rPr>
            </w:pPr>
          </w:p>
        </w:tc>
        <w:tc>
          <w:tcPr>
            <w:tcW w:w="676" w:type="pct"/>
            <w:tcBorders>
              <w:top w:val="nil"/>
              <w:left w:val="nil"/>
              <w:bottom w:val="nil"/>
              <w:right w:val="nil"/>
            </w:tcBorders>
          </w:tcPr>
          <w:p w:rsidR="0012031F" w:rsidRPr="00ED3663" w:rsidRDefault="0012031F" w:rsidP="005E3B9D">
            <w:pPr>
              <w:keepNext/>
              <w:keepLines/>
              <w:autoSpaceDE w:val="0"/>
              <w:autoSpaceDN w:val="0"/>
              <w:adjustRightInd w:val="0"/>
              <w:jc w:val="right"/>
              <w:rPr>
                <w:color w:val="000000"/>
                <w:sz w:val="20"/>
                <w:szCs w:val="20"/>
              </w:rPr>
            </w:pPr>
          </w:p>
        </w:tc>
      </w:tr>
      <w:tr w:rsidR="0012031F" w:rsidRPr="00ED3663" w:rsidTr="0012031F">
        <w:trPr>
          <w:cantSplit/>
        </w:trPr>
        <w:tc>
          <w:tcPr>
            <w:tcW w:w="1687" w:type="pct"/>
            <w:tcBorders>
              <w:top w:val="nil"/>
              <w:left w:val="nil"/>
              <w:bottom w:val="single" w:sz="12" w:space="0" w:color="auto"/>
              <w:right w:val="nil"/>
            </w:tcBorders>
          </w:tcPr>
          <w:p w:rsidR="0012031F" w:rsidRPr="00ED3663" w:rsidRDefault="0012031F" w:rsidP="005E3B9D">
            <w:pPr>
              <w:keepNext/>
              <w:keepLines/>
              <w:autoSpaceDE w:val="0"/>
              <w:autoSpaceDN w:val="0"/>
              <w:adjustRightInd w:val="0"/>
              <w:rPr>
                <w:i/>
                <w:iCs/>
                <w:color w:val="000000"/>
                <w:sz w:val="20"/>
                <w:szCs w:val="20"/>
              </w:rPr>
            </w:pPr>
            <w:r w:rsidRPr="00ED3663">
              <w:rPr>
                <w:i/>
                <w:iCs/>
                <w:color w:val="000000"/>
                <w:sz w:val="20"/>
                <w:szCs w:val="20"/>
              </w:rPr>
              <w:t>(в тысячах российских рублей)</w:t>
            </w:r>
          </w:p>
        </w:tc>
        <w:tc>
          <w:tcPr>
            <w:tcW w:w="600" w:type="pct"/>
            <w:tcBorders>
              <w:top w:val="nil"/>
              <w:left w:val="nil"/>
              <w:bottom w:val="single" w:sz="12" w:space="0" w:color="auto"/>
              <w:right w:val="nil"/>
            </w:tcBorders>
          </w:tcPr>
          <w:p w:rsidR="0012031F" w:rsidRPr="00ED3663" w:rsidRDefault="0012031F" w:rsidP="005E3B9D">
            <w:pPr>
              <w:keepNext/>
              <w:keepLines/>
              <w:autoSpaceDE w:val="0"/>
              <w:autoSpaceDN w:val="0"/>
              <w:adjustRightInd w:val="0"/>
              <w:jc w:val="center"/>
              <w:rPr>
                <w:b/>
                <w:bCs/>
                <w:color w:val="000000"/>
                <w:sz w:val="20"/>
                <w:szCs w:val="20"/>
              </w:rPr>
            </w:pPr>
            <w:r w:rsidRPr="00ED3663">
              <w:rPr>
                <w:b/>
                <w:bCs/>
                <w:color w:val="000000"/>
                <w:sz w:val="20"/>
                <w:szCs w:val="20"/>
              </w:rPr>
              <w:t>Доллар США</w:t>
            </w:r>
          </w:p>
        </w:tc>
        <w:tc>
          <w:tcPr>
            <w:tcW w:w="593" w:type="pct"/>
            <w:tcBorders>
              <w:top w:val="nil"/>
              <w:left w:val="nil"/>
              <w:bottom w:val="single" w:sz="12" w:space="0" w:color="auto"/>
              <w:right w:val="nil"/>
            </w:tcBorders>
          </w:tcPr>
          <w:p w:rsidR="0012031F" w:rsidRPr="00ED3663" w:rsidRDefault="0012031F" w:rsidP="005E3B9D">
            <w:pPr>
              <w:keepNext/>
              <w:keepLines/>
              <w:autoSpaceDE w:val="0"/>
              <w:autoSpaceDN w:val="0"/>
              <w:adjustRightInd w:val="0"/>
              <w:jc w:val="center"/>
              <w:rPr>
                <w:b/>
                <w:bCs/>
                <w:color w:val="000000"/>
                <w:sz w:val="20"/>
                <w:szCs w:val="20"/>
              </w:rPr>
            </w:pPr>
            <w:r w:rsidRPr="00ED3663">
              <w:rPr>
                <w:b/>
                <w:bCs/>
                <w:color w:val="000000"/>
                <w:sz w:val="20"/>
                <w:szCs w:val="20"/>
              </w:rPr>
              <w:t>Евро</w:t>
            </w:r>
          </w:p>
        </w:tc>
        <w:tc>
          <w:tcPr>
            <w:tcW w:w="768" w:type="pct"/>
            <w:tcBorders>
              <w:top w:val="nil"/>
              <w:left w:val="nil"/>
              <w:bottom w:val="single" w:sz="12" w:space="0" w:color="auto"/>
              <w:right w:val="nil"/>
            </w:tcBorders>
          </w:tcPr>
          <w:p w:rsidR="0012031F" w:rsidRPr="00ED3663" w:rsidRDefault="0012031F" w:rsidP="005E3B9D">
            <w:pPr>
              <w:keepNext/>
              <w:keepLines/>
              <w:autoSpaceDE w:val="0"/>
              <w:autoSpaceDN w:val="0"/>
              <w:adjustRightInd w:val="0"/>
              <w:jc w:val="center"/>
              <w:rPr>
                <w:b/>
                <w:bCs/>
                <w:color w:val="000000"/>
                <w:sz w:val="14"/>
                <w:szCs w:val="14"/>
              </w:rPr>
            </w:pPr>
            <w:r w:rsidRPr="00ED3663">
              <w:rPr>
                <w:b/>
                <w:bCs/>
                <w:color w:val="000000"/>
                <w:sz w:val="14"/>
                <w:szCs w:val="14"/>
              </w:rPr>
              <w:t>Фунт Стерлингов Соединенного Королевства</w:t>
            </w:r>
          </w:p>
        </w:tc>
        <w:tc>
          <w:tcPr>
            <w:tcW w:w="676" w:type="pct"/>
            <w:tcBorders>
              <w:top w:val="nil"/>
              <w:left w:val="nil"/>
              <w:bottom w:val="single" w:sz="12" w:space="0" w:color="auto"/>
              <w:right w:val="nil"/>
            </w:tcBorders>
          </w:tcPr>
          <w:p w:rsidR="0012031F" w:rsidRPr="00ED3663" w:rsidRDefault="0012031F" w:rsidP="005E3B9D">
            <w:pPr>
              <w:keepNext/>
              <w:keepLines/>
              <w:autoSpaceDE w:val="0"/>
              <w:autoSpaceDN w:val="0"/>
              <w:adjustRightInd w:val="0"/>
              <w:jc w:val="center"/>
              <w:rPr>
                <w:b/>
                <w:bCs/>
                <w:color w:val="000000"/>
                <w:sz w:val="20"/>
                <w:szCs w:val="20"/>
              </w:rPr>
            </w:pPr>
            <w:r w:rsidRPr="00ED3663">
              <w:rPr>
                <w:b/>
                <w:bCs/>
                <w:color w:val="000000"/>
                <w:sz w:val="20"/>
                <w:szCs w:val="20"/>
              </w:rPr>
              <w:t xml:space="preserve">Российский рубль </w:t>
            </w:r>
          </w:p>
        </w:tc>
        <w:tc>
          <w:tcPr>
            <w:tcW w:w="676" w:type="pct"/>
            <w:tcBorders>
              <w:top w:val="nil"/>
              <w:left w:val="nil"/>
              <w:bottom w:val="single" w:sz="12" w:space="0" w:color="auto"/>
              <w:right w:val="nil"/>
            </w:tcBorders>
          </w:tcPr>
          <w:p w:rsidR="0012031F" w:rsidRPr="00ED3663" w:rsidRDefault="0012031F" w:rsidP="005E3B9D">
            <w:pPr>
              <w:keepNext/>
              <w:keepLines/>
              <w:autoSpaceDE w:val="0"/>
              <w:autoSpaceDN w:val="0"/>
              <w:adjustRightInd w:val="0"/>
              <w:jc w:val="center"/>
              <w:rPr>
                <w:b/>
                <w:bCs/>
                <w:color w:val="000000"/>
                <w:sz w:val="20"/>
                <w:szCs w:val="20"/>
              </w:rPr>
            </w:pPr>
            <w:r w:rsidRPr="00ED3663">
              <w:rPr>
                <w:b/>
                <w:bCs/>
                <w:color w:val="000000"/>
                <w:sz w:val="20"/>
                <w:szCs w:val="20"/>
              </w:rPr>
              <w:t>Итого</w:t>
            </w:r>
          </w:p>
        </w:tc>
      </w:tr>
      <w:tr w:rsidR="0012031F" w:rsidRPr="00ED3663" w:rsidTr="0012031F">
        <w:trPr>
          <w:cantSplit/>
        </w:trPr>
        <w:tc>
          <w:tcPr>
            <w:tcW w:w="1687" w:type="pct"/>
            <w:tcBorders>
              <w:top w:val="nil"/>
              <w:left w:val="nil"/>
              <w:bottom w:val="nil"/>
              <w:right w:val="nil"/>
            </w:tcBorders>
          </w:tcPr>
          <w:p w:rsidR="0012031F" w:rsidRPr="00ED3663" w:rsidRDefault="0012031F" w:rsidP="005E3B9D">
            <w:pPr>
              <w:keepNext/>
              <w:keepLines/>
              <w:autoSpaceDE w:val="0"/>
              <w:autoSpaceDN w:val="0"/>
              <w:adjustRightInd w:val="0"/>
              <w:jc w:val="right"/>
              <w:rPr>
                <w:color w:val="000000"/>
                <w:sz w:val="22"/>
                <w:szCs w:val="22"/>
              </w:rPr>
            </w:pPr>
          </w:p>
        </w:tc>
        <w:tc>
          <w:tcPr>
            <w:tcW w:w="600" w:type="pct"/>
            <w:tcBorders>
              <w:top w:val="nil"/>
              <w:left w:val="nil"/>
              <w:bottom w:val="nil"/>
              <w:right w:val="nil"/>
            </w:tcBorders>
          </w:tcPr>
          <w:p w:rsidR="0012031F" w:rsidRPr="00ED3663" w:rsidRDefault="0012031F" w:rsidP="005E3B9D">
            <w:pPr>
              <w:keepNext/>
              <w:keepLines/>
              <w:autoSpaceDE w:val="0"/>
              <w:autoSpaceDN w:val="0"/>
              <w:adjustRightInd w:val="0"/>
              <w:jc w:val="right"/>
              <w:rPr>
                <w:color w:val="000000"/>
                <w:sz w:val="22"/>
                <w:szCs w:val="22"/>
              </w:rPr>
            </w:pPr>
          </w:p>
        </w:tc>
        <w:tc>
          <w:tcPr>
            <w:tcW w:w="593" w:type="pct"/>
            <w:tcBorders>
              <w:top w:val="nil"/>
              <w:left w:val="nil"/>
              <w:bottom w:val="nil"/>
              <w:right w:val="nil"/>
            </w:tcBorders>
          </w:tcPr>
          <w:p w:rsidR="0012031F" w:rsidRPr="00ED3663" w:rsidRDefault="0012031F" w:rsidP="005E3B9D">
            <w:pPr>
              <w:keepNext/>
              <w:keepLines/>
              <w:autoSpaceDE w:val="0"/>
              <w:autoSpaceDN w:val="0"/>
              <w:adjustRightInd w:val="0"/>
              <w:jc w:val="right"/>
              <w:rPr>
                <w:color w:val="000000"/>
                <w:sz w:val="22"/>
                <w:szCs w:val="22"/>
              </w:rPr>
            </w:pPr>
          </w:p>
        </w:tc>
        <w:tc>
          <w:tcPr>
            <w:tcW w:w="768" w:type="pct"/>
            <w:tcBorders>
              <w:top w:val="nil"/>
              <w:left w:val="nil"/>
              <w:bottom w:val="nil"/>
              <w:right w:val="nil"/>
            </w:tcBorders>
          </w:tcPr>
          <w:p w:rsidR="0012031F" w:rsidRPr="00ED3663" w:rsidRDefault="0012031F" w:rsidP="005E3B9D">
            <w:pPr>
              <w:keepNext/>
              <w:keepLines/>
              <w:autoSpaceDE w:val="0"/>
              <w:autoSpaceDN w:val="0"/>
              <w:adjustRightInd w:val="0"/>
              <w:jc w:val="right"/>
              <w:rPr>
                <w:color w:val="000000"/>
                <w:sz w:val="22"/>
                <w:szCs w:val="22"/>
              </w:rPr>
            </w:pPr>
          </w:p>
        </w:tc>
        <w:tc>
          <w:tcPr>
            <w:tcW w:w="676" w:type="pct"/>
            <w:tcBorders>
              <w:top w:val="nil"/>
              <w:left w:val="nil"/>
              <w:bottom w:val="nil"/>
              <w:right w:val="nil"/>
            </w:tcBorders>
          </w:tcPr>
          <w:p w:rsidR="0012031F" w:rsidRPr="00ED3663" w:rsidRDefault="0012031F" w:rsidP="005E3B9D">
            <w:pPr>
              <w:keepNext/>
              <w:keepLines/>
              <w:autoSpaceDE w:val="0"/>
              <w:autoSpaceDN w:val="0"/>
              <w:adjustRightInd w:val="0"/>
              <w:jc w:val="right"/>
              <w:rPr>
                <w:color w:val="000000"/>
                <w:sz w:val="22"/>
                <w:szCs w:val="22"/>
              </w:rPr>
            </w:pPr>
          </w:p>
        </w:tc>
        <w:tc>
          <w:tcPr>
            <w:tcW w:w="676" w:type="pct"/>
            <w:tcBorders>
              <w:top w:val="nil"/>
              <w:left w:val="nil"/>
              <w:bottom w:val="nil"/>
              <w:right w:val="nil"/>
            </w:tcBorders>
          </w:tcPr>
          <w:p w:rsidR="0012031F" w:rsidRPr="00ED3663" w:rsidRDefault="0012031F" w:rsidP="005E3B9D">
            <w:pPr>
              <w:keepNext/>
              <w:keepLines/>
              <w:autoSpaceDE w:val="0"/>
              <w:autoSpaceDN w:val="0"/>
              <w:adjustRightInd w:val="0"/>
              <w:jc w:val="right"/>
              <w:rPr>
                <w:color w:val="000000"/>
                <w:sz w:val="22"/>
                <w:szCs w:val="22"/>
              </w:rPr>
            </w:pPr>
          </w:p>
        </w:tc>
      </w:tr>
      <w:tr w:rsidR="0012031F" w:rsidRPr="00ED3663" w:rsidTr="0012031F">
        <w:trPr>
          <w:cantSplit/>
        </w:trPr>
        <w:tc>
          <w:tcPr>
            <w:tcW w:w="1687" w:type="pct"/>
            <w:tcBorders>
              <w:top w:val="nil"/>
              <w:left w:val="nil"/>
              <w:bottom w:val="nil"/>
              <w:right w:val="nil"/>
            </w:tcBorders>
          </w:tcPr>
          <w:p w:rsidR="0012031F" w:rsidRPr="00ED3663" w:rsidRDefault="0012031F" w:rsidP="005E3B9D">
            <w:pPr>
              <w:keepNext/>
              <w:keepLines/>
              <w:autoSpaceDE w:val="0"/>
              <w:autoSpaceDN w:val="0"/>
              <w:adjustRightInd w:val="0"/>
              <w:rPr>
                <w:color w:val="000000"/>
                <w:sz w:val="20"/>
                <w:szCs w:val="20"/>
              </w:rPr>
            </w:pPr>
            <w:r w:rsidRPr="00ED3663">
              <w:rPr>
                <w:color w:val="000000"/>
                <w:sz w:val="20"/>
                <w:szCs w:val="20"/>
              </w:rPr>
              <w:t>Средства кредитных организаций в Центральном банке Российской Федерации</w:t>
            </w:r>
          </w:p>
        </w:tc>
        <w:tc>
          <w:tcPr>
            <w:tcW w:w="600" w:type="pct"/>
            <w:tcBorders>
              <w:top w:val="nil"/>
              <w:left w:val="nil"/>
              <w:bottom w:val="nil"/>
              <w:right w:val="nil"/>
            </w:tcBorders>
          </w:tcPr>
          <w:p w:rsidR="0012031F" w:rsidRPr="00ED3663" w:rsidRDefault="0012031F" w:rsidP="005E3B9D">
            <w:pPr>
              <w:keepNext/>
              <w:keepLines/>
              <w:autoSpaceDE w:val="0"/>
              <w:autoSpaceDN w:val="0"/>
              <w:adjustRightInd w:val="0"/>
              <w:jc w:val="right"/>
              <w:rPr>
                <w:color w:val="000000"/>
                <w:sz w:val="22"/>
                <w:szCs w:val="22"/>
              </w:rPr>
            </w:pPr>
            <w:r w:rsidRPr="00ED3663">
              <w:rPr>
                <w:color w:val="000000"/>
                <w:sz w:val="22"/>
                <w:szCs w:val="22"/>
              </w:rPr>
              <w:t xml:space="preserve">               -     </w:t>
            </w:r>
          </w:p>
        </w:tc>
        <w:tc>
          <w:tcPr>
            <w:tcW w:w="593" w:type="pct"/>
            <w:tcBorders>
              <w:top w:val="nil"/>
              <w:left w:val="nil"/>
              <w:bottom w:val="nil"/>
              <w:right w:val="nil"/>
            </w:tcBorders>
          </w:tcPr>
          <w:p w:rsidR="0012031F" w:rsidRPr="00ED3663" w:rsidRDefault="0012031F" w:rsidP="005E3B9D">
            <w:pPr>
              <w:keepNext/>
              <w:keepLines/>
              <w:autoSpaceDE w:val="0"/>
              <w:autoSpaceDN w:val="0"/>
              <w:adjustRightInd w:val="0"/>
              <w:jc w:val="right"/>
              <w:rPr>
                <w:color w:val="000000"/>
                <w:sz w:val="22"/>
                <w:szCs w:val="22"/>
              </w:rPr>
            </w:pPr>
            <w:r w:rsidRPr="00ED3663">
              <w:rPr>
                <w:color w:val="000000"/>
                <w:sz w:val="22"/>
                <w:szCs w:val="22"/>
              </w:rPr>
              <w:t xml:space="preserve">               -     </w:t>
            </w:r>
          </w:p>
        </w:tc>
        <w:tc>
          <w:tcPr>
            <w:tcW w:w="768" w:type="pct"/>
            <w:tcBorders>
              <w:top w:val="nil"/>
              <w:left w:val="nil"/>
              <w:bottom w:val="nil"/>
              <w:right w:val="nil"/>
            </w:tcBorders>
          </w:tcPr>
          <w:p w:rsidR="0012031F" w:rsidRPr="00ED3663" w:rsidRDefault="0012031F" w:rsidP="005E3B9D">
            <w:pPr>
              <w:keepNext/>
              <w:keepLines/>
              <w:autoSpaceDE w:val="0"/>
              <w:autoSpaceDN w:val="0"/>
              <w:adjustRightInd w:val="0"/>
              <w:jc w:val="right"/>
              <w:rPr>
                <w:color w:val="000000"/>
                <w:sz w:val="22"/>
                <w:szCs w:val="22"/>
              </w:rPr>
            </w:pPr>
            <w:r w:rsidRPr="00ED3663">
              <w:rPr>
                <w:color w:val="000000"/>
                <w:sz w:val="22"/>
                <w:szCs w:val="22"/>
              </w:rPr>
              <w:t xml:space="preserve">                      -     </w:t>
            </w:r>
          </w:p>
        </w:tc>
        <w:tc>
          <w:tcPr>
            <w:tcW w:w="676" w:type="pct"/>
            <w:tcBorders>
              <w:top w:val="nil"/>
              <w:left w:val="nil"/>
              <w:bottom w:val="nil"/>
              <w:right w:val="nil"/>
            </w:tcBorders>
          </w:tcPr>
          <w:p w:rsidR="0012031F" w:rsidRPr="00ED3663" w:rsidRDefault="0012031F" w:rsidP="005E3B9D">
            <w:pPr>
              <w:keepNext/>
              <w:keepLines/>
              <w:autoSpaceDE w:val="0"/>
              <w:autoSpaceDN w:val="0"/>
              <w:adjustRightInd w:val="0"/>
              <w:jc w:val="right"/>
              <w:rPr>
                <w:color w:val="000000"/>
                <w:sz w:val="22"/>
                <w:szCs w:val="22"/>
              </w:rPr>
            </w:pPr>
            <w:r w:rsidRPr="00ED3663">
              <w:rPr>
                <w:color w:val="000000"/>
                <w:sz w:val="22"/>
                <w:szCs w:val="22"/>
              </w:rPr>
              <w:t xml:space="preserve">       232 721   </w:t>
            </w:r>
          </w:p>
        </w:tc>
        <w:tc>
          <w:tcPr>
            <w:tcW w:w="676" w:type="pct"/>
            <w:tcBorders>
              <w:top w:val="nil"/>
              <w:left w:val="nil"/>
              <w:bottom w:val="nil"/>
              <w:right w:val="nil"/>
            </w:tcBorders>
          </w:tcPr>
          <w:p w:rsidR="0012031F" w:rsidRPr="00ED3663" w:rsidRDefault="0012031F" w:rsidP="005E3B9D">
            <w:pPr>
              <w:keepNext/>
              <w:keepLines/>
              <w:autoSpaceDE w:val="0"/>
              <w:autoSpaceDN w:val="0"/>
              <w:adjustRightInd w:val="0"/>
              <w:jc w:val="right"/>
              <w:rPr>
                <w:color w:val="000000"/>
                <w:sz w:val="20"/>
                <w:szCs w:val="20"/>
              </w:rPr>
            </w:pPr>
            <w:r w:rsidRPr="00ED3663">
              <w:rPr>
                <w:color w:val="000000"/>
                <w:sz w:val="20"/>
                <w:szCs w:val="20"/>
              </w:rPr>
              <w:t xml:space="preserve">         232 721   </w:t>
            </w:r>
          </w:p>
        </w:tc>
      </w:tr>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Обязательные резервы</w:t>
            </w: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82 000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82 000   </w:t>
            </w:r>
          </w:p>
        </w:tc>
      </w:tr>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Средства в кредитных организациях</w:t>
            </w: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7 543   </w:t>
            </w: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3 407   </w:t>
            </w: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75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127 650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138 675   </w:t>
            </w:r>
          </w:p>
        </w:tc>
      </w:tr>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Чистые вложения в ценные бумаги и другие финансовые активы, оцениваемые по справедливой стоимости через прибыль или убыток</w:t>
            </w: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r>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Чистая ссудная задолженность</w:t>
            </w: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1 745 781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1 745 781   </w:t>
            </w:r>
          </w:p>
        </w:tc>
      </w:tr>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Чистые вложения в ценные бумаги и другие финансовые активы, имеющиеся в наличии для продажи</w:t>
            </w: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266   </w:t>
            </w: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266   </w:t>
            </w:r>
          </w:p>
        </w:tc>
      </w:tr>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Прочие финансовые активы</w:t>
            </w: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15 466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15 466   </w:t>
            </w:r>
          </w:p>
        </w:tc>
      </w:tr>
      <w:tr w:rsidR="0012031F" w:rsidRPr="00ED3663" w:rsidTr="0012031F">
        <w:trPr>
          <w:cantSplit/>
        </w:trPr>
        <w:tc>
          <w:tcPr>
            <w:tcW w:w="168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00"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93"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768"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76"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76"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r>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Итого финансовых активов</w:t>
            </w: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2"/>
                <w:szCs w:val="22"/>
              </w:rPr>
            </w:pPr>
            <w:r w:rsidRPr="00ED3663">
              <w:rPr>
                <w:b/>
                <w:bCs/>
                <w:color w:val="000000"/>
                <w:sz w:val="22"/>
                <w:szCs w:val="22"/>
              </w:rPr>
              <w:t xml:space="preserve">        7 543   </w:t>
            </w: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2"/>
                <w:szCs w:val="22"/>
              </w:rPr>
            </w:pPr>
            <w:r w:rsidRPr="00ED3663">
              <w:rPr>
                <w:b/>
                <w:bCs/>
                <w:color w:val="000000"/>
                <w:sz w:val="22"/>
                <w:szCs w:val="22"/>
              </w:rPr>
              <w:t xml:space="preserve">        3 673   </w:t>
            </w: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2"/>
                <w:szCs w:val="22"/>
              </w:rPr>
            </w:pPr>
            <w:r w:rsidRPr="00ED3663">
              <w:rPr>
                <w:b/>
                <w:bCs/>
                <w:color w:val="000000"/>
                <w:sz w:val="22"/>
                <w:szCs w:val="22"/>
              </w:rPr>
              <w:t xml:space="preserve">                     75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2"/>
                <w:szCs w:val="22"/>
              </w:rPr>
            </w:pPr>
            <w:r w:rsidRPr="00ED3663">
              <w:rPr>
                <w:b/>
                <w:bCs/>
                <w:color w:val="000000"/>
                <w:sz w:val="22"/>
                <w:szCs w:val="22"/>
              </w:rPr>
              <w:t xml:space="preserve">   2 203 618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2"/>
                <w:szCs w:val="22"/>
              </w:rPr>
            </w:pPr>
            <w:r w:rsidRPr="00ED3663">
              <w:rPr>
                <w:b/>
                <w:bCs/>
                <w:color w:val="000000"/>
                <w:sz w:val="22"/>
                <w:szCs w:val="22"/>
              </w:rPr>
              <w:t xml:space="preserve">   2 214 909   </w:t>
            </w:r>
          </w:p>
        </w:tc>
      </w:tr>
      <w:tr w:rsidR="0012031F" w:rsidRPr="00ED3663" w:rsidTr="0012031F">
        <w:trPr>
          <w:cantSplit/>
        </w:trPr>
        <w:tc>
          <w:tcPr>
            <w:tcW w:w="168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00"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93"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768"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76"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76"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r>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Средства кредитных организаций</w:t>
            </w: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1 113   </w:t>
            </w: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986   </w:t>
            </w: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25 890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27 989   </w:t>
            </w:r>
          </w:p>
        </w:tc>
      </w:tr>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Средства клиентов, не являющихся кредитными организациями</w:t>
            </w: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639 218   </w:t>
            </w: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2 307   </w:t>
            </w: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286 103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927 628   </w:t>
            </w:r>
          </w:p>
        </w:tc>
      </w:tr>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Чистые вложения в ценные бумаги и другие финансовые активы, оцениваемые по справедливой стоимости через прибыль или убыток</w:t>
            </w: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14 704   </w:t>
            </w: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14 704   </w:t>
            </w:r>
          </w:p>
        </w:tc>
      </w:tr>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Прочие финансовые обязательства</w:t>
            </w: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393 595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393 595   </w:t>
            </w:r>
          </w:p>
        </w:tc>
      </w:tr>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Резервы на возможные потери по условным обязательствам кредитного характера, прочим возможным потерям и операциям с резидентами офшорных зон</w:t>
            </w: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     </w:t>
            </w: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r w:rsidRPr="00ED3663">
              <w:rPr>
                <w:color w:val="000000"/>
                <w:sz w:val="22"/>
                <w:szCs w:val="22"/>
              </w:rPr>
              <w:t xml:space="preserve">         22 582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22 582   </w:t>
            </w:r>
          </w:p>
        </w:tc>
      </w:tr>
      <w:tr w:rsidR="0012031F" w:rsidRPr="00ED3663" w:rsidTr="0012031F">
        <w:trPr>
          <w:cantSplit/>
        </w:trPr>
        <w:tc>
          <w:tcPr>
            <w:tcW w:w="168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00"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93"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768"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76"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76"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1687"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Итого финансовых обязательств</w:t>
            </w:r>
          </w:p>
        </w:tc>
        <w:tc>
          <w:tcPr>
            <w:tcW w:w="600"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640 331   </w:t>
            </w:r>
          </w:p>
        </w:tc>
        <w:tc>
          <w:tcPr>
            <w:tcW w:w="593"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17 997   </w:t>
            </w:r>
          </w:p>
        </w:tc>
        <w:tc>
          <w:tcPr>
            <w:tcW w:w="768"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728 170   </w:t>
            </w:r>
          </w:p>
        </w:tc>
        <w:tc>
          <w:tcPr>
            <w:tcW w:w="676"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1 386 498   </w:t>
            </w:r>
          </w:p>
        </w:tc>
      </w:tr>
      <w:tr w:rsidR="0012031F" w:rsidRPr="00ED3663" w:rsidTr="0012031F">
        <w:trPr>
          <w:cantSplit/>
        </w:trPr>
        <w:tc>
          <w:tcPr>
            <w:tcW w:w="168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00"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593"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768"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76"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c>
          <w:tcPr>
            <w:tcW w:w="676"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color w:val="000000"/>
                <w:sz w:val="20"/>
                <w:szCs w:val="20"/>
              </w:rPr>
            </w:pPr>
          </w:p>
        </w:tc>
      </w:tr>
    </w:tbl>
    <w:p w:rsidR="0012031F" w:rsidRPr="00ED3663" w:rsidRDefault="0012031F" w:rsidP="0012031F">
      <w:pPr>
        <w:tabs>
          <w:tab w:val="left" w:pos="709"/>
        </w:tabs>
        <w:jc w:val="both"/>
        <w:rPr>
          <w:rFonts w:eastAsia="Calibri"/>
          <w:sz w:val="20"/>
          <w:szCs w:val="20"/>
          <w:lang w:eastAsia="en-US"/>
        </w:rPr>
      </w:pPr>
    </w:p>
    <w:p w:rsidR="0012031F" w:rsidRPr="00ED3663" w:rsidRDefault="0012031F" w:rsidP="0012031F">
      <w:pPr>
        <w:keepNext/>
        <w:spacing w:before="120"/>
        <w:ind w:left="851" w:hanging="851"/>
        <w:jc w:val="both"/>
        <w:rPr>
          <w:b/>
          <w:kern w:val="28"/>
          <w:sz w:val="20"/>
          <w:szCs w:val="20"/>
          <w:lang w:eastAsia="en-US"/>
        </w:rPr>
      </w:pPr>
      <w:bookmarkStart w:id="49" w:name="_Toc514087023"/>
      <w:r w:rsidRPr="00ED3663">
        <w:rPr>
          <w:b/>
          <w:kern w:val="28"/>
          <w:sz w:val="20"/>
          <w:szCs w:val="20"/>
          <w:lang w:eastAsia="en-US"/>
        </w:rPr>
        <w:t>1.5.2.3</w:t>
      </w:r>
      <w:r w:rsidRPr="00ED3663">
        <w:rPr>
          <w:b/>
          <w:kern w:val="28"/>
          <w:sz w:val="20"/>
          <w:szCs w:val="20"/>
          <w:lang w:eastAsia="en-US"/>
        </w:rPr>
        <w:tab/>
        <w:t>Правовой риск</w:t>
      </w:r>
      <w:bookmarkEnd w:id="49"/>
    </w:p>
    <w:p w:rsidR="0012031F" w:rsidRPr="00ED3663" w:rsidRDefault="0012031F" w:rsidP="0012031F">
      <w:pPr>
        <w:spacing w:after="60"/>
        <w:jc w:val="both"/>
        <w:rPr>
          <w:rFonts w:eastAsia="Calibri"/>
          <w:sz w:val="22"/>
          <w:szCs w:val="22"/>
          <w:lang w:eastAsia="en-US"/>
        </w:rPr>
      </w:pPr>
      <w:r w:rsidRPr="00ED3663">
        <w:rPr>
          <w:rFonts w:eastAsia="Calibri"/>
          <w:b/>
          <w:bCs/>
          <w:sz w:val="20"/>
          <w:szCs w:val="20"/>
          <w:lang w:eastAsia="en-US"/>
        </w:rPr>
        <w:t>Правовой риск</w:t>
      </w:r>
      <w:r w:rsidRPr="00ED3663">
        <w:rPr>
          <w:rFonts w:eastAsia="Calibri"/>
          <w:sz w:val="20"/>
          <w:szCs w:val="20"/>
          <w:lang w:eastAsia="en-US"/>
        </w:rPr>
        <w:t xml:space="preserve"> –</w:t>
      </w:r>
      <w:r w:rsidRPr="00ED3663">
        <w:rPr>
          <w:rFonts w:eastAsia="Calibri"/>
          <w:sz w:val="22"/>
          <w:szCs w:val="22"/>
          <w:lang w:eastAsia="en-US"/>
        </w:rPr>
        <w:t xml:space="preserve"> </w:t>
      </w:r>
      <w:r w:rsidRPr="00ED3663">
        <w:rPr>
          <w:sz w:val="20"/>
          <w:szCs w:val="20"/>
          <w:lang w:eastAsia="en-US"/>
        </w:rPr>
        <w:t>риск возникновения у Банка убытков вследствие нарушения кредитной организацией и (или) его контрагентами условий заключенных договоров, допускаемых Банком правовых ошибок при осуществлении деятельности (например, неправильные юридические консультации или неверное составление документов, в том числе при рассмотрении спорных вопросов в судебных органах), несовершенства правовой системы (например, противоречивость законодательства, отсутствие правовых норм по регулированию отдельных вопросов, возникающих в деятельности Банка, неправильное толкование и применение норм права соответствующими органами) , нарушения контрагентами нормативных правовых актов, нахождения контрагентов Банка под юрисдикцией различных государств.</w:t>
      </w:r>
    </w:p>
    <w:p w:rsidR="0012031F" w:rsidRPr="00ED3663" w:rsidRDefault="0012031F" w:rsidP="0012031F">
      <w:pPr>
        <w:tabs>
          <w:tab w:val="left" w:pos="709"/>
        </w:tabs>
        <w:spacing w:before="120"/>
        <w:jc w:val="both"/>
        <w:rPr>
          <w:sz w:val="20"/>
          <w:szCs w:val="20"/>
          <w:lang w:eastAsia="en-US"/>
        </w:rPr>
      </w:pPr>
      <w:r w:rsidRPr="00ED3663">
        <w:rPr>
          <w:sz w:val="20"/>
          <w:szCs w:val="20"/>
          <w:lang w:eastAsia="en-US"/>
        </w:rPr>
        <w:t>Правовым риском управляет Комитет по рискам Банка.</w:t>
      </w:r>
    </w:p>
    <w:p w:rsidR="0012031F" w:rsidRPr="00ED3663" w:rsidRDefault="0012031F" w:rsidP="0012031F">
      <w:pPr>
        <w:tabs>
          <w:tab w:val="left" w:pos="709"/>
        </w:tabs>
        <w:spacing w:before="120"/>
        <w:jc w:val="both"/>
        <w:rPr>
          <w:sz w:val="20"/>
          <w:szCs w:val="20"/>
          <w:lang w:eastAsia="en-US"/>
        </w:rPr>
      </w:pPr>
      <w:r w:rsidRPr="00ED3663">
        <w:rPr>
          <w:sz w:val="20"/>
          <w:szCs w:val="20"/>
          <w:lang w:eastAsia="en-US"/>
        </w:rPr>
        <w:t>Основными принципами управления правовым риском являются:</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выявление, анализ и определение приемлемого уровня правового риска;</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постоянное наблюдение за уровнем правового риска;</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принятие мер по поддержанию на не угрожающем финансовой устойчивости Банка и интересам его кредиторов и клиентов уровне правового риска;</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соблюдение всеми сотрудниками Банка нормативных правовых актов, Устава и внутренних документов Банка;</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исключение вовлечения Банка и участия его сотрудников в осуществлении противоправной деятельности, в том числе легализации (отмывания) доходов, полученных преступным путем, и финансирования терроризма.</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адекватность уровня правового риска характеру и размерам деятельности Банка;</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непрерывность проведения мониторинга уровня правового риска;</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внесение оперативных изменений в систему управления правовыми рисками в случае изменения внешних и внутренних факторов.</w:t>
      </w:r>
    </w:p>
    <w:p w:rsidR="0012031F" w:rsidRPr="00ED3663" w:rsidRDefault="0012031F" w:rsidP="0012031F">
      <w:pPr>
        <w:keepNext/>
        <w:spacing w:before="120"/>
        <w:ind w:left="851" w:hanging="851"/>
        <w:jc w:val="both"/>
        <w:rPr>
          <w:b/>
          <w:kern w:val="28"/>
          <w:sz w:val="20"/>
          <w:szCs w:val="20"/>
          <w:lang w:eastAsia="en-US"/>
        </w:rPr>
      </w:pPr>
      <w:bookmarkStart w:id="50" w:name="_Toc514087024"/>
      <w:r w:rsidRPr="00ED3663">
        <w:rPr>
          <w:b/>
          <w:kern w:val="28"/>
          <w:sz w:val="20"/>
          <w:szCs w:val="20"/>
          <w:lang w:eastAsia="en-US"/>
        </w:rPr>
        <w:t>1.5.2.4</w:t>
      </w:r>
      <w:r w:rsidRPr="00ED3663">
        <w:rPr>
          <w:b/>
          <w:kern w:val="28"/>
          <w:sz w:val="20"/>
          <w:szCs w:val="20"/>
          <w:lang w:eastAsia="en-US"/>
        </w:rPr>
        <w:tab/>
        <w:t>Регуляторный риск</w:t>
      </w:r>
      <w:bookmarkEnd w:id="50"/>
    </w:p>
    <w:p w:rsidR="0012031F" w:rsidRPr="00ED3663" w:rsidRDefault="0012031F" w:rsidP="0012031F">
      <w:pPr>
        <w:tabs>
          <w:tab w:val="left" w:pos="709"/>
        </w:tabs>
        <w:spacing w:before="120"/>
        <w:jc w:val="both"/>
        <w:rPr>
          <w:sz w:val="20"/>
          <w:szCs w:val="20"/>
          <w:lang w:eastAsia="en-US"/>
        </w:rPr>
      </w:pPr>
      <w:r w:rsidRPr="00ED3663">
        <w:rPr>
          <w:sz w:val="20"/>
          <w:szCs w:val="20"/>
          <w:lang w:eastAsia="en-US"/>
        </w:rPr>
        <w:t>Регуляторный риск – риск возникновения у Банка убытков из-за несоблюдения законодательства РФ, внутренних документов Банка, стандартов, а также в результате применения санкций и (или) иных мер воздействия со стороны надзорных органов.</w:t>
      </w:r>
    </w:p>
    <w:p w:rsidR="0012031F" w:rsidRPr="00ED3663" w:rsidRDefault="0012031F" w:rsidP="0012031F">
      <w:pPr>
        <w:tabs>
          <w:tab w:val="left" w:pos="709"/>
        </w:tabs>
        <w:spacing w:before="120"/>
        <w:jc w:val="both"/>
        <w:rPr>
          <w:sz w:val="20"/>
          <w:szCs w:val="20"/>
          <w:lang w:eastAsia="en-US"/>
        </w:rPr>
      </w:pPr>
      <w:r w:rsidRPr="00ED3663">
        <w:rPr>
          <w:sz w:val="20"/>
          <w:szCs w:val="20"/>
          <w:lang w:eastAsia="en-US"/>
        </w:rPr>
        <w:t xml:space="preserve">Положением об организации управления регуляторным риском в ООО «Америкэн Экспресс Банк» устанавливается порядок участия органов управления Банка и структурных подразделений в управлении регуляторным риском путём распределения обязанностей и полномочий в рамках системы управления регуляторным риском. </w:t>
      </w:r>
    </w:p>
    <w:p w:rsidR="0012031F" w:rsidRPr="00ED3663" w:rsidRDefault="0012031F" w:rsidP="0012031F">
      <w:pPr>
        <w:tabs>
          <w:tab w:val="left" w:pos="709"/>
        </w:tabs>
        <w:spacing w:before="120"/>
        <w:jc w:val="both"/>
        <w:rPr>
          <w:sz w:val="20"/>
          <w:szCs w:val="20"/>
          <w:lang w:eastAsia="en-US"/>
        </w:rPr>
      </w:pPr>
      <w:r w:rsidRPr="00ED3663">
        <w:rPr>
          <w:sz w:val="20"/>
          <w:szCs w:val="20"/>
          <w:lang w:eastAsia="en-US"/>
        </w:rPr>
        <w:t>Службой внутреннего контроля (СВК) осуществляется:</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выявление регуляторного риска;</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учёт событий, связанных с регуляторным риском, определение вероятности их возникновения и количественная оценка возможных последствий;</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мониторинг регуляторного риска;</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мониторинг эффективности управления регуляторным риском;</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направление в случае необходимости рекомендаций по управлению регуляторным риском;</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координация и участие в разработке комплекса мер, направленных на снижение уровня регуляторного риска в Банке;</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участие в разработке внутренних документов по управлению регуляторным риском;</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информирование служащих Банка по вопросам, связанным с управлением регуляторным риском;</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выявление конфликтов интересов в деятельности Банка и служащих, участие в разработке внутренних документов, направленных на его минимизацию, участие в разработке внутренних документов, направленных на противодействие коммерческому подкупу и коррупции;</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анализ показателей динамики жалоб (обращений, заявлений) клиентов и анализ соблюдения Банком прав клиентов;</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анализ экономической целесообразности заключения Банком договоров с юридическими лицами и индивидуальными предпринимателями на оказание услуг и (или) выполнение работ, обеспечивающих осуществление Банком банковских операций (аутсорсинг);</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участие в разработке внутренних документов и организации мероприятий, направленных на соблюдение правил корпоративного поведения, норм профессиональной этики;</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участие в рамках своей компетенции во взаимодействии Банка с надзорными органами;</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доведение информации до органов управления.</w:t>
      </w:r>
    </w:p>
    <w:p w:rsidR="0012031F" w:rsidRPr="00ED3663" w:rsidRDefault="0012031F" w:rsidP="0012031F">
      <w:pPr>
        <w:tabs>
          <w:tab w:val="left" w:pos="709"/>
        </w:tabs>
        <w:spacing w:before="120"/>
        <w:jc w:val="both"/>
        <w:rPr>
          <w:sz w:val="20"/>
          <w:szCs w:val="20"/>
          <w:lang w:eastAsia="en-US"/>
        </w:rPr>
      </w:pPr>
      <w:r w:rsidRPr="00ED3663">
        <w:rPr>
          <w:sz w:val="20"/>
          <w:szCs w:val="20"/>
          <w:lang w:eastAsia="en-US"/>
        </w:rPr>
        <w:t>Основными методами управления регуляторным риском являются:</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выявление регуляторного риска;</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учёт событий, связанных с регуляторным риском, определение вероятности их возникновения и количественная оценка возможных последствий;</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мониторинг регуляторного риска, в том числе анализ внедряемых Банком новых банковских продуктов, услуг и планируемых методов их реализации на предмет наличия регуляторного риска;</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мониторинг эффективности управления регуляторным риском;</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информирование органов управления;</w:t>
      </w:r>
    </w:p>
    <w:p w:rsidR="0012031F" w:rsidRPr="00ED3663" w:rsidRDefault="0012031F" w:rsidP="0012031F">
      <w:pPr>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принятие решений и мер органами управления по недопущению регуляторного риска.</w:t>
      </w:r>
    </w:p>
    <w:p w:rsidR="0012031F" w:rsidRPr="00ED3663" w:rsidRDefault="0012031F" w:rsidP="0012031F">
      <w:pPr>
        <w:tabs>
          <w:tab w:val="left" w:pos="709"/>
        </w:tabs>
        <w:spacing w:before="120"/>
        <w:jc w:val="both"/>
        <w:rPr>
          <w:sz w:val="20"/>
          <w:szCs w:val="20"/>
          <w:lang w:eastAsia="en-US"/>
        </w:rPr>
      </w:pPr>
      <w:r w:rsidRPr="00ED3663">
        <w:rPr>
          <w:sz w:val="20"/>
          <w:szCs w:val="20"/>
          <w:lang w:eastAsia="en-US"/>
        </w:rPr>
        <w:t>Мониторинг регуляторного риска осуществляется СВК по утвержденному плану деятельности и по мере необходимости. План утверждается ежегодно Председателем правления. СВК на постоянной основе проводит оценку регуляторного риска (не реже одного раза в квартал), по результату проведения оценки регуляторного риска сотрудник СВК формирует отчёт, в случае необходимости СВК направляет рекомендации по управлению регуляторным риском руководителям структурных подразделений Банка и Председателю Правления / Правлению Банка. СВК на основании количественной и качественной оценки уровня регуляторного риска оценивает уровень риска.</w:t>
      </w:r>
    </w:p>
    <w:p w:rsidR="0012031F" w:rsidRPr="00ED3663" w:rsidRDefault="0012031F" w:rsidP="0012031F">
      <w:pPr>
        <w:tabs>
          <w:tab w:val="left" w:pos="709"/>
        </w:tabs>
        <w:spacing w:before="120"/>
        <w:jc w:val="both"/>
        <w:rPr>
          <w:sz w:val="20"/>
          <w:szCs w:val="20"/>
          <w:lang w:eastAsia="en-US"/>
        </w:rPr>
      </w:pPr>
      <w:r w:rsidRPr="00ED3663">
        <w:rPr>
          <w:sz w:val="20"/>
          <w:szCs w:val="20"/>
          <w:lang w:eastAsia="en-US"/>
        </w:rPr>
        <w:t>В конце года СВК предоставляет годовой отчет Председателю Правления для утверждения, при необходимости передает его Совету директоров Банка.</w:t>
      </w:r>
    </w:p>
    <w:p w:rsidR="0012031F" w:rsidRPr="00ED3663" w:rsidRDefault="0012031F" w:rsidP="0012031F">
      <w:pPr>
        <w:tabs>
          <w:tab w:val="left" w:pos="709"/>
        </w:tabs>
        <w:spacing w:before="120"/>
        <w:jc w:val="both"/>
        <w:rPr>
          <w:sz w:val="20"/>
          <w:szCs w:val="20"/>
          <w:lang w:eastAsia="en-US"/>
        </w:rPr>
      </w:pPr>
      <w:r w:rsidRPr="00ED3663">
        <w:rPr>
          <w:sz w:val="20"/>
          <w:szCs w:val="20"/>
          <w:lang w:eastAsia="en-US"/>
        </w:rPr>
        <w:t>Не реже двух раз в год СВК представляет отчетность по управлению регуляторным риском на рассмотрение Комитета по управлению рисками.</w:t>
      </w:r>
    </w:p>
    <w:p w:rsidR="0012031F" w:rsidRPr="00ED3663" w:rsidRDefault="0012031F" w:rsidP="0012031F">
      <w:pPr>
        <w:keepNext/>
        <w:spacing w:before="120"/>
        <w:ind w:left="851" w:hanging="851"/>
        <w:jc w:val="both"/>
        <w:rPr>
          <w:b/>
          <w:kern w:val="28"/>
          <w:sz w:val="20"/>
          <w:szCs w:val="20"/>
          <w:lang w:eastAsia="en-US"/>
        </w:rPr>
      </w:pPr>
      <w:bookmarkStart w:id="51" w:name="_Toc514087025"/>
      <w:r w:rsidRPr="00ED3663">
        <w:rPr>
          <w:b/>
          <w:kern w:val="28"/>
          <w:sz w:val="20"/>
          <w:szCs w:val="20"/>
          <w:lang w:eastAsia="en-US"/>
        </w:rPr>
        <w:t>1.5.2.5</w:t>
      </w:r>
      <w:r w:rsidRPr="00ED3663">
        <w:rPr>
          <w:b/>
          <w:kern w:val="28"/>
          <w:sz w:val="20"/>
          <w:szCs w:val="20"/>
          <w:lang w:eastAsia="en-US"/>
        </w:rPr>
        <w:tab/>
        <w:t>Операционный риск</w:t>
      </w:r>
      <w:bookmarkEnd w:id="51"/>
    </w:p>
    <w:p w:rsidR="0012031F" w:rsidRPr="00ED3663" w:rsidRDefault="0012031F" w:rsidP="0012031F">
      <w:pPr>
        <w:spacing w:before="120"/>
        <w:jc w:val="both"/>
        <w:rPr>
          <w:sz w:val="20"/>
          <w:szCs w:val="20"/>
          <w:lang w:eastAsia="en-US"/>
        </w:rPr>
      </w:pPr>
      <w:r w:rsidRPr="00ED3663">
        <w:rPr>
          <w:rFonts w:eastAsia="Calibri"/>
          <w:b/>
          <w:sz w:val="20"/>
          <w:szCs w:val="20"/>
          <w:lang w:eastAsia="en-US"/>
        </w:rPr>
        <w:t xml:space="preserve">Операционный риск – </w:t>
      </w:r>
      <w:r w:rsidRPr="00ED3663">
        <w:rPr>
          <w:rFonts w:eastAsia="Calibri"/>
          <w:sz w:val="20"/>
          <w:szCs w:val="20"/>
          <w:lang w:eastAsia="en-US"/>
        </w:rPr>
        <w:t>р</w:t>
      </w:r>
      <w:r w:rsidRPr="00ED3663">
        <w:rPr>
          <w:sz w:val="20"/>
          <w:szCs w:val="20"/>
          <w:lang w:eastAsia="en-US"/>
        </w:rPr>
        <w:t>иск возникновения убытков в результате ненадежности и недостатков внутренних процедур управления Банка, отказа информационных и иных систем либо вследствие влияния на деятельность Банка внешних событий.</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Величина операционного риска, используемая в целях расчета коэффициентов достаточности капитала, рассчитываемых в соответствии с Инструкцией Банка России № 180-И и Положением 395-П по состоянию на 31 марта 2018 года составила 34 977 тыс. руб. (31 декабря 2017 г.: 34 977 тыс. руб).</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Понятие операционного риска включает в качестве подкатегорий операционного риска правовой риск, риск искажения финансовой отчетности, риск мошенничества, риск персонала, риск несовершенства операционных процессов, риск конфиденциальности, риск, связанный с привлечением третьих лиц и/или связанных с Банком лиц при осуществлении банковских процессов (аутсорсингом), технологический риск.</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Управление операционным риском осуществляется Банком в соответствии с рекомендациями Банка России и определяется Политикой управления операционным риском в Банке, разработанной с применением опыта холдинга Америкэн Экспресс, который был адаптирован под специфику российского законодательства и рынка, а также существующие бизнес-процессы. Для этого Банк применяет методику определения качественной и количественной природы операционного риска, воздействующего на Банк.</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За управление основными видами операционного риска отвечает Комитет по рискам Банка.</w:t>
      </w:r>
    </w:p>
    <w:p w:rsidR="0012031F" w:rsidRPr="00ED3663" w:rsidRDefault="0012031F" w:rsidP="0012031F">
      <w:pPr>
        <w:widowControl w:val="0"/>
        <w:spacing w:before="120"/>
        <w:jc w:val="both"/>
        <w:rPr>
          <w:rFonts w:eastAsia="Calibri"/>
          <w:sz w:val="20"/>
          <w:szCs w:val="20"/>
          <w:lang w:eastAsia="en-US"/>
        </w:rPr>
      </w:pPr>
      <w:r w:rsidRPr="00ED3663">
        <w:rPr>
          <w:rFonts w:eastAsia="Calibri"/>
          <w:sz w:val="20"/>
          <w:szCs w:val="20"/>
          <w:lang w:eastAsia="en-US"/>
        </w:rPr>
        <w:t>Банк использует следующие методы минимизации операционного риска:</w:t>
      </w:r>
    </w:p>
    <w:p w:rsidR="0012031F" w:rsidRPr="00ED3663" w:rsidRDefault="0012031F" w:rsidP="0012031F">
      <w:pPr>
        <w:widowControl w:val="0"/>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Предотвращение – отказ от видов деятельности, увеличивающих риск (например, отказ от предоставляемых банковских продуктов или географической экспансии, продажи части или целого направления бизнеса);</w:t>
      </w:r>
    </w:p>
    <w:p w:rsidR="0012031F" w:rsidRPr="00ED3663" w:rsidRDefault="0012031F" w:rsidP="0012031F">
      <w:pPr>
        <w:widowControl w:val="0"/>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Снижение – действия, предпринимаемы с целью снижения вероятности наступления риска или влияния за счет выстраивания бизнес процессов или принятия ежедневных бизнес решений;</w:t>
      </w:r>
    </w:p>
    <w:p w:rsidR="0012031F" w:rsidRPr="00ED3663" w:rsidRDefault="0012031F" w:rsidP="0012031F">
      <w:pPr>
        <w:widowControl w:val="0"/>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Распределение – снижение вероятности наступления риска или влияния за счет перенесения или распределения части риска (например, страхование, заключение хеджирующих сделок или частичный аутсорсинг);</w:t>
      </w:r>
    </w:p>
    <w:p w:rsidR="0012031F" w:rsidRPr="00ED3663" w:rsidRDefault="0012031F" w:rsidP="0012031F">
      <w:pPr>
        <w:widowControl w:val="0"/>
        <w:spacing w:before="120"/>
        <w:ind w:left="567"/>
        <w:jc w:val="both"/>
        <w:rPr>
          <w:rFonts w:eastAsia="Calibri"/>
          <w:sz w:val="20"/>
          <w:szCs w:val="20"/>
          <w:lang w:eastAsia="en-US"/>
        </w:rPr>
      </w:pPr>
    </w:p>
    <w:p w:rsidR="0012031F" w:rsidRPr="00ED3663" w:rsidRDefault="0012031F" w:rsidP="0012031F">
      <w:pPr>
        <w:widowControl w:val="0"/>
        <w:numPr>
          <w:ilvl w:val="0"/>
          <w:numId w:val="12"/>
        </w:numPr>
        <w:spacing w:before="120"/>
        <w:ind w:left="567" w:hanging="283"/>
        <w:jc w:val="both"/>
        <w:rPr>
          <w:rFonts w:eastAsia="Calibri"/>
          <w:sz w:val="20"/>
          <w:szCs w:val="20"/>
          <w:lang w:eastAsia="en-US"/>
        </w:rPr>
      </w:pPr>
      <w:r w:rsidRPr="00ED3663">
        <w:rPr>
          <w:rFonts w:eastAsia="Calibri"/>
          <w:sz w:val="20"/>
          <w:szCs w:val="20"/>
          <w:lang w:eastAsia="en-US"/>
        </w:rPr>
        <w:t>Принятие – принятие риска при условии, что экономическая выгода превышает операционный риск, при этом никаких действий по снижению вероятности наступления риска и влияния не предпринимается. Для целей принятия может потребоваться дополнительное согласование и одобрение от соответствующих экспертов, включая начальников Отдела Управления правовыми рисками.</w:t>
      </w:r>
    </w:p>
    <w:p w:rsidR="0012031F" w:rsidRPr="00ED3663" w:rsidRDefault="0012031F" w:rsidP="0012031F">
      <w:pPr>
        <w:widowControl w:val="0"/>
        <w:spacing w:before="120"/>
        <w:ind w:left="851" w:hanging="851"/>
        <w:rPr>
          <w:b/>
          <w:kern w:val="28"/>
          <w:sz w:val="20"/>
          <w:szCs w:val="20"/>
          <w:lang w:eastAsia="en-US"/>
        </w:rPr>
      </w:pPr>
      <w:bookmarkStart w:id="52" w:name="_Toc514087026"/>
      <w:r w:rsidRPr="00ED3663">
        <w:rPr>
          <w:b/>
          <w:kern w:val="28"/>
          <w:sz w:val="20"/>
          <w:szCs w:val="20"/>
          <w:lang w:eastAsia="en-US"/>
        </w:rPr>
        <w:t>1.5.2.6</w:t>
      </w:r>
      <w:r w:rsidRPr="00ED3663">
        <w:rPr>
          <w:b/>
          <w:kern w:val="28"/>
          <w:sz w:val="20"/>
          <w:szCs w:val="20"/>
          <w:lang w:eastAsia="en-US"/>
        </w:rPr>
        <w:tab/>
        <w:t>Риск ликвидности</w:t>
      </w:r>
      <w:bookmarkEnd w:id="52"/>
    </w:p>
    <w:p w:rsidR="0012031F" w:rsidRPr="00ED3663" w:rsidRDefault="0012031F" w:rsidP="0012031F">
      <w:pPr>
        <w:widowControl w:val="0"/>
        <w:spacing w:before="120"/>
        <w:jc w:val="both"/>
        <w:rPr>
          <w:sz w:val="20"/>
          <w:szCs w:val="20"/>
          <w:lang w:eastAsia="en-US"/>
        </w:rPr>
      </w:pPr>
      <w:r w:rsidRPr="00ED3663">
        <w:rPr>
          <w:b/>
          <w:sz w:val="20"/>
          <w:szCs w:val="20"/>
          <w:lang w:eastAsia="en-US"/>
        </w:rPr>
        <w:t>Риск ликвидности</w:t>
      </w:r>
      <w:r w:rsidRPr="00ED3663">
        <w:rPr>
          <w:rFonts w:eastAsia="Calibri"/>
          <w:b/>
          <w:bCs/>
          <w:sz w:val="20"/>
          <w:szCs w:val="20"/>
          <w:lang w:eastAsia="en-US"/>
        </w:rPr>
        <w:t xml:space="preserve"> –</w:t>
      </w:r>
      <w:r w:rsidRPr="00ED3663">
        <w:rPr>
          <w:rFonts w:eastAsia="Calibri"/>
          <w:bCs/>
          <w:sz w:val="20"/>
          <w:szCs w:val="20"/>
          <w:lang w:eastAsia="en-US"/>
        </w:rPr>
        <w:t xml:space="preserve"> </w:t>
      </w:r>
      <w:r w:rsidRPr="00ED3663">
        <w:rPr>
          <w:sz w:val="20"/>
          <w:szCs w:val="20"/>
          <w:lang w:eastAsia="en-US"/>
        </w:rPr>
        <w:t xml:space="preserve">риск неспособности Банка финансировать свою деятельность, то есть обеспечивать рост активов и выполнять обязательства по мере наступления сроков их исполнения без понесения убытков в размере, угрожающем финансовой устойчивости Банка. </w:t>
      </w:r>
    </w:p>
    <w:p w:rsidR="0012031F" w:rsidRPr="00ED3663" w:rsidRDefault="0012031F" w:rsidP="005E3B9D">
      <w:pPr>
        <w:keepNext/>
        <w:keepLines/>
        <w:spacing w:before="120"/>
        <w:jc w:val="both"/>
        <w:rPr>
          <w:sz w:val="20"/>
          <w:szCs w:val="20"/>
          <w:lang w:eastAsia="en-US"/>
        </w:rPr>
      </w:pPr>
      <w:r w:rsidRPr="00ED3663">
        <w:rPr>
          <w:sz w:val="20"/>
          <w:szCs w:val="20"/>
          <w:lang w:eastAsia="en-US"/>
        </w:rPr>
        <w:t>Банк подвержен следующим видам Риска ликвидности:</w:t>
      </w:r>
    </w:p>
    <w:p w:rsidR="0012031F" w:rsidRPr="00ED3663" w:rsidRDefault="0012031F" w:rsidP="0012031F">
      <w:pPr>
        <w:widowControl w:val="0"/>
        <w:numPr>
          <w:ilvl w:val="0"/>
          <w:numId w:val="12"/>
        </w:numPr>
        <w:spacing w:before="120"/>
        <w:ind w:left="709" w:hanging="425"/>
        <w:jc w:val="both"/>
        <w:rPr>
          <w:rFonts w:eastAsia="Calibri"/>
          <w:sz w:val="20"/>
          <w:szCs w:val="20"/>
          <w:lang w:eastAsia="en-US"/>
        </w:rPr>
      </w:pPr>
      <w:r w:rsidRPr="00ED3663">
        <w:rPr>
          <w:rFonts w:eastAsia="Calibri"/>
          <w:sz w:val="20"/>
          <w:szCs w:val="20"/>
          <w:lang w:eastAsia="en-US"/>
        </w:rPr>
        <w:t>риск несоответствия между суммами и датами поступлений и списаний денежных средств (входящих и исходящих денежных потоков);</w:t>
      </w:r>
    </w:p>
    <w:p w:rsidR="0012031F" w:rsidRPr="00ED3663" w:rsidRDefault="0012031F" w:rsidP="0012031F">
      <w:pPr>
        <w:widowControl w:val="0"/>
        <w:numPr>
          <w:ilvl w:val="0"/>
          <w:numId w:val="12"/>
        </w:numPr>
        <w:spacing w:before="120"/>
        <w:ind w:left="709" w:hanging="425"/>
        <w:jc w:val="both"/>
        <w:rPr>
          <w:rFonts w:eastAsia="Calibri"/>
          <w:sz w:val="20"/>
          <w:szCs w:val="20"/>
          <w:lang w:eastAsia="en-US"/>
        </w:rPr>
      </w:pPr>
      <w:r w:rsidRPr="00ED3663">
        <w:rPr>
          <w:rFonts w:eastAsia="Calibri"/>
          <w:sz w:val="20"/>
          <w:szCs w:val="20"/>
          <w:lang w:eastAsia="en-US"/>
        </w:rPr>
        <w:t>риск непредвиденных требований ликвидности, то есть последствия того, что непредвиденные события в будущем могут потребовать больших ресурсов, чем предусмотрено;</w:t>
      </w:r>
    </w:p>
    <w:p w:rsidR="0012031F" w:rsidRPr="00ED3663" w:rsidRDefault="0012031F" w:rsidP="0012031F">
      <w:pPr>
        <w:widowControl w:val="0"/>
        <w:numPr>
          <w:ilvl w:val="0"/>
          <w:numId w:val="12"/>
        </w:numPr>
        <w:spacing w:before="120"/>
        <w:ind w:left="709" w:hanging="425"/>
        <w:jc w:val="both"/>
        <w:rPr>
          <w:rFonts w:eastAsia="Calibri"/>
          <w:sz w:val="20"/>
          <w:szCs w:val="20"/>
          <w:lang w:eastAsia="en-US"/>
        </w:rPr>
      </w:pPr>
      <w:r w:rsidRPr="00ED3663">
        <w:rPr>
          <w:rFonts w:eastAsia="Calibri"/>
          <w:sz w:val="20"/>
          <w:szCs w:val="20"/>
          <w:lang w:eastAsia="en-US"/>
        </w:rPr>
        <w:t>риск фондирования, то есть риск, связанный с потенциальными изменениями стоимости фондирования (собственный и рыночный кредитный спрэд), влияющими на размер будущих доходов Банка.</w:t>
      </w:r>
    </w:p>
    <w:p w:rsidR="0012031F" w:rsidRPr="00ED3663" w:rsidRDefault="0012031F" w:rsidP="0012031F">
      <w:pPr>
        <w:widowControl w:val="0"/>
        <w:numPr>
          <w:ilvl w:val="0"/>
          <w:numId w:val="12"/>
        </w:numPr>
        <w:spacing w:before="120"/>
        <w:ind w:left="709" w:hanging="425"/>
        <w:jc w:val="both"/>
        <w:rPr>
          <w:rFonts w:eastAsia="Calibri"/>
          <w:sz w:val="20"/>
          <w:szCs w:val="20"/>
          <w:lang w:eastAsia="en-US"/>
        </w:rPr>
      </w:pPr>
      <w:r w:rsidRPr="00ED3663">
        <w:rPr>
          <w:rFonts w:eastAsia="Calibri"/>
          <w:sz w:val="20"/>
          <w:szCs w:val="20"/>
          <w:lang w:eastAsia="en-US"/>
        </w:rPr>
        <w:t>Норматив мгновенной ликвидности (Н2), который рассчитывается как соотношение высоколиквидных активов и обязательств до востребования. На 31 марта 2018 года, данный коэффициент составил 61.5% (31 декабря 2017 г.: 47.9%).</w:t>
      </w:r>
    </w:p>
    <w:p w:rsidR="0012031F" w:rsidRPr="00ED3663" w:rsidRDefault="0012031F" w:rsidP="0012031F">
      <w:pPr>
        <w:widowControl w:val="0"/>
        <w:numPr>
          <w:ilvl w:val="0"/>
          <w:numId w:val="12"/>
        </w:numPr>
        <w:spacing w:before="120"/>
        <w:ind w:left="709" w:hanging="425"/>
        <w:jc w:val="both"/>
        <w:rPr>
          <w:rFonts w:eastAsia="Calibri"/>
          <w:sz w:val="20"/>
          <w:szCs w:val="20"/>
          <w:lang w:eastAsia="en-US"/>
        </w:rPr>
      </w:pPr>
      <w:r w:rsidRPr="00ED3663">
        <w:rPr>
          <w:rFonts w:eastAsia="Calibri"/>
          <w:sz w:val="20"/>
          <w:szCs w:val="20"/>
          <w:lang w:eastAsia="en-US"/>
        </w:rPr>
        <w:t>Норматив текущей ликвидности (Н3), который рассчитывается как соотношение ликвидных активов и обязательств со сроком погашения в течение 30 календарных дней. На 31 марта 2018 года, данный коэффициент составил 84.3% (31 декабря 2017 г.: 106.4%).</w:t>
      </w:r>
    </w:p>
    <w:p w:rsidR="0012031F" w:rsidRPr="00ED3663" w:rsidRDefault="0012031F" w:rsidP="0012031F">
      <w:pPr>
        <w:widowControl w:val="0"/>
        <w:numPr>
          <w:ilvl w:val="0"/>
          <w:numId w:val="12"/>
        </w:numPr>
        <w:spacing w:before="120"/>
        <w:ind w:left="709" w:hanging="425"/>
        <w:jc w:val="both"/>
        <w:rPr>
          <w:rFonts w:eastAsia="Calibri"/>
          <w:sz w:val="20"/>
          <w:szCs w:val="20"/>
          <w:lang w:eastAsia="en-US"/>
        </w:rPr>
      </w:pPr>
      <w:r w:rsidRPr="00ED3663">
        <w:rPr>
          <w:rFonts w:eastAsia="Calibri"/>
          <w:sz w:val="20"/>
          <w:szCs w:val="20"/>
          <w:lang w:eastAsia="en-US"/>
        </w:rPr>
        <w:t>Норматив долгосрочной ликвидности (Н4), который рассчитывается как соотношение активов со сроком погашения более одного года и собственных средств (капитала) и обязательств с оставшимся сроком до даты погашения более одного года. На 31 марта 2018 года, данный коэффициент составил 0% (31 декабря 2017 г.:0%).</w:t>
      </w:r>
    </w:p>
    <w:p w:rsidR="0012031F" w:rsidRDefault="0012031F" w:rsidP="0012031F">
      <w:pPr>
        <w:keepNext/>
        <w:spacing w:before="120"/>
        <w:rPr>
          <w:sz w:val="20"/>
          <w:szCs w:val="20"/>
          <w:lang w:eastAsia="en-US"/>
        </w:rPr>
      </w:pPr>
      <w:r w:rsidRPr="00ED3663">
        <w:rPr>
          <w:sz w:val="20"/>
          <w:szCs w:val="20"/>
          <w:lang w:eastAsia="en-US"/>
        </w:rPr>
        <w:t xml:space="preserve">В таблице ниже представлен анализ финансовых активов и обязательств Банка по срокам погашения по состоянию на 31 марта 2018 года: </w:t>
      </w:r>
    </w:p>
    <w:p w:rsidR="0012031F" w:rsidRDefault="00382F66" w:rsidP="005E3B9D">
      <w:pPr>
        <w:rPr>
          <w:sz w:val="20"/>
          <w:szCs w:val="20"/>
          <w:lang w:eastAsia="en-US"/>
        </w:rPr>
      </w:pPr>
      <w:r w:rsidRPr="00ED3663">
        <w:rPr>
          <w:noProof/>
          <w:sz w:val="20"/>
          <w:szCs w:val="20"/>
        </w:rPr>
        <w:drawing>
          <wp:inline distT="0" distB="0" distL="0" distR="0">
            <wp:extent cx="6313170" cy="51123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13170" cy="5112385"/>
                    </a:xfrm>
                    <a:prstGeom prst="rect">
                      <a:avLst/>
                    </a:prstGeom>
                    <a:noFill/>
                    <a:ln>
                      <a:noFill/>
                    </a:ln>
                  </pic:spPr>
                </pic:pic>
              </a:graphicData>
            </a:graphic>
          </wp:inline>
        </w:drawing>
      </w:r>
    </w:p>
    <w:p w:rsidR="0012031F" w:rsidRDefault="0012031F" w:rsidP="0012031F">
      <w:pPr>
        <w:keepNext/>
        <w:keepLines/>
        <w:spacing w:before="120"/>
        <w:rPr>
          <w:sz w:val="20"/>
          <w:szCs w:val="20"/>
          <w:lang w:eastAsia="en-US"/>
        </w:rPr>
      </w:pPr>
      <w:r w:rsidRPr="00ED3663">
        <w:rPr>
          <w:sz w:val="20"/>
          <w:szCs w:val="20"/>
          <w:lang w:eastAsia="en-US"/>
        </w:rPr>
        <w:t>В таблице ниже представлен анализ активов и обязательств Банка по срокам погашения по состоянию на 31 декабря 2017 г.:</w:t>
      </w:r>
    </w:p>
    <w:p w:rsidR="0012031F" w:rsidRPr="00ED3663" w:rsidRDefault="00382F66" w:rsidP="0012031F">
      <w:pPr>
        <w:rPr>
          <w:sz w:val="20"/>
          <w:szCs w:val="20"/>
          <w:lang w:eastAsia="en-US"/>
        </w:rPr>
      </w:pPr>
      <w:r w:rsidRPr="00ED3663">
        <w:rPr>
          <w:noProof/>
          <w:sz w:val="20"/>
          <w:szCs w:val="20"/>
        </w:rPr>
        <w:drawing>
          <wp:inline distT="0" distB="0" distL="0" distR="0">
            <wp:extent cx="6313170" cy="44843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13170" cy="4484370"/>
                    </a:xfrm>
                    <a:prstGeom prst="rect">
                      <a:avLst/>
                    </a:prstGeom>
                    <a:noFill/>
                    <a:ln>
                      <a:noFill/>
                    </a:ln>
                  </pic:spPr>
                </pic:pic>
              </a:graphicData>
            </a:graphic>
          </wp:inline>
        </w:drawing>
      </w:r>
      <w:r w:rsidR="0012031F" w:rsidRPr="00ED3663">
        <w:rPr>
          <w:sz w:val="20"/>
          <w:szCs w:val="20"/>
          <w:lang w:eastAsia="en-US"/>
        </w:rPr>
        <w:t xml:space="preserve"> </w:t>
      </w:r>
    </w:p>
    <w:p w:rsidR="0012031F" w:rsidRPr="00ED3663" w:rsidRDefault="0012031F" w:rsidP="0012031F">
      <w:pPr>
        <w:keepNext/>
        <w:spacing w:before="120"/>
        <w:ind w:left="851" w:hanging="851"/>
        <w:rPr>
          <w:b/>
          <w:kern w:val="28"/>
          <w:sz w:val="20"/>
          <w:szCs w:val="20"/>
          <w:lang w:eastAsia="en-US"/>
        </w:rPr>
      </w:pPr>
      <w:bookmarkStart w:id="53" w:name="_Toc514087027"/>
      <w:r w:rsidRPr="00ED3663">
        <w:rPr>
          <w:b/>
          <w:kern w:val="28"/>
          <w:sz w:val="20"/>
          <w:szCs w:val="20"/>
          <w:lang w:eastAsia="en-US"/>
        </w:rPr>
        <w:t>1.5.2.7</w:t>
      </w:r>
      <w:r w:rsidRPr="00ED3663">
        <w:rPr>
          <w:b/>
          <w:kern w:val="28"/>
          <w:sz w:val="20"/>
          <w:szCs w:val="20"/>
          <w:lang w:eastAsia="en-US"/>
        </w:rPr>
        <w:tab/>
        <w:t>Географическая концентрация рисков</w:t>
      </w:r>
      <w:bookmarkEnd w:id="53"/>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Активы, обязательства и обязательства кредитного характера классифицированы в соответствии со страной нахождения контрагента. Остатки по операциям с российскими контрагентами, фактически относящиеся к операциям с офшорными компаниями этих российских контрагентов, отнесены в графу «Российская Федерация». Основные средства классифицированы в соответствии со страной их физического нахождения.</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В таблице ниже представлен анализ географической концентрации финансовых активов и обязательств Банка по состоянию на 31 марта 2018 года:</w:t>
      </w:r>
    </w:p>
    <w:p w:rsidR="0012031F" w:rsidRPr="00ED3663" w:rsidRDefault="0012031F" w:rsidP="0012031F">
      <w:pPr>
        <w:spacing w:before="120"/>
        <w:jc w:val="both"/>
        <w:rPr>
          <w:rFonts w:eastAsia="Calibri"/>
          <w:sz w:val="20"/>
          <w:szCs w:val="20"/>
          <w:lang w:val="pl-PL" w:eastAsia="en-US"/>
        </w:rPr>
      </w:pPr>
    </w:p>
    <w:tbl>
      <w:tblPr>
        <w:tblW w:w="5000" w:type="pct"/>
        <w:tblLook w:val="0000" w:firstRow="0" w:lastRow="0" w:firstColumn="0" w:lastColumn="0" w:noHBand="0" w:noVBand="0"/>
      </w:tblPr>
      <w:tblGrid>
        <w:gridCol w:w="4649"/>
        <w:gridCol w:w="1859"/>
        <w:gridCol w:w="2012"/>
        <w:gridCol w:w="1572"/>
      </w:tblGrid>
      <w:tr w:rsidR="0012031F" w:rsidRPr="00ED3663" w:rsidTr="005E3B9D">
        <w:trPr>
          <w:cantSplit/>
          <w:tblHeader/>
        </w:trPr>
        <w:tc>
          <w:tcPr>
            <w:tcW w:w="2303" w:type="pct"/>
            <w:tcBorders>
              <w:top w:val="nil"/>
              <w:left w:val="nil"/>
              <w:bottom w:val="single" w:sz="12" w:space="0" w:color="auto"/>
              <w:right w:val="nil"/>
            </w:tcBorders>
          </w:tcPr>
          <w:p w:rsidR="0012031F" w:rsidRPr="00ED3663" w:rsidRDefault="0012031F" w:rsidP="0012031F">
            <w:pPr>
              <w:autoSpaceDE w:val="0"/>
              <w:autoSpaceDN w:val="0"/>
              <w:adjustRightInd w:val="0"/>
              <w:rPr>
                <w:i/>
                <w:iCs/>
                <w:color w:val="000000"/>
                <w:sz w:val="20"/>
                <w:szCs w:val="20"/>
              </w:rPr>
            </w:pPr>
            <w:r w:rsidRPr="00ED3663">
              <w:rPr>
                <w:i/>
                <w:iCs/>
                <w:color w:val="000000"/>
                <w:sz w:val="20"/>
                <w:szCs w:val="20"/>
              </w:rPr>
              <w:t>(в тысячах российских рублей)</w:t>
            </w:r>
          </w:p>
        </w:tc>
        <w:tc>
          <w:tcPr>
            <w:tcW w:w="921"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16"/>
                <w:szCs w:val="16"/>
              </w:rPr>
            </w:pPr>
            <w:r w:rsidRPr="00ED3663">
              <w:rPr>
                <w:b/>
                <w:bCs/>
                <w:color w:val="000000"/>
                <w:sz w:val="16"/>
                <w:szCs w:val="16"/>
              </w:rPr>
              <w:t>Средства в кредитных организациях</w:t>
            </w:r>
          </w:p>
        </w:tc>
        <w:tc>
          <w:tcPr>
            <w:tcW w:w="99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16"/>
                <w:szCs w:val="16"/>
              </w:rPr>
            </w:pPr>
            <w:r w:rsidRPr="00ED3663">
              <w:rPr>
                <w:b/>
                <w:bCs/>
                <w:color w:val="000000"/>
                <w:sz w:val="16"/>
                <w:szCs w:val="16"/>
              </w:rPr>
              <w:t>Ссудная задолженность</w:t>
            </w:r>
          </w:p>
        </w:tc>
        <w:tc>
          <w:tcPr>
            <w:tcW w:w="779"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16"/>
                <w:szCs w:val="16"/>
              </w:rPr>
            </w:pPr>
            <w:r w:rsidRPr="00ED3663">
              <w:rPr>
                <w:b/>
                <w:bCs/>
                <w:color w:val="000000"/>
                <w:sz w:val="16"/>
                <w:szCs w:val="16"/>
              </w:rPr>
              <w:t>Прочие активы</w:t>
            </w: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79"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 I категория качества</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562 645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128 893   </w:t>
            </w: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 II категория качества</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772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390 280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110 178   </w:t>
            </w: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 III категория качества</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938 204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7 336   </w:t>
            </w: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 IV категория качества</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236 869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988   </w:t>
            </w: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 V категория качества</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r>
      <w:tr w:rsidR="0012031F" w:rsidRPr="00ED3663" w:rsidTr="0012031F">
        <w:trPr>
          <w:cantSplit/>
        </w:trPr>
        <w:tc>
          <w:tcPr>
            <w:tcW w:w="2303"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921"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997"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779"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79"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 xml:space="preserve">Итого </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563 417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1 565 353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247 395   </w:t>
            </w:r>
          </w:p>
        </w:tc>
      </w:tr>
      <w:tr w:rsidR="0012031F" w:rsidRPr="00ED3663" w:rsidTr="0012031F">
        <w:trPr>
          <w:cantSplit/>
        </w:trPr>
        <w:tc>
          <w:tcPr>
            <w:tcW w:w="2303"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921"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997"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779"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79"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Итого расчетного резерва</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6 817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2 546   </w:t>
            </w:r>
          </w:p>
        </w:tc>
      </w:tr>
      <w:tr w:rsidR="0012031F" w:rsidRPr="00ED3663" w:rsidTr="0012031F">
        <w:trPr>
          <w:cantSplit/>
        </w:trPr>
        <w:tc>
          <w:tcPr>
            <w:tcW w:w="2303"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921"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997"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779"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79"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За вычетом фактически сформированного резерва под обесценение</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563 417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1 558 536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244 849   </w:t>
            </w: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 xml:space="preserve">Итого </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563 417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1 558 536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244 849   </w:t>
            </w:r>
          </w:p>
        </w:tc>
      </w:tr>
      <w:tr w:rsidR="0012031F" w:rsidRPr="00ED3663" w:rsidTr="0012031F">
        <w:trPr>
          <w:cantSplit/>
        </w:trPr>
        <w:tc>
          <w:tcPr>
            <w:tcW w:w="2303" w:type="pct"/>
            <w:tcBorders>
              <w:top w:val="nil"/>
              <w:left w:val="nil"/>
              <w:bottom w:val="single" w:sz="18" w:space="0" w:color="auto"/>
              <w:right w:val="nil"/>
            </w:tcBorders>
          </w:tcPr>
          <w:p w:rsidR="0012031F" w:rsidRPr="00ED3663" w:rsidRDefault="0012031F" w:rsidP="0012031F">
            <w:pPr>
              <w:autoSpaceDE w:val="0"/>
              <w:autoSpaceDN w:val="0"/>
              <w:adjustRightInd w:val="0"/>
              <w:rPr>
                <w:color w:val="000000"/>
                <w:sz w:val="20"/>
                <w:szCs w:val="20"/>
              </w:rPr>
            </w:pPr>
          </w:p>
        </w:tc>
        <w:tc>
          <w:tcPr>
            <w:tcW w:w="921" w:type="pct"/>
            <w:tcBorders>
              <w:top w:val="nil"/>
              <w:left w:val="nil"/>
              <w:bottom w:val="single" w:sz="18" w:space="0" w:color="auto"/>
              <w:right w:val="nil"/>
            </w:tcBorders>
          </w:tcPr>
          <w:p w:rsidR="0012031F" w:rsidRPr="00ED3663" w:rsidRDefault="0012031F" w:rsidP="0012031F">
            <w:pPr>
              <w:autoSpaceDE w:val="0"/>
              <w:autoSpaceDN w:val="0"/>
              <w:adjustRightInd w:val="0"/>
              <w:rPr>
                <w:color w:val="000000"/>
                <w:sz w:val="20"/>
                <w:szCs w:val="20"/>
              </w:rPr>
            </w:pPr>
          </w:p>
        </w:tc>
        <w:tc>
          <w:tcPr>
            <w:tcW w:w="997" w:type="pct"/>
            <w:tcBorders>
              <w:top w:val="nil"/>
              <w:left w:val="nil"/>
              <w:bottom w:val="single" w:sz="18" w:space="0" w:color="auto"/>
              <w:right w:val="nil"/>
            </w:tcBorders>
          </w:tcPr>
          <w:p w:rsidR="0012031F" w:rsidRPr="00ED3663" w:rsidRDefault="0012031F" w:rsidP="0012031F">
            <w:pPr>
              <w:autoSpaceDE w:val="0"/>
              <w:autoSpaceDN w:val="0"/>
              <w:adjustRightInd w:val="0"/>
              <w:rPr>
                <w:color w:val="000000"/>
                <w:sz w:val="20"/>
                <w:szCs w:val="20"/>
              </w:rPr>
            </w:pPr>
          </w:p>
        </w:tc>
        <w:tc>
          <w:tcPr>
            <w:tcW w:w="779" w:type="pct"/>
            <w:tcBorders>
              <w:top w:val="nil"/>
              <w:left w:val="nil"/>
              <w:bottom w:val="single" w:sz="18" w:space="0" w:color="auto"/>
              <w:right w:val="nil"/>
            </w:tcBorders>
          </w:tcPr>
          <w:p w:rsidR="0012031F" w:rsidRPr="00ED3663" w:rsidRDefault="0012031F" w:rsidP="0012031F">
            <w:pPr>
              <w:autoSpaceDE w:val="0"/>
              <w:autoSpaceDN w:val="0"/>
              <w:adjustRightInd w:val="0"/>
              <w:rPr>
                <w:color w:val="000000"/>
                <w:sz w:val="20"/>
                <w:szCs w:val="20"/>
              </w:rPr>
            </w:pPr>
          </w:p>
        </w:tc>
      </w:tr>
    </w:tbl>
    <w:p w:rsidR="0012031F" w:rsidRPr="00ED3663" w:rsidRDefault="0012031F" w:rsidP="0012031F">
      <w:pPr>
        <w:keepNext/>
        <w:spacing w:before="120"/>
        <w:jc w:val="both"/>
        <w:rPr>
          <w:rFonts w:eastAsia="Calibri"/>
          <w:sz w:val="20"/>
          <w:szCs w:val="20"/>
          <w:lang w:eastAsia="en-US"/>
        </w:rPr>
      </w:pPr>
      <w:r w:rsidRPr="00ED3663">
        <w:rPr>
          <w:rFonts w:eastAsia="Calibri"/>
          <w:sz w:val="20"/>
          <w:szCs w:val="20"/>
          <w:lang w:eastAsia="en-US"/>
        </w:rPr>
        <w:t>В таблице ниже представлен анализ географической концентрации финансовых активов и обязательств Банка по состоянию на 31 декабря 2017 г.:</w:t>
      </w:r>
    </w:p>
    <w:tbl>
      <w:tblPr>
        <w:tblW w:w="5000" w:type="pct"/>
        <w:tblLook w:val="0000" w:firstRow="0" w:lastRow="0" w:firstColumn="0" w:lastColumn="0" w:noHBand="0" w:noVBand="0"/>
      </w:tblPr>
      <w:tblGrid>
        <w:gridCol w:w="4649"/>
        <w:gridCol w:w="1859"/>
        <w:gridCol w:w="2012"/>
        <w:gridCol w:w="1572"/>
      </w:tblGrid>
      <w:tr w:rsidR="0012031F" w:rsidRPr="00ED3663" w:rsidTr="0012031F">
        <w:trPr>
          <w:cantSplit/>
        </w:trPr>
        <w:tc>
          <w:tcPr>
            <w:tcW w:w="2303" w:type="pct"/>
            <w:tcBorders>
              <w:top w:val="nil"/>
              <w:left w:val="nil"/>
              <w:bottom w:val="single" w:sz="12" w:space="0" w:color="auto"/>
              <w:right w:val="nil"/>
            </w:tcBorders>
          </w:tcPr>
          <w:p w:rsidR="0012031F" w:rsidRPr="00ED3663" w:rsidRDefault="0012031F" w:rsidP="0012031F">
            <w:pPr>
              <w:autoSpaceDE w:val="0"/>
              <w:autoSpaceDN w:val="0"/>
              <w:adjustRightInd w:val="0"/>
              <w:rPr>
                <w:i/>
                <w:iCs/>
                <w:color w:val="000000"/>
                <w:sz w:val="20"/>
                <w:szCs w:val="20"/>
              </w:rPr>
            </w:pPr>
            <w:r w:rsidRPr="00ED3663">
              <w:rPr>
                <w:i/>
                <w:iCs/>
                <w:color w:val="000000"/>
                <w:sz w:val="20"/>
                <w:szCs w:val="20"/>
              </w:rPr>
              <w:t>(в тысячах российских рублей)</w:t>
            </w:r>
          </w:p>
        </w:tc>
        <w:tc>
          <w:tcPr>
            <w:tcW w:w="921"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16"/>
                <w:szCs w:val="16"/>
              </w:rPr>
            </w:pPr>
            <w:r w:rsidRPr="00ED3663">
              <w:rPr>
                <w:b/>
                <w:bCs/>
                <w:color w:val="000000"/>
                <w:sz w:val="16"/>
                <w:szCs w:val="16"/>
              </w:rPr>
              <w:t>Средства в кредитных организациях</w:t>
            </w:r>
          </w:p>
        </w:tc>
        <w:tc>
          <w:tcPr>
            <w:tcW w:w="997"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16"/>
                <w:szCs w:val="16"/>
              </w:rPr>
            </w:pPr>
            <w:r w:rsidRPr="00ED3663">
              <w:rPr>
                <w:b/>
                <w:bCs/>
                <w:color w:val="000000"/>
                <w:sz w:val="16"/>
                <w:szCs w:val="16"/>
              </w:rPr>
              <w:t>Ссудная задолженность</w:t>
            </w:r>
          </w:p>
        </w:tc>
        <w:tc>
          <w:tcPr>
            <w:tcW w:w="779" w:type="pct"/>
            <w:tcBorders>
              <w:top w:val="nil"/>
              <w:left w:val="nil"/>
              <w:bottom w:val="single" w:sz="12" w:space="0" w:color="auto"/>
              <w:right w:val="nil"/>
            </w:tcBorders>
          </w:tcPr>
          <w:p w:rsidR="0012031F" w:rsidRPr="00ED3663" w:rsidRDefault="0012031F" w:rsidP="0012031F">
            <w:pPr>
              <w:autoSpaceDE w:val="0"/>
              <w:autoSpaceDN w:val="0"/>
              <w:adjustRightInd w:val="0"/>
              <w:jc w:val="right"/>
              <w:rPr>
                <w:b/>
                <w:bCs/>
                <w:color w:val="000000"/>
                <w:sz w:val="16"/>
                <w:szCs w:val="16"/>
              </w:rPr>
            </w:pPr>
            <w:r w:rsidRPr="00ED3663">
              <w:rPr>
                <w:b/>
                <w:bCs/>
                <w:color w:val="000000"/>
                <w:sz w:val="16"/>
                <w:szCs w:val="16"/>
              </w:rPr>
              <w:t>Прочие активы</w:t>
            </w: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79"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 I категория качества</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538 675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363 229   </w:t>
            </w: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 II категория качества</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716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257 254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40 824   </w:t>
            </w: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 III категория качества</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742 299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14 319   </w:t>
            </w: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 IV категория качества</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350 307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960   </w:t>
            </w: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 V категория качества</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75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1 975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r>
      <w:tr w:rsidR="0012031F" w:rsidRPr="00ED3663" w:rsidTr="0012031F">
        <w:trPr>
          <w:cantSplit/>
        </w:trPr>
        <w:tc>
          <w:tcPr>
            <w:tcW w:w="2303"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921"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997"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779"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79"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 xml:space="preserve">Итого </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539 466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1 351 835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419 332   </w:t>
            </w:r>
          </w:p>
        </w:tc>
      </w:tr>
      <w:tr w:rsidR="0012031F" w:rsidRPr="00ED3663" w:rsidTr="0012031F">
        <w:trPr>
          <w:cantSplit/>
        </w:trPr>
        <w:tc>
          <w:tcPr>
            <w:tcW w:w="2303"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921"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997"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779"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79"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Итого расчетного резерва</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75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6 770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2 655   </w:t>
            </w:r>
          </w:p>
        </w:tc>
      </w:tr>
      <w:tr w:rsidR="0012031F" w:rsidRPr="00ED3663" w:rsidTr="0012031F">
        <w:trPr>
          <w:cantSplit/>
        </w:trPr>
        <w:tc>
          <w:tcPr>
            <w:tcW w:w="2303"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921"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997"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c>
          <w:tcPr>
            <w:tcW w:w="779" w:type="pct"/>
            <w:tcBorders>
              <w:top w:val="nil"/>
              <w:left w:val="nil"/>
              <w:bottom w:val="single" w:sz="12" w:space="0" w:color="auto"/>
              <w:right w:val="nil"/>
            </w:tcBorders>
          </w:tcPr>
          <w:p w:rsidR="0012031F" w:rsidRPr="00ED3663" w:rsidRDefault="0012031F" w:rsidP="0012031F">
            <w:pPr>
              <w:autoSpaceDE w:val="0"/>
              <w:autoSpaceDN w:val="0"/>
              <w:adjustRightInd w:val="0"/>
              <w:rPr>
                <w:color w:val="000000"/>
                <w:sz w:val="20"/>
                <w:szCs w:val="20"/>
              </w:rPr>
            </w:pP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79"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За вычетом фактически сформированного резерва под обесценение</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539 391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1 345 065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416 677   </w:t>
            </w: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rPr>
                <w:b/>
                <w:bCs/>
                <w:color w:val="000000"/>
                <w:sz w:val="20"/>
                <w:szCs w:val="20"/>
              </w:rPr>
            </w:pPr>
            <w:r w:rsidRPr="00ED3663">
              <w:rPr>
                <w:b/>
                <w:bCs/>
                <w:color w:val="000000"/>
                <w:sz w:val="20"/>
                <w:szCs w:val="20"/>
              </w:rPr>
              <w:t>Итого</w:t>
            </w: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539 391   </w:t>
            </w: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1 345 065   </w:t>
            </w:r>
          </w:p>
        </w:tc>
        <w:tc>
          <w:tcPr>
            <w:tcW w:w="779" w:type="pct"/>
            <w:tcBorders>
              <w:top w:val="nil"/>
              <w:left w:val="nil"/>
              <w:bottom w:val="nil"/>
              <w:right w:val="nil"/>
            </w:tcBorders>
          </w:tcPr>
          <w:p w:rsidR="0012031F" w:rsidRPr="00ED3663" w:rsidRDefault="0012031F" w:rsidP="0012031F">
            <w:pPr>
              <w:autoSpaceDE w:val="0"/>
              <w:autoSpaceDN w:val="0"/>
              <w:adjustRightInd w:val="0"/>
              <w:jc w:val="right"/>
              <w:rPr>
                <w:b/>
                <w:bCs/>
                <w:color w:val="000000"/>
                <w:sz w:val="20"/>
                <w:szCs w:val="20"/>
              </w:rPr>
            </w:pPr>
            <w:r w:rsidRPr="00ED3663">
              <w:rPr>
                <w:b/>
                <w:bCs/>
                <w:color w:val="000000"/>
                <w:sz w:val="20"/>
                <w:szCs w:val="20"/>
              </w:rPr>
              <w:t xml:space="preserve">           416 677   </w:t>
            </w:r>
          </w:p>
        </w:tc>
      </w:tr>
      <w:tr w:rsidR="0012031F" w:rsidRPr="00ED3663" w:rsidTr="0012031F">
        <w:trPr>
          <w:cantSplit/>
        </w:trPr>
        <w:tc>
          <w:tcPr>
            <w:tcW w:w="2303"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2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97"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779"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p>
        </w:tc>
      </w:tr>
    </w:tbl>
    <w:p w:rsidR="0012031F" w:rsidRPr="00ED3663" w:rsidRDefault="0012031F" w:rsidP="0012031F">
      <w:pPr>
        <w:keepNext/>
        <w:spacing w:before="120"/>
        <w:ind w:left="851" w:hanging="851"/>
        <w:rPr>
          <w:b/>
          <w:kern w:val="28"/>
          <w:sz w:val="20"/>
          <w:szCs w:val="20"/>
          <w:lang w:eastAsia="en-US"/>
        </w:rPr>
      </w:pPr>
      <w:bookmarkStart w:id="54" w:name="_Toc514087028"/>
      <w:r w:rsidRPr="00ED3663">
        <w:rPr>
          <w:b/>
          <w:kern w:val="28"/>
          <w:sz w:val="20"/>
          <w:szCs w:val="20"/>
          <w:lang w:eastAsia="en-US"/>
        </w:rPr>
        <w:t>1.6</w:t>
      </w:r>
      <w:r w:rsidRPr="00ED3663">
        <w:rPr>
          <w:b/>
          <w:kern w:val="28"/>
          <w:sz w:val="20"/>
          <w:szCs w:val="20"/>
          <w:lang w:eastAsia="en-US"/>
        </w:rPr>
        <w:tab/>
        <w:t>Информация об операциях со связанными с кредитной организацией сторонами</w:t>
      </w:r>
      <w:bookmarkEnd w:id="54"/>
    </w:p>
    <w:p w:rsidR="0012031F" w:rsidRPr="00ED3663" w:rsidRDefault="0012031F" w:rsidP="0012031F">
      <w:pPr>
        <w:spacing w:before="120"/>
        <w:rPr>
          <w:rFonts w:eastAsia="Calibri"/>
          <w:sz w:val="20"/>
          <w:szCs w:val="20"/>
          <w:lang w:eastAsia="en-US"/>
        </w:rPr>
      </w:pPr>
      <w:r w:rsidRPr="00ED3663">
        <w:rPr>
          <w:rFonts w:eastAsia="Calibri"/>
          <w:sz w:val="20"/>
          <w:szCs w:val="20"/>
          <w:lang w:eastAsia="en-US"/>
        </w:rPr>
        <w:t>Ниже представлена информация об операциях (о сделках) со связанными с Банком сторонами по состоянию на 31 марта 2018 года:</w:t>
      </w:r>
    </w:p>
    <w:p w:rsidR="0012031F" w:rsidRPr="00ED3663" w:rsidRDefault="0012031F" w:rsidP="0012031F">
      <w:pPr>
        <w:spacing w:before="120"/>
        <w:rPr>
          <w:rFonts w:eastAsia="Calibri"/>
          <w:sz w:val="20"/>
          <w:szCs w:val="20"/>
          <w:lang w:val="pl-PL" w:eastAsia="en-US"/>
        </w:rPr>
      </w:pPr>
    </w:p>
    <w:tbl>
      <w:tblPr>
        <w:tblW w:w="5000" w:type="pct"/>
        <w:tblLook w:val="0000" w:firstRow="0" w:lastRow="0" w:firstColumn="0" w:lastColumn="0" w:noHBand="0" w:noVBand="0"/>
      </w:tblPr>
      <w:tblGrid>
        <w:gridCol w:w="8197"/>
        <w:gridCol w:w="1895"/>
      </w:tblGrid>
      <w:tr w:rsidR="0012031F" w:rsidRPr="00ED3663" w:rsidTr="0012031F">
        <w:trPr>
          <w:cantSplit/>
        </w:trPr>
        <w:tc>
          <w:tcPr>
            <w:tcW w:w="4061" w:type="pct"/>
            <w:tcBorders>
              <w:top w:val="nil"/>
              <w:left w:val="nil"/>
              <w:bottom w:val="nil"/>
              <w:right w:val="nil"/>
            </w:tcBorders>
          </w:tcPr>
          <w:p w:rsidR="0012031F" w:rsidRPr="00ED3663" w:rsidRDefault="0012031F" w:rsidP="0012031F">
            <w:pPr>
              <w:autoSpaceDE w:val="0"/>
              <w:autoSpaceDN w:val="0"/>
              <w:adjustRightInd w:val="0"/>
              <w:jc w:val="center"/>
              <w:rPr>
                <w:b/>
                <w:bCs/>
                <w:color w:val="000000"/>
                <w:sz w:val="20"/>
                <w:szCs w:val="20"/>
              </w:rPr>
            </w:pPr>
            <w:r w:rsidRPr="00ED3663">
              <w:rPr>
                <w:b/>
                <w:bCs/>
                <w:color w:val="000000"/>
                <w:sz w:val="20"/>
                <w:szCs w:val="20"/>
              </w:rPr>
              <w:t>2018</w:t>
            </w:r>
          </w:p>
        </w:tc>
        <w:tc>
          <w:tcPr>
            <w:tcW w:w="93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4061" w:type="pct"/>
            <w:tcBorders>
              <w:top w:val="nil"/>
              <w:left w:val="nil"/>
              <w:bottom w:val="single" w:sz="12" w:space="0" w:color="auto"/>
              <w:right w:val="nil"/>
            </w:tcBorders>
          </w:tcPr>
          <w:p w:rsidR="0012031F" w:rsidRPr="00ED3663" w:rsidRDefault="0012031F" w:rsidP="0012031F">
            <w:pPr>
              <w:autoSpaceDE w:val="0"/>
              <w:autoSpaceDN w:val="0"/>
              <w:adjustRightInd w:val="0"/>
              <w:rPr>
                <w:i/>
                <w:iCs/>
                <w:color w:val="000000"/>
                <w:sz w:val="20"/>
                <w:szCs w:val="20"/>
              </w:rPr>
            </w:pPr>
            <w:r w:rsidRPr="00ED3663">
              <w:rPr>
                <w:i/>
                <w:iCs/>
                <w:color w:val="000000"/>
                <w:sz w:val="20"/>
                <w:szCs w:val="20"/>
              </w:rPr>
              <w:t>(в тысячах российских рублей)</w:t>
            </w:r>
          </w:p>
        </w:tc>
        <w:tc>
          <w:tcPr>
            <w:tcW w:w="939" w:type="pct"/>
            <w:tcBorders>
              <w:top w:val="nil"/>
              <w:left w:val="nil"/>
              <w:bottom w:val="single" w:sz="12" w:space="0" w:color="auto"/>
              <w:right w:val="nil"/>
            </w:tcBorders>
          </w:tcPr>
          <w:p w:rsidR="0012031F" w:rsidRPr="00ED3663" w:rsidRDefault="0012031F" w:rsidP="0012031F">
            <w:pPr>
              <w:autoSpaceDE w:val="0"/>
              <w:autoSpaceDN w:val="0"/>
              <w:adjustRightInd w:val="0"/>
              <w:rPr>
                <w:b/>
                <w:bCs/>
                <w:color w:val="000000"/>
                <w:sz w:val="16"/>
                <w:szCs w:val="16"/>
              </w:rPr>
            </w:pPr>
            <w:r w:rsidRPr="00ED3663">
              <w:rPr>
                <w:b/>
                <w:bCs/>
                <w:color w:val="000000"/>
                <w:sz w:val="16"/>
                <w:szCs w:val="16"/>
              </w:rPr>
              <w:t>Компании под общим контролем Америкэн Экспресс Компани</w:t>
            </w:r>
          </w:p>
        </w:tc>
      </w:tr>
      <w:tr w:rsidR="0012031F" w:rsidRPr="00ED3663" w:rsidTr="0012031F">
        <w:trPr>
          <w:cantSplit/>
        </w:trPr>
        <w:tc>
          <w:tcPr>
            <w:tcW w:w="406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3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r>
      <w:tr w:rsidR="0012031F" w:rsidRPr="00ED3663" w:rsidTr="0012031F">
        <w:trPr>
          <w:cantSplit/>
        </w:trPr>
        <w:tc>
          <w:tcPr>
            <w:tcW w:w="4061"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Дебиторская задолженность по торговым операциям</w:t>
            </w:r>
          </w:p>
        </w:tc>
        <w:tc>
          <w:tcPr>
            <w:tcW w:w="93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13 827   </w:t>
            </w:r>
          </w:p>
        </w:tc>
      </w:tr>
      <w:tr w:rsidR="0012031F" w:rsidRPr="00ED3663" w:rsidTr="0012031F">
        <w:trPr>
          <w:cantSplit/>
        </w:trPr>
        <w:tc>
          <w:tcPr>
            <w:tcW w:w="4061"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Средства на счетах клиентов</w:t>
            </w:r>
          </w:p>
        </w:tc>
        <w:tc>
          <w:tcPr>
            <w:tcW w:w="93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781 420   </w:t>
            </w:r>
          </w:p>
        </w:tc>
      </w:tr>
      <w:tr w:rsidR="0012031F" w:rsidRPr="00ED3663" w:rsidTr="0012031F">
        <w:trPr>
          <w:cantSplit/>
        </w:trPr>
        <w:tc>
          <w:tcPr>
            <w:tcW w:w="4061"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Кредиторская задолженность</w:t>
            </w:r>
          </w:p>
        </w:tc>
        <w:tc>
          <w:tcPr>
            <w:tcW w:w="93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     </w:t>
            </w:r>
          </w:p>
        </w:tc>
      </w:tr>
      <w:tr w:rsidR="0012031F" w:rsidRPr="00ED3663" w:rsidTr="0012031F">
        <w:trPr>
          <w:cantSplit/>
        </w:trPr>
        <w:tc>
          <w:tcPr>
            <w:tcW w:w="4061"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Дебиторская задолженность по дебетовым и кредитовым картам</w:t>
            </w:r>
          </w:p>
        </w:tc>
        <w:tc>
          <w:tcPr>
            <w:tcW w:w="93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(162 494)</w:t>
            </w:r>
          </w:p>
        </w:tc>
      </w:tr>
      <w:tr w:rsidR="0012031F" w:rsidRPr="00ED3663" w:rsidTr="0012031F">
        <w:trPr>
          <w:cantSplit/>
        </w:trPr>
        <w:tc>
          <w:tcPr>
            <w:tcW w:w="4061"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Кредиторская задолженность по дебетовым и кредитовым картам</w:t>
            </w:r>
          </w:p>
        </w:tc>
        <w:tc>
          <w:tcPr>
            <w:tcW w:w="93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94 693   </w:t>
            </w:r>
          </w:p>
        </w:tc>
      </w:tr>
      <w:tr w:rsidR="0012031F" w:rsidRPr="00ED3663" w:rsidTr="0012031F">
        <w:trPr>
          <w:cantSplit/>
        </w:trPr>
        <w:tc>
          <w:tcPr>
            <w:tcW w:w="4061"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Обязательство по беспоставочному форварду</w:t>
            </w:r>
          </w:p>
        </w:tc>
        <w:tc>
          <w:tcPr>
            <w:tcW w:w="93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(3 908)</w:t>
            </w:r>
          </w:p>
        </w:tc>
      </w:tr>
      <w:tr w:rsidR="0012031F" w:rsidRPr="00ED3663" w:rsidTr="0012031F">
        <w:trPr>
          <w:cantSplit/>
        </w:trPr>
        <w:tc>
          <w:tcPr>
            <w:tcW w:w="4061"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color w:val="000000"/>
                <w:sz w:val="22"/>
                <w:szCs w:val="22"/>
              </w:rPr>
            </w:pPr>
          </w:p>
        </w:tc>
        <w:tc>
          <w:tcPr>
            <w:tcW w:w="939" w:type="pct"/>
            <w:tcBorders>
              <w:top w:val="nil"/>
              <w:left w:val="nil"/>
              <w:bottom w:val="single" w:sz="18" w:space="0" w:color="auto"/>
              <w:right w:val="nil"/>
            </w:tcBorders>
          </w:tcPr>
          <w:p w:rsidR="0012031F" w:rsidRPr="00ED3663" w:rsidRDefault="0012031F" w:rsidP="0012031F">
            <w:pPr>
              <w:autoSpaceDE w:val="0"/>
              <w:autoSpaceDN w:val="0"/>
              <w:adjustRightInd w:val="0"/>
              <w:rPr>
                <w:color w:val="000000"/>
                <w:sz w:val="20"/>
                <w:szCs w:val="20"/>
              </w:rPr>
            </w:pPr>
          </w:p>
        </w:tc>
      </w:tr>
    </w:tbl>
    <w:p w:rsidR="0012031F" w:rsidRPr="00ED3663" w:rsidRDefault="0012031F" w:rsidP="0012031F">
      <w:pPr>
        <w:spacing w:before="120"/>
        <w:rPr>
          <w:rFonts w:eastAsia="Calibri"/>
          <w:sz w:val="20"/>
          <w:szCs w:val="20"/>
          <w:lang w:eastAsia="en-US"/>
        </w:rPr>
      </w:pPr>
      <w:r w:rsidRPr="00ED3663">
        <w:rPr>
          <w:rFonts w:eastAsia="Calibri"/>
          <w:sz w:val="20"/>
          <w:szCs w:val="20"/>
          <w:lang w:eastAsia="en-US"/>
        </w:rPr>
        <w:t>Ниже указаны статьи доходов и расходов по операциям со связанными сторонами на 31 марта 2018 года:</w:t>
      </w:r>
    </w:p>
    <w:p w:rsidR="0012031F" w:rsidRPr="00ED3663" w:rsidRDefault="0012031F" w:rsidP="0012031F">
      <w:pPr>
        <w:widowControl w:val="0"/>
        <w:spacing w:before="120"/>
        <w:jc w:val="both"/>
        <w:rPr>
          <w:rFonts w:eastAsia="Calibri"/>
          <w:sz w:val="20"/>
          <w:szCs w:val="20"/>
          <w:lang w:val="pl-PL" w:eastAsia="en-US"/>
        </w:rPr>
      </w:pPr>
    </w:p>
    <w:tbl>
      <w:tblPr>
        <w:tblW w:w="5000" w:type="pct"/>
        <w:tblLook w:val="0000" w:firstRow="0" w:lastRow="0" w:firstColumn="0" w:lastColumn="0" w:noHBand="0" w:noVBand="0"/>
      </w:tblPr>
      <w:tblGrid>
        <w:gridCol w:w="8033"/>
        <w:gridCol w:w="2059"/>
      </w:tblGrid>
      <w:tr w:rsidR="0012031F" w:rsidRPr="00ED3663" w:rsidTr="0012031F">
        <w:trPr>
          <w:cantSplit/>
        </w:trPr>
        <w:tc>
          <w:tcPr>
            <w:tcW w:w="3980" w:type="pct"/>
            <w:tcBorders>
              <w:top w:val="nil"/>
              <w:left w:val="nil"/>
              <w:bottom w:val="single" w:sz="12" w:space="0" w:color="auto"/>
              <w:right w:val="nil"/>
            </w:tcBorders>
          </w:tcPr>
          <w:p w:rsidR="0012031F" w:rsidRPr="00ED3663" w:rsidRDefault="0012031F" w:rsidP="0012031F">
            <w:pPr>
              <w:autoSpaceDE w:val="0"/>
              <w:autoSpaceDN w:val="0"/>
              <w:adjustRightInd w:val="0"/>
              <w:rPr>
                <w:i/>
                <w:iCs/>
                <w:color w:val="000000"/>
                <w:sz w:val="16"/>
                <w:szCs w:val="16"/>
              </w:rPr>
            </w:pPr>
            <w:r w:rsidRPr="00ED3663">
              <w:rPr>
                <w:i/>
                <w:iCs/>
                <w:color w:val="000000"/>
                <w:sz w:val="16"/>
                <w:szCs w:val="16"/>
              </w:rPr>
              <w:t>(в тысячах российских рублей)</w:t>
            </w:r>
          </w:p>
        </w:tc>
        <w:tc>
          <w:tcPr>
            <w:tcW w:w="1020" w:type="pct"/>
            <w:tcBorders>
              <w:top w:val="nil"/>
              <w:left w:val="nil"/>
              <w:bottom w:val="single" w:sz="12" w:space="0" w:color="auto"/>
              <w:right w:val="nil"/>
            </w:tcBorders>
          </w:tcPr>
          <w:p w:rsidR="0012031F" w:rsidRPr="00ED3663" w:rsidRDefault="0012031F" w:rsidP="0012031F">
            <w:pPr>
              <w:autoSpaceDE w:val="0"/>
              <w:autoSpaceDN w:val="0"/>
              <w:adjustRightInd w:val="0"/>
              <w:rPr>
                <w:b/>
                <w:bCs/>
                <w:color w:val="000000"/>
                <w:sz w:val="16"/>
                <w:szCs w:val="16"/>
              </w:rPr>
            </w:pPr>
            <w:r w:rsidRPr="00ED3663">
              <w:rPr>
                <w:b/>
                <w:bCs/>
                <w:color w:val="000000"/>
                <w:sz w:val="16"/>
                <w:szCs w:val="16"/>
              </w:rPr>
              <w:t>Компании под общим контролем Америкэн Экспресс Компани</w:t>
            </w:r>
          </w:p>
        </w:tc>
      </w:tr>
      <w:tr w:rsidR="0012031F" w:rsidRPr="00ED3663" w:rsidTr="0012031F">
        <w:trPr>
          <w:cantSplit/>
        </w:trPr>
        <w:tc>
          <w:tcPr>
            <w:tcW w:w="3980" w:type="pct"/>
            <w:tcBorders>
              <w:top w:val="nil"/>
              <w:left w:val="nil"/>
              <w:bottom w:val="nil"/>
              <w:right w:val="nil"/>
            </w:tcBorders>
          </w:tcPr>
          <w:p w:rsidR="0012031F" w:rsidRPr="00ED3663" w:rsidRDefault="0012031F" w:rsidP="0012031F">
            <w:pPr>
              <w:autoSpaceDE w:val="0"/>
              <w:autoSpaceDN w:val="0"/>
              <w:adjustRightInd w:val="0"/>
              <w:jc w:val="right"/>
              <w:rPr>
                <w:color w:val="000000"/>
                <w:sz w:val="16"/>
                <w:szCs w:val="16"/>
              </w:rPr>
            </w:pPr>
          </w:p>
        </w:tc>
        <w:tc>
          <w:tcPr>
            <w:tcW w:w="1020" w:type="pct"/>
            <w:tcBorders>
              <w:top w:val="nil"/>
              <w:left w:val="nil"/>
              <w:bottom w:val="nil"/>
              <w:right w:val="nil"/>
            </w:tcBorders>
          </w:tcPr>
          <w:p w:rsidR="0012031F" w:rsidRPr="00ED3663" w:rsidRDefault="0012031F" w:rsidP="0012031F">
            <w:pPr>
              <w:autoSpaceDE w:val="0"/>
              <w:autoSpaceDN w:val="0"/>
              <w:adjustRightInd w:val="0"/>
              <w:jc w:val="right"/>
              <w:rPr>
                <w:color w:val="000000"/>
                <w:sz w:val="16"/>
                <w:szCs w:val="16"/>
              </w:rPr>
            </w:pPr>
          </w:p>
        </w:tc>
      </w:tr>
      <w:tr w:rsidR="0012031F" w:rsidRPr="00ED3663" w:rsidTr="0012031F">
        <w:trPr>
          <w:cantSplit/>
        </w:trPr>
        <w:tc>
          <w:tcPr>
            <w:tcW w:w="3980" w:type="pct"/>
            <w:tcBorders>
              <w:top w:val="nil"/>
              <w:left w:val="nil"/>
              <w:bottom w:val="nil"/>
              <w:right w:val="nil"/>
            </w:tcBorders>
          </w:tcPr>
          <w:p w:rsidR="0012031F" w:rsidRPr="00ED3663" w:rsidRDefault="0012031F" w:rsidP="0012031F">
            <w:pPr>
              <w:autoSpaceDE w:val="0"/>
              <w:autoSpaceDN w:val="0"/>
              <w:adjustRightInd w:val="0"/>
              <w:rPr>
                <w:color w:val="000000"/>
                <w:sz w:val="16"/>
                <w:szCs w:val="16"/>
              </w:rPr>
            </w:pPr>
            <w:r w:rsidRPr="00ED3663">
              <w:rPr>
                <w:color w:val="000000"/>
                <w:sz w:val="16"/>
                <w:szCs w:val="16"/>
              </w:rPr>
              <w:t xml:space="preserve"> Чистые доходов от операций с финансовыми активами, оцениваемыми по справедливой стоимости через прибыль или убыток </w:t>
            </w:r>
          </w:p>
        </w:tc>
        <w:tc>
          <w:tcPr>
            <w:tcW w:w="1020" w:type="pct"/>
            <w:tcBorders>
              <w:top w:val="nil"/>
              <w:left w:val="nil"/>
              <w:bottom w:val="nil"/>
              <w:right w:val="nil"/>
            </w:tcBorders>
          </w:tcPr>
          <w:p w:rsidR="0012031F" w:rsidRPr="00ED3663" w:rsidRDefault="0012031F" w:rsidP="0012031F">
            <w:pPr>
              <w:autoSpaceDE w:val="0"/>
              <w:autoSpaceDN w:val="0"/>
              <w:adjustRightInd w:val="0"/>
              <w:jc w:val="right"/>
              <w:rPr>
                <w:color w:val="000000"/>
                <w:sz w:val="16"/>
                <w:szCs w:val="16"/>
              </w:rPr>
            </w:pPr>
            <w:r w:rsidRPr="00ED3663">
              <w:rPr>
                <w:color w:val="000000"/>
                <w:sz w:val="16"/>
                <w:szCs w:val="16"/>
              </w:rPr>
              <w:t>0</w:t>
            </w:r>
          </w:p>
        </w:tc>
      </w:tr>
      <w:tr w:rsidR="0012031F" w:rsidRPr="00ED3663" w:rsidTr="0012031F">
        <w:trPr>
          <w:cantSplit/>
        </w:trPr>
        <w:tc>
          <w:tcPr>
            <w:tcW w:w="3980" w:type="pct"/>
            <w:tcBorders>
              <w:top w:val="nil"/>
              <w:left w:val="nil"/>
              <w:bottom w:val="nil"/>
              <w:right w:val="nil"/>
            </w:tcBorders>
          </w:tcPr>
          <w:p w:rsidR="0012031F" w:rsidRPr="00ED3663" w:rsidRDefault="0012031F" w:rsidP="0012031F">
            <w:pPr>
              <w:autoSpaceDE w:val="0"/>
              <w:autoSpaceDN w:val="0"/>
              <w:adjustRightInd w:val="0"/>
              <w:rPr>
                <w:color w:val="000000"/>
                <w:sz w:val="16"/>
                <w:szCs w:val="16"/>
              </w:rPr>
            </w:pPr>
            <w:r w:rsidRPr="00ED3663">
              <w:rPr>
                <w:color w:val="000000"/>
                <w:sz w:val="16"/>
                <w:szCs w:val="16"/>
              </w:rPr>
              <w:t xml:space="preserve"> Операционные доходы (Примечание 1.4.2.3) </w:t>
            </w:r>
          </w:p>
        </w:tc>
        <w:tc>
          <w:tcPr>
            <w:tcW w:w="1020" w:type="pct"/>
            <w:tcBorders>
              <w:top w:val="nil"/>
              <w:left w:val="nil"/>
              <w:bottom w:val="nil"/>
              <w:right w:val="nil"/>
            </w:tcBorders>
          </w:tcPr>
          <w:p w:rsidR="0012031F" w:rsidRPr="00ED3663" w:rsidRDefault="0012031F" w:rsidP="0012031F">
            <w:pPr>
              <w:autoSpaceDE w:val="0"/>
              <w:autoSpaceDN w:val="0"/>
              <w:adjustRightInd w:val="0"/>
              <w:jc w:val="right"/>
              <w:rPr>
                <w:color w:val="000000"/>
                <w:sz w:val="16"/>
                <w:szCs w:val="16"/>
              </w:rPr>
            </w:pPr>
            <w:r w:rsidRPr="00ED3663">
              <w:rPr>
                <w:color w:val="000000"/>
                <w:sz w:val="16"/>
                <w:szCs w:val="16"/>
              </w:rPr>
              <w:t>30 241</w:t>
            </w:r>
          </w:p>
        </w:tc>
      </w:tr>
      <w:tr w:rsidR="0012031F" w:rsidRPr="00ED3663" w:rsidTr="0012031F">
        <w:trPr>
          <w:cantSplit/>
        </w:trPr>
        <w:tc>
          <w:tcPr>
            <w:tcW w:w="3980" w:type="pct"/>
            <w:tcBorders>
              <w:top w:val="nil"/>
              <w:left w:val="nil"/>
              <w:bottom w:val="nil"/>
              <w:right w:val="nil"/>
            </w:tcBorders>
          </w:tcPr>
          <w:p w:rsidR="0012031F" w:rsidRPr="00ED3663" w:rsidRDefault="0012031F" w:rsidP="0012031F">
            <w:pPr>
              <w:autoSpaceDE w:val="0"/>
              <w:autoSpaceDN w:val="0"/>
              <w:adjustRightInd w:val="0"/>
              <w:rPr>
                <w:color w:val="000000"/>
                <w:sz w:val="16"/>
                <w:szCs w:val="16"/>
              </w:rPr>
            </w:pPr>
            <w:r w:rsidRPr="00ED3663">
              <w:rPr>
                <w:color w:val="000000"/>
                <w:sz w:val="16"/>
                <w:szCs w:val="16"/>
              </w:rPr>
              <w:t xml:space="preserve"> Операционные расходы </w:t>
            </w:r>
          </w:p>
        </w:tc>
        <w:tc>
          <w:tcPr>
            <w:tcW w:w="1020" w:type="pct"/>
            <w:tcBorders>
              <w:top w:val="nil"/>
              <w:left w:val="nil"/>
              <w:bottom w:val="nil"/>
              <w:right w:val="nil"/>
            </w:tcBorders>
          </w:tcPr>
          <w:p w:rsidR="0012031F" w:rsidRPr="00ED3663" w:rsidRDefault="0012031F" w:rsidP="0012031F">
            <w:pPr>
              <w:autoSpaceDE w:val="0"/>
              <w:autoSpaceDN w:val="0"/>
              <w:adjustRightInd w:val="0"/>
              <w:jc w:val="right"/>
              <w:rPr>
                <w:color w:val="000000"/>
                <w:sz w:val="16"/>
                <w:szCs w:val="16"/>
              </w:rPr>
            </w:pPr>
            <w:r w:rsidRPr="00ED3663">
              <w:rPr>
                <w:color w:val="000000"/>
                <w:sz w:val="16"/>
                <w:szCs w:val="16"/>
              </w:rPr>
              <w:t>0</w:t>
            </w:r>
          </w:p>
        </w:tc>
      </w:tr>
      <w:tr w:rsidR="0012031F" w:rsidRPr="00ED3663" w:rsidTr="0012031F">
        <w:trPr>
          <w:cantSplit/>
        </w:trPr>
        <w:tc>
          <w:tcPr>
            <w:tcW w:w="3980" w:type="pct"/>
            <w:tcBorders>
              <w:top w:val="nil"/>
              <w:left w:val="nil"/>
              <w:bottom w:val="nil"/>
              <w:right w:val="nil"/>
            </w:tcBorders>
          </w:tcPr>
          <w:p w:rsidR="0012031F" w:rsidRPr="00ED3663" w:rsidRDefault="0012031F" w:rsidP="0012031F">
            <w:pPr>
              <w:autoSpaceDE w:val="0"/>
              <w:autoSpaceDN w:val="0"/>
              <w:adjustRightInd w:val="0"/>
              <w:rPr>
                <w:color w:val="000000"/>
                <w:sz w:val="16"/>
                <w:szCs w:val="16"/>
              </w:rPr>
            </w:pPr>
            <w:r w:rsidRPr="00ED3663">
              <w:rPr>
                <w:color w:val="000000"/>
                <w:sz w:val="16"/>
                <w:szCs w:val="16"/>
              </w:rPr>
              <w:t xml:space="preserve"> Процентные расходы </w:t>
            </w:r>
          </w:p>
        </w:tc>
        <w:tc>
          <w:tcPr>
            <w:tcW w:w="1020" w:type="pct"/>
            <w:tcBorders>
              <w:top w:val="nil"/>
              <w:left w:val="nil"/>
              <w:bottom w:val="nil"/>
              <w:right w:val="nil"/>
            </w:tcBorders>
          </w:tcPr>
          <w:p w:rsidR="0012031F" w:rsidRPr="00ED3663" w:rsidRDefault="0012031F" w:rsidP="0012031F">
            <w:pPr>
              <w:autoSpaceDE w:val="0"/>
              <w:autoSpaceDN w:val="0"/>
              <w:adjustRightInd w:val="0"/>
              <w:jc w:val="right"/>
              <w:rPr>
                <w:color w:val="000000"/>
                <w:sz w:val="16"/>
                <w:szCs w:val="16"/>
              </w:rPr>
            </w:pPr>
            <w:r w:rsidRPr="00ED3663">
              <w:rPr>
                <w:color w:val="000000"/>
                <w:sz w:val="16"/>
                <w:szCs w:val="16"/>
              </w:rPr>
              <w:t>(8 683)</w:t>
            </w:r>
          </w:p>
        </w:tc>
      </w:tr>
      <w:tr w:rsidR="0012031F" w:rsidRPr="00ED3663" w:rsidTr="0012031F">
        <w:trPr>
          <w:cantSplit/>
        </w:trPr>
        <w:tc>
          <w:tcPr>
            <w:tcW w:w="3980" w:type="pct"/>
            <w:tcBorders>
              <w:top w:val="nil"/>
              <w:left w:val="nil"/>
              <w:bottom w:val="nil"/>
              <w:right w:val="nil"/>
            </w:tcBorders>
          </w:tcPr>
          <w:p w:rsidR="0012031F" w:rsidRPr="00ED3663" w:rsidRDefault="0012031F" w:rsidP="0012031F">
            <w:pPr>
              <w:autoSpaceDE w:val="0"/>
              <w:autoSpaceDN w:val="0"/>
              <w:adjustRightInd w:val="0"/>
              <w:rPr>
                <w:color w:val="000000"/>
                <w:sz w:val="16"/>
                <w:szCs w:val="16"/>
              </w:rPr>
            </w:pPr>
            <w:r w:rsidRPr="00ED3663">
              <w:rPr>
                <w:color w:val="000000"/>
                <w:sz w:val="16"/>
                <w:szCs w:val="16"/>
              </w:rPr>
              <w:t xml:space="preserve"> Комиссионные доходы (Примечание 1.4.2.1) </w:t>
            </w:r>
          </w:p>
        </w:tc>
        <w:tc>
          <w:tcPr>
            <w:tcW w:w="1020" w:type="pct"/>
            <w:tcBorders>
              <w:top w:val="nil"/>
              <w:left w:val="nil"/>
              <w:bottom w:val="nil"/>
              <w:right w:val="nil"/>
            </w:tcBorders>
          </w:tcPr>
          <w:p w:rsidR="0012031F" w:rsidRPr="00ED3663" w:rsidRDefault="0012031F" w:rsidP="0012031F">
            <w:pPr>
              <w:autoSpaceDE w:val="0"/>
              <w:autoSpaceDN w:val="0"/>
              <w:adjustRightInd w:val="0"/>
              <w:jc w:val="right"/>
              <w:rPr>
                <w:color w:val="000000"/>
                <w:sz w:val="16"/>
                <w:szCs w:val="16"/>
              </w:rPr>
            </w:pPr>
            <w:r w:rsidRPr="00ED3663">
              <w:rPr>
                <w:color w:val="000000"/>
                <w:sz w:val="16"/>
                <w:szCs w:val="16"/>
              </w:rPr>
              <w:t>5 644</w:t>
            </w:r>
          </w:p>
        </w:tc>
      </w:tr>
      <w:tr w:rsidR="0012031F" w:rsidRPr="00ED3663" w:rsidTr="0012031F">
        <w:trPr>
          <w:cantSplit/>
        </w:trPr>
        <w:tc>
          <w:tcPr>
            <w:tcW w:w="3980" w:type="pct"/>
            <w:tcBorders>
              <w:top w:val="nil"/>
              <w:left w:val="nil"/>
              <w:bottom w:val="nil"/>
              <w:right w:val="nil"/>
            </w:tcBorders>
          </w:tcPr>
          <w:p w:rsidR="0012031F" w:rsidRPr="00ED3663" w:rsidRDefault="0012031F" w:rsidP="0012031F">
            <w:pPr>
              <w:autoSpaceDE w:val="0"/>
              <w:autoSpaceDN w:val="0"/>
              <w:adjustRightInd w:val="0"/>
              <w:rPr>
                <w:color w:val="000000"/>
                <w:sz w:val="16"/>
                <w:szCs w:val="16"/>
              </w:rPr>
            </w:pPr>
            <w:r w:rsidRPr="00ED3663">
              <w:rPr>
                <w:color w:val="000000"/>
                <w:sz w:val="16"/>
                <w:szCs w:val="16"/>
              </w:rPr>
              <w:t xml:space="preserve"> Комиссионные расходы (Примечание 1.4.2.1) </w:t>
            </w:r>
          </w:p>
        </w:tc>
        <w:tc>
          <w:tcPr>
            <w:tcW w:w="1020" w:type="pct"/>
            <w:tcBorders>
              <w:top w:val="nil"/>
              <w:left w:val="nil"/>
              <w:bottom w:val="nil"/>
              <w:right w:val="nil"/>
            </w:tcBorders>
          </w:tcPr>
          <w:p w:rsidR="0012031F" w:rsidRPr="00ED3663" w:rsidRDefault="0012031F" w:rsidP="0012031F">
            <w:pPr>
              <w:autoSpaceDE w:val="0"/>
              <w:autoSpaceDN w:val="0"/>
              <w:adjustRightInd w:val="0"/>
              <w:jc w:val="right"/>
              <w:rPr>
                <w:color w:val="000000"/>
                <w:sz w:val="16"/>
                <w:szCs w:val="16"/>
              </w:rPr>
            </w:pPr>
            <w:r w:rsidRPr="00ED3663">
              <w:rPr>
                <w:color w:val="000000"/>
                <w:sz w:val="16"/>
                <w:szCs w:val="16"/>
              </w:rPr>
              <w:t>(11 044)</w:t>
            </w:r>
          </w:p>
        </w:tc>
      </w:tr>
      <w:tr w:rsidR="0012031F" w:rsidRPr="00ED3663" w:rsidTr="0012031F">
        <w:trPr>
          <w:cantSplit/>
        </w:trPr>
        <w:tc>
          <w:tcPr>
            <w:tcW w:w="3980"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color w:val="000000"/>
                <w:sz w:val="16"/>
                <w:szCs w:val="16"/>
              </w:rPr>
            </w:pPr>
          </w:p>
        </w:tc>
        <w:tc>
          <w:tcPr>
            <w:tcW w:w="1020" w:type="pct"/>
            <w:tcBorders>
              <w:top w:val="nil"/>
              <w:left w:val="nil"/>
              <w:bottom w:val="single" w:sz="18" w:space="0" w:color="auto"/>
              <w:right w:val="nil"/>
            </w:tcBorders>
          </w:tcPr>
          <w:p w:rsidR="0012031F" w:rsidRPr="00ED3663" w:rsidRDefault="0012031F" w:rsidP="0012031F">
            <w:pPr>
              <w:autoSpaceDE w:val="0"/>
              <w:autoSpaceDN w:val="0"/>
              <w:adjustRightInd w:val="0"/>
              <w:rPr>
                <w:color w:val="000000"/>
                <w:sz w:val="16"/>
                <w:szCs w:val="16"/>
              </w:rPr>
            </w:pPr>
          </w:p>
        </w:tc>
      </w:tr>
    </w:tbl>
    <w:p w:rsidR="0012031F" w:rsidRPr="00ED3663" w:rsidRDefault="0012031F" w:rsidP="0012031F">
      <w:pPr>
        <w:widowControl w:val="0"/>
        <w:spacing w:before="120"/>
        <w:jc w:val="both"/>
        <w:rPr>
          <w:sz w:val="20"/>
          <w:szCs w:val="20"/>
          <w:lang w:eastAsia="en-US"/>
        </w:rPr>
      </w:pPr>
      <w:r w:rsidRPr="00ED3663">
        <w:rPr>
          <w:rFonts w:eastAsia="Calibri"/>
          <w:sz w:val="20"/>
          <w:szCs w:val="20"/>
          <w:lang w:eastAsia="en-US"/>
        </w:rPr>
        <w:t xml:space="preserve">По состоянию на 31 марта 2018 года Банком было принято поручительство American Express International, Inc (связанная сторона) на сумму 6 952 520 тыс. руб. (на 31 декабря 2016 г.: 6 952 520 тыс. руб.) под кредиты, выданные и неиспользованные кредитные линии (Примечание 1.5.2.1). </w:t>
      </w:r>
      <w:r w:rsidRPr="00ED3663">
        <w:rPr>
          <w:sz w:val="20"/>
          <w:szCs w:val="20"/>
          <w:lang w:eastAsia="en-US"/>
        </w:rPr>
        <w:t xml:space="preserve">Сумма расходов за полученные гарантии за 1 квартал 2018 г. составляет 0 тыс. руб. (2017 г.: 0  тыс.руб.) (Примечание 1.4.2.1). </w:t>
      </w:r>
    </w:p>
    <w:p w:rsidR="0012031F" w:rsidRPr="00ED3663" w:rsidRDefault="0012031F" w:rsidP="0012031F">
      <w:pPr>
        <w:spacing w:before="120"/>
        <w:jc w:val="both"/>
        <w:rPr>
          <w:rFonts w:eastAsia="Calibri"/>
          <w:sz w:val="20"/>
          <w:szCs w:val="20"/>
          <w:lang w:eastAsia="en-US"/>
        </w:rPr>
      </w:pPr>
      <w:r w:rsidRPr="00ED3663">
        <w:rPr>
          <w:rFonts w:eastAsia="Calibri"/>
          <w:sz w:val="20"/>
          <w:szCs w:val="20"/>
          <w:lang w:eastAsia="en-US"/>
        </w:rPr>
        <w:t>Ниже представлена информация об операциях (о сделках) со связанными с Банком сторонами по состоянию на 31 декабря 2017 г.:</w:t>
      </w:r>
    </w:p>
    <w:tbl>
      <w:tblPr>
        <w:tblW w:w="5000" w:type="pct"/>
        <w:tblLook w:val="0000" w:firstRow="0" w:lastRow="0" w:firstColumn="0" w:lastColumn="0" w:noHBand="0" w:noVBand="0"/>
      </w:tblPr>
      <w:tblGrid>
        <w:gridCol w:w="8197"/>
        <w:gridCol w:w="1895"/>
      </w:tblGrid>
      <w:tr w:rsidR="0012031F" w:rsidRPr="00ED3663" w:rsidTr="0012031F">
        <w:trPr>
          <w:cantSplit/>
        </w:trPr>
        <w:tc>
          <w:tcPr>
            <w:tcW w:w="4061" w:type="pct"/>
            <w:tcBorders>
              <w:top w:val="nil"/>
              <w:left w:val="nil"/>
              <w:bottom w:val="nil"/>
              <w:right w:val="nil"/>
            </w:tcBorders>
          </w:tcPr>
          <w:p w:rsidR="0012031F" w:rsidRPr="00ED3663" w:rsidRDefault="0012031F" w:rsidP="0012031F">
            <w:pPr>
              <w:autoSpaceDE w:val="0"/>
              <w:autoSpaceDN w:val="0"/>
              <w:adjustRightInd w:val="0"/>
              <w:jc w:val="center"/>
              <w:rPr>
                <w:b/>
                <w:bCs/>
                <w:color w:val="000000"/>
                <w:sz w:val="20"/>
                <w:szCs w:val="20"/>
              </w:rPr>
            </w:pPr>
            <w:r w:rsidRPr="00ED3663">
              <w:rPr>
                <w:b/>
                <w:bCs/>
                <w:color w:val="000000"/>
                <w:sz w:val="20"/>
                <w:szCs w:val="20"/>
              </w:rPr>
              <w:t>2017</w:t>
            </w:r>
          </w:p>
        </w:tc>
        <w:tc>
          <w:tcPr>
            <w:tcW w:w="93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4061" w:type="pct"/>
            <w:tcBorders>
              <w:top w:val="nil"/>
              <w:left w:val="nil"/>
              <w:bottom w:val="single" w:sz="12" w:space="0" w:color="auto"/>
              <w:right w:val="nil"/>
            </w:tcBorders>
          </w:tcPr>
          <w:p w:rsidR="0012031F" w:rsidRPr="00ED3663" w:rsidRDefault="0012031F" w:rsidP="0012031F">
            <w:pPr>
              <w:autoSpaceDE w:val="0"/>
              <w:autoSpaceDN w:val="0"/>
              <w:adjustRightInd w:val="0"/>
              <w:rPr>
                <w:i/>
                <w:iCs/>
                <w:color w:val="000000"/>
                <w:sz w:val="20"/>
                <w:szCs w:val="20"/>
              </w:rPr>
            </w:pPr>
            <w:r w:rsidRPr="00ED3663">
              <w:rPr>
                <w:i/>
                <w:iCs/>
                <w:color w:val="000000"/>
                <w:sz w:val="20"/>
                <w:szCs w:val="20"/>
              </w:rPr>
              <w:t>(в тысячах российских рублей)</w:t>
            </w:r>
          </w:p>
        </w:tc>
        <w:tc>
          <w:tcPr>
            <w:tcW w:w="939" w:type="pct"/>
            <w:tcBorders>
              <w:top w:val="nil"/>
              <w:left w:val="nil"/>
              <w:bottom w:val="single" w:sz="12" w:space="0" w:color="auto"/>
              <w:right w:val="nil"/>
            </w:tcBorders>
          </w:tcPr>
          <w:p w:rsidR="0012031F" w:rsidRPr="00ED3663" w:rsidRDefault="0012031F" w:rsidP="0012031F">
            <w:pPr>
              <w:autoSpaceDE w:val="0"/>
              <w:autoSpaceDN w:val="0"/>
              <w:adjustRightInd w:val="0"/>
              <w:rPr>
                <w:b/>
                <w:bCs/>
                <w:color w:val="000000"/>
                <w:sz w:val="16"/>
                <w:szCs w:val="16"/>
              </w:rPr>
            </w:pPr>
            <w:r w:rsidRPr="00ED3663">
              <w:rPr>
                <w:b/>
                <w:bCs/>
                <w:color w:val="000000"/>
                <w:sz w:val="16"/>
                <w:szCs w:val="16"/>
              </w:rPr>
              <w:t>Компании под общим контролем Америкэн Экспресс Компани</w:t>
            </w:r>
          </w:p>
        </w:tc>
      </w:tr>
      <w:tr w:rsidR="0012031F" w:rsidRPr="00ED3663" w:rsidTr="0012031F">
        <w:trPr>
          <w:cantSplit/>
        </w:trPr>
        <w:tc>
          <w:tcPr>
            <w:tcW w:w="4061"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c>
          <w:tcPr>
            <w:tcW w:w="93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2"/>
                <w:szCs w:val="22"/>
              </w:rPr>
            </w:pPr>
          </w:p>
        </w:tc>
      </w:tr>
      <w:tr w:rsidR="0012031F" w:rsidRPr="00ED3663" w:rsidTr="0012031F">
        <w:trPr>
          <w:cantSplit/>
        </w:trPr>
        <w:tc>
          <w:tcPr>
            <w:tcW w:w="4061"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Дебиторская задолженность по торговым операциям</w:t>
            </w:r>
          </w:p>
        </w:tc>
        <w:tc>
          <w:tcPr>
            <w:tcW w:w="93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15 295   </w:t>
            </w:r>
          </w:p>
        </w:tc>
      </w:tr>
      <w:tr w:rsidR="0012031F" w:rsidRPr="00ED3663" w:rsidTr="0012031F">
        <w:trPr>
          <w:cantSplit/>
        </w:trPr>
        <w:tc>
          <w:tcPr>
            <w:tcW w:w="4061"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Средства на счетах клиентов</w:t>
            </w:r>
          </w:p>
        </w:tc>
        <w:tc>
          <w:tcPr>
            <w:tcW w:w="93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926 325   </w:t>
            </w:r>
          </w:p>
        </w:tc>
      </w:tr>
      <w:tr w:rsidR="0012031F" w:rsidRPr="00ED3663" w:rsidTr="0012031F">
        <w:trPr>
          <w:cantSplit/>
        </w:trPr>
        <w:tc>
          <w:tcPr>
            <w:tcW w:w="4061"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Кредиторская задолженность</w:t>
            </w:r>
          </w:p>
        </w:tc>
        <w:tc>
          <w:tcPr>
            <w:tcW w:w="93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8 633   </w:t>
            </w:r>
          </w:p>
        </w:tc>
      </w:tr>
      <w:tr w:rsidR="0012031F" w:rsidRPr="00ED3663" w:rsidTr="0012031F">
        <w:trPr>
          <w:cantSplit/>
        </w:trPr>
        <w:tc>
          <w:tcPr>
            <w:tcW w:w="4061"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Дебиторская задолженность по дебетовым и кредитовым картам</w:t>
            </w:r>
          </w:p>
        </w:tc>
        <w:tc>
          <w:tcPr>
            <w:tcW w:w="93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(102 291)</w:t>
            </w:r>
          </w:p>
        </w:tc>
      </w:tr>
      <w:tr w:rsidR="0012031F" w:rsidRPr="00ED3663" w:rsidTr="0012031F">
        <w:trPr>
          <w:cantSplit/>
        </w:trPr>
        <w:tc>
          <w:tcPr>
            <w:tcW w:w="4061"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Кредиторская задолженность по дебетовым и кредитовым картам</w:t>
            </w:r>
          </w:p>
        </w:tc>
        <w:tc>
          <w:tcPr>
            <w:tcW w:w="93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 xml:space="preserve">           122 483   </w:t>
            </w:r>
          </w:p>
        </w:tc>
      </w:tr>
      <w:tr w:rsidR="0012031F" w:rsidRPr="00ED3663" w:rsidTr="0012031F">
        <w:trPr>
          <w:cantSplit/>
        </w:trPr>
        <w:tc>
          <w:tcPr>
            <w:tcW w:w="4061" w:type="pct"/>
            <w:tcBorders>
              <w:top w:val="nil"/>
              <w:left w:val="nil"/>
              <w:bottom w:val="nil"/>
              <w:right w:val="nil"/>
            </w:tcBorders>
          </w:tcPr>
          <w:p w:rsidR="0012031F" w:rsidRPr="00ED3663" w:rsidRDefault="0012031F" w:rsidP="0012031F">
            <w:pPr>
              <w:autoSpaceDE w:val="0"/>
              <w:autoSpaceDN w:val="0"/>
              <w:adjustRightInd w:val="0"/>
              <w:rPr>
                <w:color w:val="000000"/>
                <w:sz w:val="20"/>
                <w:szCs w:val="20"/>
              </w:rPr>
            </w:pPr>
            <w:r w:rsidRPr="00ED3663">
              <w:rPr>
                <w:color w:val="000000"/>
                <w:sz w:val="20"/>
                <w:szCs w:val="20"/>
              </w:rPr>
              <w:t>Обязательство по беспоставочному форварду</w:t>
            </w:r>
          </w:p>
        </w:tc>
        <w:tc>
          <w:tcPr>
            <w:tcW w:w="939"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r w:rsidRPr="00ED3663">
              <w:rPr>
                <w:color w:val="000000"/>
                <w:sz w:val="20"/>
                <w:szCs w:val="20"/>
              </w:rPr>
              <w:t>(14 704)</w:t>
            </w:r>
          </w:p>
        </w:tc>
      </w:tr>
      <w:tr w:rsidR="0012031F" w:rsidRPr="00ED3663" w:rsidTr="0012031F">
        <w:trPr>
          <w:cantSplit/>
        </w:trPr>
        <w:tc>
          <w:tcPr>
            <w:tcW w:w="4061"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color w:val="000000"/>
                <w:sz w:val="22"/>
                <w:szCs w:val="22"/>
              </w:rPr>
            </w:pPr>
          </w:p>
        </w:tc>
        <w:tc>
          <w:tcPr>
            <w:tcW w:w="939" w:type="pct"/>
            <w:tcBorders>
              <w:top w:val="nil"/>
              <w:left w:val="nil"/>
              <w:bottom w:val="single" w:sz="18" w:space="0" w:color="auto"/>
              <w:right w:val="nil"/>
            </w:tcBorders>
          </w:tcPr>
          <w:p w:rsidR="0012031F" w:rsidRPr="00ED3663" w:rsidRDefault="0012031F" w:rsidP="0012031F">
            <w:pPr>
              <w:autoSpaceDE w:val="0"/>
              <w:autoSpaceDN w:val="0"/>
              <w:adjustRightInd w:val="0"/>
              <w:rPr>
                <w:color w:val="000000"/>
                <w:sz w:val="20"/>
                <w:szCs w:val="20"/>
              </w:rPr>
            </w:pPr>
          </w:p>
        </w:tc>
      </w:tr>
    </w:tbl>
    <w:p w:rsidR="0012031F" w:rsidRPr="00ED3663" w:rsidRDefault="0012031F" w:rsidP="0012031F">
      <w:pPr>
        <w:keepNext/>
        <w:spacing w:before="120"/>
        <w:rPr>
          <w:rFonts w:eastAsia="Calibri"/>
          <w:sz w:val="20"/>
          <w:szCs w:val="20"/>
          <w:lang w:val="pl-PL" w:eastAsia="en-US"/>
        </w:rPr>
      </w:pPr>
      <w:r w:rsidRPr="00ED3663">
        <w:rPr>
          <w:rFonts w:eastAsia="Calibri"/>
          <w:sz w:val="20"/>
          <w:szCs w:val="20"/>
          <w:lang w:eastAsia="en-US"/>
        </w:rPr>
        <w:t>Ниже указаны статьи доходов и расходов по операциям со связанными сторонами за 2017 год:</w:t>
      </w:r>
    </w:p>
    <w:tbl>
      <w:tblPr>
        <w:tblW w:w="5000" w:type="pct"/>
        <w:tblLook w:val="0000" w:firstRow="0" w:lastRow="0" w:firstColumn="0" w:lastColumn="0" w:noHBand="0" w:noVBand="0"/>
      </w:tblPr>
      <w:tblGrid>
        <w:gridCol w:w="8033"/>
        <w:gridCol w:w="2059"/>
      </w:tblGrid>
      <w:tr w:rsidR="0012031F" w:rsidRPr="00ED3663" w:rsidTr="0012031F">
        <w:trPr>
          <w:cantSplit/>
        </w:trPr>
        <w:tc>
          <w:tcPr>
            <w:tcW w:w="3980" w:type="pct"/>
            <w:tcBorders>
              <w:top w:val="nil"/>
              <w:left w:val="nil"/>
              <w:bottom w:val="nil"/>
              <w:right w:val="nil"/>
            </w:tcBorders>
          </w:tcPr>
          <w:p w:rsidR="0012031F" w:rsidRPr="00ED3663" w:rsidRDefault="0012031F" w:rsidP="0012031F">
            <w:pPr>
              <w:autoSpaceDE w:val="0"/>
              <w:autoSpaceDN w:val="0"/>
              <w:adjustRightInd w:val="0"/>
              <w:jc w:val="center"/>
              <w:rPr>
                <w:b/>
                <w:bCs/>
                <w:color w:val="000000"/>
                <w:sz w:val="20"/>
                <w:szCs w:val="20"/>
              </w:rPr>
            </w:pPr>
            <w:r w:rsidRPr="00ED3663">
              <w:rPr>
                <w:b/>
                <w:bCs/>
                <w:color w:val="000000"/>
                <w:sz w:val="20"/>
                <w:szCs w:val="20"/>
              </w:rPr>
              <w:t>2017</w:t>
            </w:r>
          </w:p>
        </w:tc>
        <w:tc>
          <w:tcPr>
            <w:tcW w:w="1020" w:type="pct"/>
            <w:tcBorders>
              <w:top w:val="nil"/>
              <w:left w:val="nil"/>
              <w:bottom w:val="nil"/>
              <w:right w:val="nil"/>
            </w:tcBorders>
          </w:tcPr>
          <w:p w:rsidR="0012031F" w:rsidRPr="00ED3663" w:rsidRDefault="0012031F" w:rsidP="0012031F">
            <w:pPr>
              <w:autoSpaceDE w:val="0"/>
              <w:autoSpaceDN w:val="0"/>
              <w:adjustRightInd w:val="0"/>
              <w:jc w:val="right"/>
              <w:rPr>
                <w:color w:val="000000"/>
                <w:sz w:val="20"/>
                <w:szCs w:val="20"/>
              </w:rPr>
            </w:pPr>
          </w:p>
        </w:tc>
      </w:tr>
      <w:tr w:rsidR="0012031F" w:rsidRPr="00ED3663" w:rsidTr="0012031F">
        <w:trPr>
          <w:cantSplit/>
        </w:trPr>
        <w:tc>
          <w:tcPr>
            <w:tcW w:w="3980" w:type="pct"/>
            <w:tcBorders>
              <w:top w:val="nil"/>
              <w:left w:val="nil"/>
              <w:bottom w:val="single" w:sz="12" w:space="0" w:color="auto"/>
              <w:right w:val="nil"/>
            </w:tcBorders>
          </w:tcPr>
          <w:p w:rsidR="0012031F" w:rsidRPr="00ED3663" w:rsidRDefault="0012031F" w:rsidP="0012031F">
            <w:pPr>
              <w:autoSpaceDE w:val="0"/>
              <w:autoSpaceDN w:val="0"/>
              <w:adjustRightInd w:val="0"/>
              <w:rPr>
                <w:i/>
                <w:iCs/>
                <w:color w:val="000000"/>
                <w:sz w:val="16"/>
                <w:szCs w:val="16"/>
              </w:rPr>
            </w:pPr>
            <w:r w:rsidRPr="00ED3663">
              <w:rPr>
                <w:i/>
                <w:iCs/>
                <w:color w:val="000000"/>
                <w:sz w:val="16"/>
                <w:szCs w:val="16"/>
              </w:rPr>
              <w:t>(в тысячах российских рублей)</w:t>
            </w:r>
          </w:p>
        </w:tc>
        <w:tc>
          <w:tcPr>
            <w:tcW w:w="1020" w:type="pct"/>
            <w:tcBorders>
              <w:top w:val="nil"/>
              <w:left w:val="nil"/>
              <w:bottom w:val="single" w:sz="12" w:space="0" w:color="auto"/>
              <w:right w:val="nil"/>
            </w:tcBorders>
          </w:tcPr>
          <w:p w:rsidR="0012031F" w:rsidRPr="00ED3663" w:rsidRDefault="0012031F" w:rsidP="0012031F">
            <w:pPr>
              <w:autoSpaceDE w:val="0"/>
              <w:autoSpaceDN w:val="0"/>
              <w:adjustRightInd w:val="0"/>
              <w:rPr>
                <w:b/>
                <w:bCs/>
                <w:color w:val="000000"/>
                <w:sz w:val="16"/>
                <w:szCs w:val="16"/>
              </w:rPr>
            </w:pPr>
            <w:r w:rsidRPr="00ED3663">
              <w:rPr>
                <w:b/>
                <w:bCs/>
                <w:color w:val="000000"/>
                <w:sz w:val="16"/>
                <w:szCs w:val="16"/>
              </w:rPr>
              <w:t>Компании под общим контролем Америкэн Экспресс Компани</w:t>
            </w:r>
          </w:p>
        </w:tc>
      </w:tr>
      <w:tr w:rsidR="0012031F" w:rsidRPr="00ED3663" w:rsidTr="0012031F">
        <w:trPr>
          <w:cantSplit/>
        </w:trPr>
        <w:tc>
          <w:tcPr>
            <w:tcW w:w="3980" w:type="pct"/>
            <w:tcBorders>
              <w:top w:val="nil"/>
              <w:left w:val="nil"/>
              <w:bottom w:val="nil"/>
              <w:right w:val="nil"/>
            </w:tcBorders>
          </w:tcPr>
          <w:p w:rsidR="0012031F" w:rsidRPr="00ED3663" w:rsidRDefault="0012031F" w:rsidP="0012031F">
            <w:pPr>
              <w:autoSpaceDE w:val="0"/>
              <w:autoSpaceDN w:val="0"/>
              <w:adjustRightInd w:val="0"/>
              <w:jc w:val="right"/>
              <w:rPr>
                <w:color w:val="000000"/>
                <w:sz w:val="16"/>
                <w:szCs w:val="16"/>
              </w:rPr>
            </w:pPr>
          </w:p>
        </w:tc>
        <w:tc>
          <w:tcPr>
            <w:tcW w:w="1020" w:type="pct"/>
            <w:tcBorders>
              <w:top w:val="nil"/>
              <w:left w:val="nil"/>
              <w:bottom w:val="nil"/>
              <w:right w:val="nil"/>
            </w:tcBorders>
          </w:tcPr>
          <w:p w:rsidR="0012031F" w:rsidRPr="00ED3663" w:rsidRDefault="0012031F" w:rsidP="0012031F">
            <w:pPr>
              <w:autoSpaceDE w:val="0"/>
              <w:autoSpaceDN w:val="0"/>
              <w:adjustRightInd w:val="0"/>
              <w:jc w:val="right"/>
              <w:rPr>
                <w:color w:val="000000"/>
                <w:sz w:val="16"/>
                <w:szCs w:val="16"/>
              </w:rPr>
            </w:pPr>
          </w:p>
        </w:tc>
      </w:tr>
      <w:tr w:rsidR="0012031F" w:rsidRPr="00ED3663" w:rsidTr="0012031F">
        <w:trPr>
          <w:cantSplit/>
        </w:trPr>
        <w:tc>
          <w:tcPr>
            <w:tcW w:w="3980" w:type="pct"/>
            <w:tcBorders>
              <w:top w:val="nil"/>
              <w:left w:val="nil"/>
              <w:bottom w:val="nil"/>
              <w:right w:val="nil"/>
            </w:tcBorders>
          </w:tcPr>
          <w:p w:rsidR="0012031F" w:rsidRPr="00ED3663" w:rsidRDefault="0012031F" w:rsidP="0012031F">
            <w:pPr>
              <w:autoSpaceDE w:val="0"/>
              <w:autoSpaceDN w:val="0"/>
              <w:adjustRightInd w:val="0"/>
              <w:rPr>
                <w:color w:val="000000"/>
                <w:sz w:val="16"/>
                <w:szCs w:val="16"/>
              </w:rPr>
            </w:pPr>
            <w:r w:rsidRPr="00ED3663">
              <w:rPr>
                <w:color w:val="000000"/>
                <w:sz w:val="16"/>
                <w:szCs w:val="16"/>
              </w:rPr>
              <w:t xml:space="preserve"> Чистые доходов от операций с финансовыми активами, оцениваемыми по справедливой стоимости через прибыль или убыток </w:t>
            </w:r>
          </w:p>
        </w:tc>
        <w:tc>
          <w:tcPr>
            <w:tcW w:w="1020" w:type="pct"/>
            <w:tcBorders>
              <w:top w:val="nil"/>
              <w:left w:val="nil"/>
              <w:bottom w:val="nil"/>
              <w:right w:val="nil"/>
            </w:tcBorders>
          </w:tcPr>
          <w:p w:rsidR="0012031F" w:rsidRPr="00ED3663" w:rsidRDefault="0012031F" w:rsidP="0012031F">
            <w:pPr>
              <w:autoSpaceDE w:val="0"/>
              <w:autoSpaceDN w:val="0"/>
              <w:adjustRightInd w:val="0"/>
              <w:jc w:val="right"/>
              <w:rPr>
                <w:color w:val="000000"/>
                <w:sz w:val="16"/>
                <w:szCs w:val="16"/>
              </w:rPr>
            </w:pPr>
            <w:r w:rsidRPr="00ED3663">
              <w:rPr>
                <w:color w:val="000000"/>
                <w:sz w:val="16"/>
                <w:szCs w:val="16"/>
              </w:rPr>
              <w:t>415</w:t>
            </w:r>
          </w:p>
        </w:tc>
      </w:tr>
      <w:tr w:rsidR="0012031F" w:rsidRPr="00ED3663" w:rsidTr="0012031F">
        <w:trPr>
          <w:cantSplit/>
        </w:trPr>
        <w:tc>
          <w:tcPr>
            <w:tcW w:w="3980" w:type="pct"/>
            <w:tcBorders>
              <w:top w:val="nil"/>
              <w:left w:val="nil"/>
              <w:bottom w:val="nil"/>
              <w:right w:val="nil"/>
            </w:tcBorders>
          </w:tcPr>
          <w:p w:rsidR="0012031F" w:rsidRPr="00ED3663" w:rsidRDefault="0012031F" w:rsidP="0012031F">
            <w:pPr>
              <w:autoSpaceDE w:val="0"/>
              <w:autoSpaceDN w:val="0"/>
              <w:adjustRightInd w:val="0"/>
              <w:rPr>
                <w:color w:val="000000"/>
                <w:sz w:val="16"/>
                <w:szCs w:val="16"/>
              </w:rPr>
            </w:pPr>
            <w:r w:rsidRPr="00ED3663">
              <w:rPr>
                <w:color w:val="000000"/>
                <w:sz w:val="16"/>
                <w:szCs w:val="16"/>
              </w:rPr>
              <w:t xml:space="preserve"> Операционные доходы (Примечание 1.4.2.3) </w:t>
            </w:r>
          </w:p>
        </w:tc>
        <w:tc>
          <w:tcPr>
            <w:tcW w:w="1020" w:type="pct"/>
            <w:tcBorders>
              <w:top w:val="nil"/>
              <w:left w:val="nil"/>
              <w:bottom w:val="nil"/>
              <w:right w:val="nil"/>
            </w:tcBorders>
          </w:tcPr>
          <w:p w:rsidR="0012031F" w:rsidRPr="00ED3663" w:rsidRDefault="0012031F" w:rsidP="0012031F">
            <w:pPr>
              <w:autoSpaceDE w:val="0"/>
              <w:autoSpaceDN w:val="0"/>
              <w:adjustRightInd w:val="0"/>
              <w:jc w:val="right"/>
              <w:rPr>
                <w:color w:val="000000"/>
                <w:sz w:val="16"/>
                <w:szCs w:val="16"/>
              </w:rPr>
            </w:pPr>
            <w:r w:rsidRPr="00ED3663">
              <w:rPr>
                <w:color w:val="000000"/>
                <w:sz w:val="16"/>
                <w:szCs w:val="16"/>
              </w:rPr>
              <w:t>28 675</w:t>
            </w:r>
          </w:p>
        </w:tc>
      </w:tr>
      <w:tr w:rsidR="0012031F" w:rsidRPr="00ED3663" w:rsidTr="0012031F">
        <w:trPr>
          <w:cantSplit/>
        </w:trPr>
        <w:tc>
          <w:tcPr>
            <w:tcW w:w="3980" w:type="pct"/>
            <w:tcBorders>
              <w:top w:val="nil"/>
              <w:left w:val="nil"/>
              <w:bottom w:val="nil"/>
              <w:right w:val="nil"/>
            </w:tcBorders>
          </w:tcPr>
          <w:p w:rsidR="0012031F" w:rsidRPr="00ED3663" w:rsidRDefault="0012031F" w:rsidP="0012031F">
            <w:pPr>
              <w:autoSpaceDE w:val="0"/>
              <w:autoSpaceDN w:val="0"/>
              <w:adjustRightInd w:val="0"/>
              <w:rPr>
                <w:color w:val="000000"/>
                <w:sz w:val="16"/>
                <w:szCs w:val="16"/>
              </w:rPr>
            </w:pPr>
            <w:r w:rsidRPr="00ED3663">
              <w:rPr>
                <w:color w:val="000000"/>
                <w:sz w:val="16"/>
                <w:szCs w:val="16"/>
              </w:rPr>
              <w:t>Операционные расходы</w:t>
            </w:r>
          </w:p>
        </w:tc>
        <w:tc>
          <w:tcPr>
            <w:tcW w:w="1020" w:type="pct"/>
            <w:tcBorders>
              <w:top w:val="nil"/>
              <w:left w:val="nil"/>
              <w:bottom w:val="nil"/>
              <w:right w:val="nil"/>
            </w:tcBorders>
          </w:tcPr>
          <w:p w:rsidR="0012031F" w:rsidRPr="00ED3663" w:rsidRDefault="0012031F" w:rsidP="0012031F">
            <w:pPr>
              <w:autoSpaceDE w:val="0"/>
              <w:autoSpaceDN w:val="0"/>
              <w:adjustRightInd w:val="0"/>
              <w:jc w:val="right"/>
              <w:rPr>
                <w:color w:val="000000"/>
                <w:sz w:val="16"/>
                <w:szCs w:val="16"/>
              </w:rPr>
            </w:pPr>
            <w:r w:rsidRPr="00ED3663">
              <w:rPr>
                <w:color w:val="000000"/>
                <w:sz w:val="16"/>
                <w:szCs w:val="16"/>
              </w:rPr>
              <w:t>(2 110)</w:t>
            </w:r>
          </w:p>
        </w:tc>
      </w:tr>
      <w:tr w:rsidR="0012031F" w:rsidRPr="00ED3663" w:rsidTr="0012031F">
        <w:trPr>
          <w:cantSplit/>
        </w:trPr>
        <w:tc>
          <w:tcPr>
            <w:tcW w:w="3980" w:type="pct"/>
            <w:tcBorders>
              <w:top w:val="nil"/>
              <w:left w:val="nil"/>
              <w:bottom w:val="nil"/>
              <w:right w:val="nil"/>
            </w:tcBorders>
          </w:tcPr>
          <w:p w:rsidR="0012031F" w:rsidRPr="00ED3663" w:rsidRDefault="0012031F" w:rsidP="0012031F">
            <w:pPr>
              <w:autoSpaceDE w:val="0"/>
              <w:autoSpaceDN w:val="0"/>
              <w:adjustRightInd w:val="0"/>
              <w:rPr>
                <w:color w:val="000000"/>
                <w:sz w:val="16"/>
                <w:szCs w:val="16"/>
              </w:rPr>
            </w:pPr>
            <w:r w:rsidRPr="00ED3663">
              <w:rPr>
                <w:color w:val="000000"/>
                <w:sz w:val="16"/>
                <w:szCs w:val="16"/>
              </w:rPr>
              <w:t xml:space="preserve"> Комиссионные доходы (Примечание 1.4.2.1) </w:t>
            </w:r>
          </w:p>
        </w:tc>
        <w:tc>
          <w:tcPr>
            <w:tcW w:w="1020" w:type="pct"/>
            <w:tcBorders>
              <w:top w:val="nil"/>
              <w:left w:val="nil"/>
              <w:bottom w:val="nil"/>
              <w:right w:val="nil"/>
            </w:tcBorders>
          </w:tcPr>
          <w:p w:rsidR="0012031F" w:rsidRPr="00ED3663" w:rsidRDefault="0012031F" w:rsidP="0012031F">
            <w:pPr>
              <w:autoSpaceDE w:val="0"/>
              <w:autoSpaceDN w:val="0"/>
              <w:adjustRightInd w:val="0"/>
              <w:jc w:val="right"/>
              <w:rPr>
                <w:color w:val="000000"/>
                <w:sz w:val="16"/>
                <w:szCs w:val="16"/>
              </w:rPr>
            </w:pPr>
            <w:r w:rsidRPr="00ED3663">
              <w:rPr>
                <w:color w:val="000000"/>
                <w:sz w:val="16"/>
                <w:szCs w:val="16"/>
              </w:rPr>
              <w:t>5 315</w:t>
            </w:r>
          </w:p>
        </w:tc>
      </w:tr>
      <w:tr w:rsidR="0012031F" w:rsidRPr="00ED3663" w:rsidTr="0012031F">
        <w:trPr>
          <w:cantSplit/>
        </w:trPr>
        <w:tc>
          <w:tcPr>
            <w:tcW w:w="3980" w:type="pct"/>
            <w:tcBorders>
              <w:top w:val="nil"/>
              <w:left w:val="nil"/>
              <w:bottom w:val="nil"/>
              <w:right w:val="nil"/>
            </w:tcBorders>
          </w:tcPr>
          <w:p w:rsidR="0012031F" w:rsidRPr="00ED3663" w:rsidRDefault="0012031F" w:rsidP="0012031F">
            <w:pPr>
              <w:autoSpaceDE w:val="0"/>
              <w:autoSpaceDN w:val="0"/>
              <w:adjustRightInd w:val="0"/>
              <w:rPr>
                <w:color w:val="000000"/>
                <w:sz w:val="16"/>
                <w:szCs w:val="16"/>
              </w:rPr>
            </w:pPr>
            <w:r w:rsidRPr="00ED3663">
              <w:rPr>
                <w:color w:val="000000"/>
                <w:sz w:val="16"/>
                <w:szCs w:val="16"/>
              </w:rPr>
              <w:t xml:space="preserve"> Комиссионные расходы (Примечание 1.4.2.1) </w:t>
            </w:r>
          </w:p>
        </w:tc>
        <w:tc>
          <w:tcPr>
            <w:tcW w:w="1020" w:type="pct"/>
            <w:tcBorders>
              <w:top w:val="nil"/>
              <w:left w:val="nil"/>
              <w:bottom w:val="nil"/>
              <w:right w:val="nil"/>
            </w:tcBorders>
          </w:tcPr>
          <w:p w:rsidR="0012031F" w:rsidRPr="00ED3663" w:rsidRDefault="0012031F" w:rsidP="0012031F">
            <w:pPr>
              <w:autoSpaceDE w:val="0"/>
              <w:autoSpaceDN w:val="0"/>
              <w:adjustRightInd w:val="0"/>
              <w:jc w:val="right"/>
              <w:rPr>
                <w:color w:val="000000"/>
                <w:sz w:val="16"/>
                <w:szCs w:val="16"/>
              </w:rPr>
            </w:pPr>
            <w:r w:rsidRPr="00ED3663">
              <w:rPr>
                <w:color w:val="000000"/>
                <w:sz w:val="16"/>
                <w:szCs w:val="16"/>
              </w:rPr>
              <w:t>(12 309)</w:t>
            </w:r>
          </w:p>
        </w:tc>
      </w:tr>
      <w:tr w:rsidR="0012031F" w:rsidRPr="00ED3663" w:rsidTr="0012031F">
        <w:trPr>
          <w:cantSplit/>
        </w:trPr>
        <w:tc>
          <w:tcPr>
            <w:tcW w:w="3980" w:type="pct"/>
            <w:tcBorders>
              <w:top w:val="nil"/>
              <w:left w:val="nil"/>
              <w:bottom w:val="single" w:sz="18" w:space="0" w:color="auto"/>
              <w:right w:val="nil"/>
            </w:tcBorders>
          </w:tcPr>
          <w:p w:rsidR="0012031F" w:rsidRPr="00ED3663" w:rsidRDefault="0012031F" w:rsidP="0012031F">
            <w:pPr>
              <w:autoSpaceDE w:val="0"/>
              <w:autoSpaceDN w:val="0"/>
              <w:adjustRightInd w:val="0"/>
              <w:jc w:val="right"/>
              <w:rPr>
                <w:color w:val="000000"/>
                <w:sz w:val="16"/>
                <w:szCs w:val="16"/>
              </w:rPr>
            </w:pPr>
          </w:p>
        </w:tc>
        <w:tc>
          <w:tcPr>
            <w:tcW w:w="1020" w:type="pct"/>
            <w:tcBorders>
              <w:top w:val="nil"/>
              <w:left w:val="nil"/>
              <w:bottom w:val="single" w:sz="18" w:space="0" w:color="auto"/>
              <w:right w:val="nil"/>
            </w:tcBorders>
          </w:tcPr>
          <w:p w:rsidR="0012031F" w:rsidRPr="00ED3663" w:rsidRDefault="0012031F" w:rsidP="0012031F">
            <w:pPr>
              <w:autoSpaceDE w:val="0"/>
              <w:autoSpaceDN w:val="0"/>
              <w:adjustRightInd w:val="0"/>
              <w:rPr>
                <w:color w:val="000000"/>
                <w:sz w:val="16"/>
                <w:szCs w:val="16"/>
              </w:rPr>
            </w:pPr>
          </w:p>
        </w:tc>
      </w:tr>
    </w:tbl>
    <w:p w:rsidR="0012031F" w:rsidRPr="00ED3663" w:rsidRDefault="0012031F" w:rsidP="0012031F">
      <w:pPr>
        <w:keepNext/>
        <w:spacing w:before="120"/>
        <w:rPr>
          <w:b/>
          <w:sz w:val="20"/>
        </w:rPr>
      </w:pPr>
      <w:r w:rsidRPr="00ED3663">
        <w:rPr>
          <w:rFonts w:eastAsia="Calibri"/>
          <w:sz w:val="20"/>
          <w:szCs w:val="20"/>
          <w:lang w:eastAsia="en-US"/>
        </w:rPr>
        <w:t xml:space="preserve"> </w:t>
      </w:r>
      <w:bookmarkStart w:id="55" w:name="_Toc480538478"/>
      <w:bookmarkStart w:id="56" w:name="_Toc514087029"/>
      <w:r w:rsidRPr="00ED3663">
        <w:rPr>
          <w:b/>
          <w:sz w:val="20"/>
        </w:rPr>
        <w:t>1.7</w:t>
      </w:r>
      <w:r w:rsidRPr="00ED3663">
        <w:rPr>
          <w:b/>
          <w:sz w:val="20"/>
        </w:rPr>
        <w:tab/>
        <w:t>Условные налоговые обязательства</w:t>
      </w:r>
      <w:bookmarkEnd w:id="55"/>
      <w:bookmarkEnd w:id="56"/>
    </w:p>
    <w:p w:rsidR="0012031F" w:rsidRPr="00ED3663" w:rsidRDefault="0012031F" w:rsidP="0012031F">
      <w:pPr>
        <w:widowControl w:val="0"/>
        <w:spacing w:before="120"/>
        <w:jc w:val="both"/>
        <w:rPr>
          <w:sz w:val="20"/>
          <w:szCs w:val="20"/>
          <w:lang w:eastAsia="en-US"/>
        </w:rPr>
      </w:pPr>
      <w:r w:rsidRPr="00ED3663">
        <w:rPr>
          <w:sz w:val="20"/>
          <w:szCs w:val="20"/>
          <w:lang w:eastAsia="en-US"/>
        </w:rPr>
        <w:t>Условные налоговые обязательства. Налоговое и таможенное законодательство Российской Федерации, действующее или по существу принятые на конец отчетного периода, допускают возможность разных толкований в применении к операциям и деятельности Банка. В связи с этим налоговые позиции, определенные руководством, и официальная документация, обосновывающая налоговые позиции, могут быть оспорены налоговыми органами. Российское налоговое администрирование постепенно ужесточается, в том числе повышается риск проверок операций, не имеющих четкой финансово-хозяйственной цели или выполненных при участии контрагентов, не соблюдающих требования налогового законодательства. Налоговые периоды остаются открытыми для проверки соответствующими налоговыми органами на предмет уплаты налогов в течение трех календарных лет, предшествующих году, в котором было принято решение о поведении проверки. В отдельных случаях проверки могут охватывать более длительные периоды.</w:t>
      </w:r>
    </w:p>
    <w:p w:rsidR="0012031F" w:rsidRPr="00ED3663" w:rsidRDefault="0012031F" w:rsidP="0012031F">
      <w:pPr>
        <w:autoSpaceDE w:val="0"/>
        <w:autoSpaceDN w:val="0"/>
        <w:adjustRightInd w:val="0"/>
        <w:spacing w:before="120"/>
        <w:jc w:val="both"/>
        <w:rPr>
          <w:sz w:val="20"/>
          <w:szCs w:val="20"/>
          <w:lang w:eastAsia="en-US"/>
        </w:rPr>
      </w:pPr>
      <w:r w:rsidRPr="00ED3663">
        <w:rPr>
          <w:sz w:val="20"/>
          <w:szCs w:val="20"/>
          <w:lang w:eastAsia="en-US"/>
        </w:rPr>
        <w:t>Российское законодательство о трансфертном ценообразовании в целом соответствует международным принципам трансфертного ценообразования, разработанным Организацией экономического сотрудничества и развития (ОЭСР), но характеризуется определенной спецификой. Законодательство о трансфертном ценообразовании предусматривает возможность доначисления налоговых обязательств по контролируемым сделкам (сделкам с взаимозависимыми лицами и определенным видам сделок с невзаимозависимыми лицами), если цена сделки не соответствует рыночной. Руководство Банка внедрило систему внутреннего контроля в целях выполнения требований действующего законодательства о трансфертном ценообразовании.</w:t>
      </w:r>
    </w:p>
    <w:p w:rsidR="0012031F" w:rsidRPr="00ED3663" w:rsidRDefault="0012031F" w:rsidP="0012031F">
      <w:pPr>
        <w:widowControl w:val="0"/>
        <w:autoSpaceDE w:val="0"/>
        <w:autoSpaceDN w:val="0"/>
        <w:adjustRightInd w:val="0"/>
        <w:spacing w:before="120"/>
        <w:jc w:val="both"/>
        <w:rPr>
          <w:sz w:val="20"/>
          <w:szCs w:val="20"/>
          <w:lang w:eastAsia="en-US"/>
        </w:rPr>
      </w:pPr>
      <w:r w:rsidRPr="00ED3663">
        <w:rPr>
          <w:sz w:val="20"/>
          <w:szCs w:val="20"/>
          <w:lang w:eastAsia="en-US"/>
        </w:rPr>
        <w:t xml:space="preserve">Налоговые обязательства, возникающие в результате операций между юридическими лицами, определяются на основе фактических цен, использовавшихся в таких сделках. Существует вероятность того, что по мере дальнейшего развития интерпретации правил трансфертного ценообразования эти трансфертные цены могут быть оспорены. Воздействие любых таких спорных ситуаций не может быть оценено с достаточной степенью надежности, однако оно может быть значительным с точки зрения финансового положения и/или хозяйственной деятельности Банка в целом. </w:t>
      </w:r>
    </w:p>
    <w:p w:rsidR="0012031F" w:rsidRPr="00ED3663" w:rsidRDefault="0012031F" w:rsidP="005E3B9D">
      <w:pPr>
        <w:keepNext/>
        <w:keepLines/>
        <w:autoSpaceDE w:val="0"/>
        <w:autoSpaceDN w:val="0"/>
        <w:adjustRightInd w:val="0"/>
        <w:spacing w:before="120"/>
        <w:jc w:val="both"/>
        <w:rPr>
          <w:sz w:val="20"/>
          <w:szCs w:val="20"/>
          <w:lang w:eastAsia="en-US"/>
        </w:rPr>
      </w:pPr>
      <w:r w:rsidRPr="00ED3663">
        <w:rPr>
          <w:sz w:val="20"/>
          <w:szCs w:val="20"/>
          <w:lang w:eastAsia="en-US"/>
        </w:rPr>
        <w:t>Так как российское налоговое законодательство не содержит четкого руководства по некоторым вопросам, Банк время от времени применяет интерпретацию таких неопределенных вопросов, которая приводит к снижению общей налоговой ставки по Банку. Руководство в настоящее время считает, что существует вероятность того, что налоговые позиции и интерпретации Банка могут быть подтверждены, однако существует риск того, что потребуется отток ресурсов в том случае, если эти налоговые позиции и интерпретации законодательства будут оспорены соответствующими органами. Воздействие любых таких спорных ситуаций не может быть оценено с достаточной степенью надежности, однако оно может быть значительным с точки зрения финансового положения и/или хозяйственной деятельности Банка в целом.</w:t>
      </w:r>
    </w:p>
    <w:p w:rsidR="0012031F" w:rsidRPr="00ED3663" w:rsidRDefault="0012031F" w:rsidP="005E3B9D">
      <w:pPr>
        <w:keepNext/>
        <w:keepLines/>
        <w:tabs>
          <w:tab w:val="left" w:pos="2940"/>
        </w:tabs>
        <w:spacing w:before="120"/>
        <w:rPr>
          <w:rFonts w:eastAsia="Calibri"/>
          <w:sz w:val="20"/>
          <w:szCs w:val="20"/>
          <w:lang w:eastAsia="en-US"/>
        </w:rPr>
      </w:pPr>
    </w:p>
    <w:p w:rsidR="0012031F" w:rsidRPr="00ED3663" w:rsidRDefault="0012031F" w:rsidP="005E3B9D">
      <w:pPr>
        <w:keepNext/>
        <w:keepLines/>
        <w:tabs>
          <w:tab w:val="left" w:pos="2940"/>
        </w:tabs>
        <w:spacing w:before="120"/>
        <w:rPr>
          <w:rFonts w:eastAsia="Calibri"/>
          <w:sz w:val="20"/>
          <w:szCs w:val="20"/>
          <w:lang w:eastAsia="en-US"/>
        </w:rPr>
      </w:pPr>
      <w:r w:rsidRPr="00ED3663">
        <w:rPr>
          <w:rFonts w:eastAsia="Calibri"/>
          <w:sz w:val="20"/>
          <w:szCs w:val="20"/>
          <w:lang w:eastAsia="en-US"/>
        </w:rPr>
        <w:t>Заместитель Председателя Правления                                                                                             С. Е. Казенас</w:t>
      </w:r>
    </w:p>
    <w:p w:rsidR="0012031F" w:rsidRPr="00ED3663" w:rsidRDefault="0012031F" w:rsidP="005E3B9D">
      <w:pPr>
        <w:keepNext/>
        <w:keepLines/>
        <w:tabs>
          <w:tab w:val="left" w:pos="2940"/>
        </w:tabs>
        <w:spacing w:before="120"/>
        <w:rPr>
          <w:rFonts w:eastAsia="Calibri"/>
          <w:sz w:val="20"/>
          <w:szCs w:val="20"/>
          <w:lang w:eastAsia="en-US"/>
        </w:rPr>
      </w:pPr>
      <w:r w:rsidRPr="00ED3663">
        <w:rPr>
          <w:rFonts w:eastAsia="Calibri"/>
          <w:sz w:val="20"/>
          <w:szCs w:val="20"/>
          <w:lang w:eastAsia="en-US"/>
        </w:rPr>
        <w:t>Главный бухгалтер                                                                                                                       Е. В.Артамонова</w:t>
      </w:r>
    </w:p>
    <w:p w:rsidR="0012031F" w:rsidRPr="00ED3663" w:rsidRDefault="0012031F" w:rsidP="005E3B9D">
      <w:pPr>
        <w:keepNext/>
        <w:keepLines/>
        <w:tabs>
          <w:tab w:val="left" w:pos="2940"/>
        </w:tabs>
        <w:spacing w:before="120"/>
        <w:jc w:val="both"/>
        <w:rPr>
          <w:rFonts w:eastAsia="Calibri"/>
          <w:sz w:val="20"/>
          <w:szCs w:val="20"/>
          <w:lang w:eastAsia="en-US"/>
        </w:rPr>
      </w:pPr>
      <w:r w:rsidRPr="00ED3663">
        <w:rPr>
          <w:rFonts w:eastAsia="Calibri"/>
          <w:sz w:val="20"/>
          <w:szCs w:val="20"/>
          <w:lang w:eastAsia="en-US"/>
        </w:rPr>
        <w:t>15 мая 2018 г.</w:t>
      </w:r>
    </w:p>
    <w:p w:rsidR="0012031F" w:rsidRPr="00ED3663" w:rsidRDefault="0012031F" w:rsidP="005E3B9D">
      <w:pPr>
        <w:keepNext/>
        <w:keepLines/>
      </w:pPr>
    </w:p>
    <w:p w:rsidR="00F81A46" w:rsidRPr="004E1C8B" w:rsidRDefault="00F81A46" w:rsidP="0012031F">
      <w:pPr>
        <w:rPr>
          <w:sz w:val="18"/>
          <w:szCs w:val="18"/>
        </w:rPr>
      </w:pPr>
    </w:p>
    <w:sectPr w:rsidR="00F81A46" w:rsidRPr="004E1C8B" w:rsidSect="00185EBB">
      <w:headerReference w:type="even" r:id="rId22"/>
      <w:headerReference w:type="default" r:id="rId23"/>
      <w:footerReference w:type="even" r:id="rId24"/>
      <w:footerReference w:type="default" r:id="rId25"/>
      <w:headerReference w:type="first" r:id="rId26"/>
      <w:footerReference w:type="first" r:id="rId27"/>
      <w:pgSz w:w="11906" w:h="16838"/>
      <w:pgMar w:top="1134" w:right="907" w:bottom="1134" w:left="90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9A8" w:rsidRDefault="008D09A8" w:rsidP="008D09A8">
      <w:r>
        <w:separator/>
      </w:r>
    </w:p>
  </w:endnote>
  <w:endnote w:type="continuationSeparator" w:id="0">
    <w:p w:rsidR="008D09A8" w:rsidRDefault="008D09A8" w:rsidP="008D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wiss Light 10p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9A8" w:rsidRDefault="008D09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364"/>
      <w:gridCol w:w="3364"/>
      <w:gridCol w:w="3364"/>
    </w:tblGrid>
    <w:tr w:rsidR="008D09A8" w:rsidTr="008D09A8">
      <w:tblPrEx>
        <w:tblCellMar>
          <w:top w:w="0" w:type="dxa"/>
          <w:bottom w:w="0" w:type="dxa"/>
        </w:tblCellMar>
      </w:tblPrEx>
      <w:tc>
        <w:tcPr>
          <w:tcW w:w="3364" w:type="dxa"/>
        </w:tcPr>
        <w:p w:rsidR="008D09A8" w:rsidRDefault="008D09A8" w:rsidP="008D09A8">
          <w:pPr>
            <w:pStyle w:val="Footer"/>
          </w:pPr>
          <w:r>
            <w:t>25.05.2018</w:t>
          </w:r>
        </w:p>
      </w:tc>
      <w:tc>
        <w:tcPr>
          <w:tcW w:w="3364" w:type="dxa"/>
        </w:tcPr>
        <w:p w:rsidR="008D09A8" w:rsidRDefault="008D09A8" w:rsidP="008D09A8">
          <w:pPr>
            <w:pStyle w:val="Footer"/>
            <w:jc w:val="center"/>
          </w:pPr>
          <w:r>
            <w:t>AXP Internal</w:t>
          </w:r>
        </w:p>
      </w:tc>
      <w:tc>
        <w:tcPr>
          <w:tcW w:w="3364" w:type="dxa"/>
        </w:tcPr>
        <w:p w:rsidR="008D09A8" w:rsidRDefault="008D09A8" w:rsidP="008D09A8">
          <w:pPr>
            <w:pStyle w:val="Footer"/>
            <w:jc w:val="right"/>
          </w:pPr>
          <w:r>
            <w:fldChar w:fldCharType="begin"/>
          </w:r>
          <w:r>
            <w:instrText xml:space="preserve"> PAGE PAGE \* MERGEFORMAT </w:instrText>
          </w:r>
          <w:r>
            <w:fldChar w:fldCharType="separate"/>
          </w:r>
          <w:r>
            <w:rPr>
              <w:noProof/>
            </w:rPr>
            <w:t>1</w:t>
          </w:r>
          <w:r>
            <w:fldChar w:fldCharType="end"/>
          </w:r>
        </w:p>
      </w:tc>
    </w:tr>
    <w:tr w:rsidR="008D09A8" w:rsidTr="008D09A8">
      <w:tblPrEx>
        <w:tblCellMar>
          <w:top w:w="0" w:type="dxa"/>
          <w:bottom w:w="0" w:type="dxa"/>
        </w:tblCellMar>
      </w:tblPrEx>
      <w:tc>
        <w:tcPr>
          <w:tcW w:w="3364" w:type="dxa"/>
        </w:tcPr>
        <w:p w:rsidR="008D09A8" w:rsidRDefault="008D09A8">
          <w:pPr>
            <w:pStyle w:val="Footer"/>
          </w:pPr>
        </w:p>
      </w:tc>
      <w:tc>
        <w:tcPr>
          <w:tcW w:w="3364" w:type="dxa"/>
        </w:tcPr>
        <w:p w:rsidR="008D09A8" w:rsidRDefault="008D09A8">
          <w:pPr>
            <w:pStyle w:val="Footer"/>
          </w:pPr>
        </w:p>
      </w:tc>
      <w:tc>
        <w:tcPr>
          <w:tcW w:w="3364" w:type="dxa"/>
        </w:tcPr>
        <w:p w:rsidR="008D09A8" w:rsidRDefault="008D09A8">
          <w:pPr>
            <w:pStyle w:val="Footer"/>
          </w:pPr>
        </w:p>
      </w:tc>
    </w:tr>
  </w:tbl>
  <w:p w:rsidR="008D09A8" w:rsidRDefault="008D09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9A8" w:rsidRDefault="008D0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9A8" w:rsidRDefault="008D09A8" w:rsidP="008D09A8">
      <w:r>
        <w:separator/>
      </w:r>
    </w:p>
  </w:footnote>
  <w:footnote w:type="continuationSeparator" w:id="0">
    <w:p w:rsidR="008D09A8" w:rsidRDefault="008D09A8" w:rsidP="008D0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9A8" w:rsidRDefault="008D09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9A8" w:rsidRDefault="008D09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9A8" w:rsidRDefault="008D0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86F"/>
    <w:multiLevelType w:val="hybridMultilevel"/>
    <w:tmpl w:val="685E3EA8"/>
    <w:lvl w:ilvl="0" w:tplc="12022EB0">
      <w:start w:val="20"/>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8B20AF"/>
    <w:multiLevelType w:val="multilevel"/>
    <w:tmpl w:val="26085C48"/>
    <w:lvl w:ilvl="0">
      <w:start w:val="1"/>
      <w:numFmt w:val="decimal"/>
      <w:lvlText w:val="%1"/>
      <w:lvlJc w:val="left"/>
      <w:pPr>
        <w:ind w:left="360" w:hanging="360"/>
      </w:pPr>
      <w:rPr>
        <w:rFonts w:cs="Times New Roman" w:hint="default"/>
        <w:b/>
      </w:rPr>
    </w:lvl>
    <w:lvl w:ilvl="1">
      <w:start w:val="6"/>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 w15:restartNumberingAfterBreak="0">
    <w:nsid w:val="07700BC0"/>
    <w:multiLevelType w:val="hybridMultilevel"/>
    <w:tmpl w:val="DC0C616E"/>
    <w:lvl w:ilvl="0" w:tplc="39BAF5B6">
      <w:start w:val="1"/>
      <w:numFmt w:val="decimal"/>
      <w:lvlText w:val="%1."/>
      <w:lvlJc w:val="left"/>
      <w:pPr>
        <w:ind w:left="720" w:hanging="360"/>
      </w:pPr>
      <w:rPr>
        <w:b w:val="0"/>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8D62038"/>
    <w:multiLevelType w:val="hybridMultilevel"/>
    <w:tmpl w:val="7BE6A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D1B2B"/>
    <w:multiLevelType w:val="hybridMultilevel"/>
    <w:tmpl w:val="CB423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02D47CD"/>
    <w:multiLevelType w:val="hybridMultilevel"/>
    <w:tmpl w:val="68C60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DC0B36"/>
    <w:multiLevelType w:val="hybridMultilevel"/>
    <w:tmpl w:val="DFF08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E52D9C"/>
    <w:multiLevelType w:val="singleLevel"/>
    <w:tmpl w:val="D25E0B12"/>
    <w:lvl w:ilvl="0">
      <w:start w:val="1"/>
      <w:numFmt w:val="decimal"/>
      <w:pStyle w:val="Report"/>
      <w:lvlText w:val="%1"/>
      <w:lvlJc w:val="left"/>
      <w:pPr>
        <w:tabs>
          <w:tab w:val="num" w:pos="-4"/>
        </w:tabs>
        <w:ind w:left="-4" w:hanging="705"/>
      </w:pPr>
      <w:rPr>
        <w:rFonts w:cs="Times New Roman"/>
        <w:b w:val="0"/>
        <w:i w:val="0"/>
      </w:rPr>
    </w:lvl>
  </w:abstractNum>
  <w:abstractNum w:abstractNumId="8" w15:restartNumberingAfterBreak="0">
    <w:nsid w:val="175D7B1A"/>
    <w:multiLevelType w:val="hybridMultilevel"/>
    <w:tmpl w:val="AA5C0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F60AE0"/>
    <w:multiLevelType w:val="hybridMultilevel"/>
    <w:tmpl w:val="9F0644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E9F710E"/>
    <w:multiLevelType w:val="hybridMultilevel"/>
    <w:tmpl w:val="AB30E42E"/>
    <w:lvl w:ilvl="0" w:tplc="FFFFFFFF">
      <w:start w:val="1"/>
      <w:numFmt w:val="bullet"/>
      <w:pStyle w:val="bullet"/>
      <w:lvlText w:val=""/>
      <w:lvlJc w:val="left"/>
      <w:pPr>
        <w:tabs>
          <w:tab w:val="num" w:pos="360"/>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88F2669"/>
    <w:multiLevelType w:val="hybridMultilevel"/>
    <w:tmpl w:val="B3B8387C"/>
    <w:lvl w:ilvl="0" w:tplc="9D5073C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2B72706A"/>
    <w:multiLevelType w:val="hybridMultilevel"/>
    <w:tmpl w:val="B4E8C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5E06F3"/>
    <w:multiLevelType w:val="singleLevel"/>
    <w:tmpl w:val="17BE56BC"/>
    <w:lvl w:ilvl="0">
      <w:start w:val="1"/>
      <w:numFmt w:val="bullet"/>
      <w:pStyle w:val="Bullet0"/>
      <w:lvlText w:val=""/>
      <w:lvlJc w:val="left"/>
      <w:pPr>
        <w:tabs>
          <w:tab w:val="num" w:pos="360"/>
        </w:tabs>
        <w:ind w:left="360" w:hanging="360"/>
      </w:pPr>
      <w:rPr>
        <w:rFonts w:ascii="Symbol" w:hAnsi="Symbol" w:hint="default"/>
      </w:rPr>
    </w:lvl>
  </w:abstractNum>
  <w:abstractNum w:abstractNumId="14" w15:restartNumberingAfterBreak="0">
    <w:nsid w:val="2FC71901"/>
    <w:multiLevelType w:val="hybridMultilevel"/>
    <w:tmpl w:val="CCEC27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5" w15:restartNumberingAfterBreak="0">
    <w:nsid w:val="303D434B"/>
    <w:multiLevelType w:val="hybridMultilevel"/>
    <w:tmpl w:val="6D945CFE"/>
    <w:lvl w:ilvl="0" w:tplc="04DAA0F0">
      <w:start w:val="1"/>
      <w:numFmt w:val="bullet"/>
      <w:lvlText w:val=""/>
      <w:lvlJc w:val="left"/>
      <w:pPr>
        <w:ind w:left="720"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1FB2142"/>
    <w:multiLevelType w:val="hybridMultilevel"/>
    <w:tmpl w:val="B0E85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BD7DB0"/>
    <w:multiLevelType w:val="multilevel"/>
    <w:tmpl w:val="46E065A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A70CF4"/>
    <w:multiLevelType w:val="multilevel"/>
    <w:tmpl w:val="BAF859CA"/>
    <w:lvl w:ilvl="0">
      <w:start w:val="1"/>
      <w:numFmt w:val="bullet"/>
      <w:pStyle w:val="ABC-BulletsinNotes"/>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927"/>
        </w:tabs>
        <w:ind w:left="851" w:hanging="284"/>
      </w:pPr>
      <w:rPr>
        <w:rFonts w:ascii="Times New Roman" w:hAnsi="Times New Roman" w:hint="default"/>
        <w:b w:val="0"/>
        <w:i w:val="0"/>
        <w:caps w:val="0"/>
        <w:strike w:val="0"/>
        <w:dstrike w:val="0"/>
        <w:vanish w:val="0"/>
        <w:color w:val="000000"/>
        <w:sz w:val="20"/>
        <w:vertAlign w:val="baseline"/>
      </w:rPr>
    </w:lvl>
    <w:lvl w:ilvl="2">
      <w:start w:val="1"/>
      <w:numFmt w:val="decimal"/>
      <w:lvlText w:val="%1.%2.%3"/>
      <w:lvlJc w:val="left"/>
      <w:pPr>
        <w:tabs>
          <w:tab w:val="num" w:pos="720"/>
        </w:tabs>
        <w:ind w:left="720" w:hanging="720"/>
      </w:pPr>
      <w:rPr>
        <w:rFonts w:ascii="Arial" w:hAnsi="Arial" w:cs="Times New Roman" w:hint="default"/>
      </w:rPr>
    </w:lvl>
    <w:lvl w:ilvl="3">
      <w:start w:val="1"/>
      <w:numFmt w:val="decimal"/>
      <w:lvlText w:val="%1.%2.%3.%4"/>
      <w:lvlJc w:val="left"/>
      <w:pPr>
        <w:tabs>
          <w:tab w:val="num" w:pos="720"/>
        </w:tabs>
        <w:ind w:left="720" w:hanging="720"/>
      </w:pPr>
      <w:rPr>
        <w:rFonts w:ascii="Arial" w:hAnsi="Arial" w:cs="Times New Roman" w:hint="default"/>
      </w:rPr>
    </w:lvl>
    <w:lvl w:ilvl="4">
      <w:start w:val="1"/>
      <w:numFmt w:val="decimal"/>
      <w:lvlText w:val="%1.%2.%3.%4.%5"/>
      <w:lvlJc w:val="left"/>
      <w:pPr>
        <w:tabs>
          <w:tab w:val="num" w:pos="720"/>
        </w:tabs>
        <w:ind w:left="720" w:hanging="720"/>
      </w:pPr>
      <w:rPr>
        <w:rFonts w:ascii="Arial" w:hAnsi="Arial" w:cs="Times New Roman" w:hint="default"/>
      </w:rPr>
    </w:lvl>
    <w:lvl w:ilvl="5">
      <w:start w:val="1"/>
      <w:numFmt w:val="decimal"/>
      <w:lvlText w:val="%1.%2.%3.%4.%5.%6"/>
      <w:lvlJc w:val="left"/>
      <w:pPr>
        <w:tabs>
          <w:tab w:val="num" w:pos="1080"/>
        </w:tabs>
        <w:ind w:left="1080" w:hanging="1080"/>
      </w:pPr>
      <w:rPr>
        <w:rFonts w:ascii="Arial" w:hAnsi="Arial" w:cs="Times New Roman" w:hint="default"/>
      </w:rPr>
    </w:lvl>
    <w:lvl w:ilvl="6">
      <w:start w:val="1"/>
      <w:numFmt w:val="decimal"/>
      <w:lvlText w:val="%1.%2.%3.%4.%5.%6.%7"/>
      <w:lvlJc w:val="left"/>
      <w:pPr>
        <w:tabs>
          <w:tab w:val="num" w:pos="1080"/>
        </w:tabs>
        <w:ind w:left="1080" w:hanging="1080"/>
      </w:pPr>
      <w:rPr>
        <w:rFonts w:ascii="Arial" w:hAnsi="Arial" w:cs="Times New Roman" w:hint="default"/>
      </w:rPr>
    </w:lvl>
    <w:lvl w:ilvl="7">
      <w:start w:val="1"/>
      <w:numFmt w:val="decimal"/>
      <w:lvlText w:val="%1.%2.%3.%4.%5.%6.%7.%8"/>
      <w:lvlJc w:val="left"/>
      <w:pPr>
        <w:tabs>
          <w:tab w:val="num" w:pos="1440"/>
        </w:tabs>
        <w:ind w:left="1440" w:hanging="1440"/>
      </w:pPr>
      <w:rPr>
        <w:rFonts w:ascii="Arial" w:hAnsi="Arial" w:cs="Times New Roman" w:hint="default"/>
      </w:rPr>
    </w:lvl>
    <w:lvl w:ilvl="8">
      <w:start w:val="1"/>
      <w:numFmt w:val="decimal"/>
      <w:lvlText w:val="%1.%2.%3.%4.%5.%6.%7.%8.%9"/>
      <w:lvlJc w:val="left"/>
      <w:pPr>
        <w:tabs>
          <w:tab w:val="num" w:pos="1440"/>
        </w:tabs>
        <w:ind w:left="1440" w:hanging="1440"/>
      </w:pPr>
      <w:rPr>
        <w:rFonts w:ascii="Arial" w:hAnsi="Arial" w:cs="Times New Roman" w:hint="default"/>
      </w:rPr>
    </w:lvl>
  </w:abstractNum>
  <w:abstractNum w:abstractNumId="19" w15:restartNumberingAfterBreak="0">
    <w:nsid w:val="368B22AF"/>
    <w:multiLevelType w:val="hybridMultilevel"/>
    <w:tmpl w:val="16E2501A"/>
    <w:lvl w:ilvl="0" w:tplc="61AA2CE2">
      <w:start w:val="1"/>
      <w:numFmt w:val="bullet"/>
      <w:lvlText w:val=""/>
      <w:lvlJc w:val="left"/>
      <w:pPr>
        <w:ind w:left="720" w:hanging="360"/>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917674E"/>
    <w:multiLevelType w:val="hybridMultilevel"/>
    <w:tmpl w:val="4EB4C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90772A"/>
    <w:multiLevelType w:val="hybridMultilevel"/>
    <w:tmpl w:val="79B8280A"/>
    <w:lvl w:ilvl="0" w:tplc="84727356">
      <w:start w:val="1"/>
      <w:numFmt w:val="bullet"/>
      <w:lvlText w:val=""/>
      <w:lvlJc w:val="left"/>
      <w:pPr>
        <w:ind w:left="720" w:hanging="360"/>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C0A0FF2"/>
    <w:multiLevelType w:val="hybridMultilevel"/>
    <w:tmpl w:val="F33E28AE"/>
    <w:lvl w:ilvl="0" w:tplc="FFFFFFFF">
      <w:start w:val="1"/>
      <w:numFmt w:val="bullet"/>
      <w:pStyle w:val="Bullet1"/>
      <w:lvlText w:val=""/>
      <w:lvlJc w:val="left"/>
      <w:pPr>
        <w:tabs>
          <w:tab w:val="num" w:pos="1033"/>
        </w:tabs>
        <w:ind w:left="1033" w:hanging="992"/>
      </w:pPr>
      <w:rPr>
        <w:rFonts w:ascii="Symbol" w:hAnsi="Symbol" w:hint="default"/>
      </w:rPr>
    </w:lvl>
    <w:lvl w:ilvl="1" w:tplc="FFFFFFFF" w:tentative="1">
      <w:start w:val="1"/>
      <w:numFmt w:val="bullet"/>
      <w:lvlText w:val="o"/>
      <w:lvlJc w:val="left"/>
      <w:pPr>
        <w:tabs>
          <w:tab w:val="num" w:pos="1481"/>
        </w:tabs>
        <w:ind w:left="1481" w:hanging="360"/>
      </w:pPr>
      <w:rPr>
        <w:rFonts w:ascii="Courier New" w:hAnsi="Courier New" w:hint="default"/>
      </w:rPr>
    </w:lvl>
    <w:lvl w:ilvl="2" w:tplc="FFFFFFFF" w:tentative="1">
      <w:start w:val="1"/>
      <w:numFmt w:val="bullet"/>
      <w:lvlText w:val=""/>
      <w:lvlJc w:val="left"/>
      <w:pPr>
        <w:tabs>
          <w:tab w:val="num" w:pos="2201"/>
        </w:tabs>
        <w:ind w:left="2201" w:hanging="360"/>
      </w:pPr>
      <w:rPr>
        <w:rFonts w:ascii="Wingdings" w:hAnsi="Wingdings" w:hint="default"/>
      </w:rPr>
    </w:lvl>
    <w:lvl w:ilvl="3" w:tplc="FFFFFFFF" w:tentative="1">
      <w:start w:val="1"/>
      <w:numFmt w:val="bullet"/>
      <w:lvlText w:val=""/>
      <w:lvlJc w:val="left"/>
      <w:pPr>
        <w:tabs>
          <w:tab w:val="num" w:pos="2921"/>
        </w:tabs>
        <w:ind w:left="2921" w:hanging="360"/>
      </w:pPr>
      <w:rPr>
        <w:rFonts w:ascii="Symbol" w:hAnsi="Symbol" w:hint="default"/>
      </w:rPr>
    </w:lvl>
    <w:lvl w:ilvl="4" w:tplc="FFFFFFFF" w:tentative="1">
      <w:start w:val="1"/>
      <w:numFmt w:val="bullet"/>
      <w:lvlText w:val="o"/>
      <w:lvlJc w:val="left"/>
      <w:pPr>
        <w:tabs>
          <w:tab w:val="num" w:pos="3641"/>
        </w:tabs>
        <w:ind w:left="3641" w:hanging="360"/>
      </w:pPr>
      <w:rPr>
        <w:rFonts w:ascii="Courier New" w:hAnsi="Courier New" w:hint="default"/>
      </w:rPr>
    </w:lvl>
    <w:lvl w:ilvl="5" w:tplc="FFFFFFFF" w:tentative="1">
      <w:start w:val="1"/>
      <w:numFmt w:val="bullet"/>
      <w:lvlText w:val=""/>
      <w:lvlJc w:val="left"/>
      <w:pPr>
        <w:tabs>
          <w:tab w:val="num" w:pos="4361"/>
        </w:tabs>
        <w:ind w:left="4361" w:hanging="360"/>
      </w:pPr>
      <w:rPr>
        <w:rFonts w:ascii="Wingdings" w:hAnsi="Wingdings" w:hint="default"/>
      </w:rPr>
    </w:lvl>
    <w:lvl w:ilvl="6" w:tplc="FFFFFFFF" w:tentative="1">
      <w:start w:val="1"/>
      <w:numFmt w:val="bullet"/>
      <w:lvlText w:val=""/>
      <w:lvlJc w:val="left"/>
      <w:pPr>
        <w:tabs>
          <w:tab w:val="num" w:pos="5081"/>
        </w:tabs>
        <w:ind w:left="5081" w:hanging="360"/>
      </w:pPr>
      <w:rPr>
        <w:rFonts w:ascii="Symbol" w:hAnsi="Symbol" w:hint="default"/>
      </w:rPr>
    </w:lvl>
    <w:lvl w:ilvl="7" w:tplc="FFFFFFFF" w:tentative="1">
      <w:start w:val="1"/>
      <w:numFmt w:val="bullet"/>
      <w:lvlText w:val="o"/>
      <w:lvlJc w:val="left"/>
      <w:pPr>
        <w:tabs>
          <w:tab w:val="num" w:pos="5801"/>
        </w:tabs>
        <w:ind w:left="5801" w:hanging="360"/>
      </w:pPr>
      <w:rPr>
        <w:rFonts w:ascii="Courier New" w:hAnsi="Courier New" w:hint="default"/>
      </w:rPr>
    </w:lvl>
    <w:lvl w:ilvl="8" w:tplc="FFFFFFFF" w:tentative="1">
      <w:start w:val="1"/>
      <w:numFmt w:val="bullet"/>
      <w:lvlText w:val=""/>
      <w:lvlJc w:val="left"/>
      <w:pPr>
        <w:tabs>
          <w:tab w:val="num" w:pos="6521"/>
        </w:tabs>
        <w:ind w:left="6521" w:hanging="360"/>
      </w:pPr>
      <w:rPr>
        <w:rFonts w:ascii="Wingdings" w:hAnsi="Wingdings" w:hint="default"/>
      </w:rPr>
    </w:lvl>
  </w:abstractNum>
  <w:abstractNum w:abstractNumId="23" w15:restartNumberingAfterBreak="0">
    <w:nsid w:val="44C03179"/>
    <w:multiLevelType w:val="hybridMultilevel"/>
    <w:tmpl w:val="4EB4C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424A89"/>
    <w:multiLevelType w:val="hybridMultilevel"/>
    <w:tmpl w:val="0B74A142"/>
    <w:lvl w:ilvl="0" w:tplc="D3BC5B60">
      <w:start w:val="1"/>
      <w:numFmt w:val="bullet"/>
      <w:lvlText w:val=""/>
      <w:lvlJc w:val="left"/>
      <w:pPr>
        <w:ind w:left="1440" w:hanging="360"/>
      </w:pPr>
      <w:rPr>
        <w:rFonts w:ascii="Symbol" w:hAnsi="Symbol" w:hint="default"/>
      </w:rPr>
    </w:lvl>
    <w:lvl w:ilvl="1" w:tplc="CDFA7E48">
      <w:start w:val="4"/>
      <w:numFmt w:val="bullet"/>
      <w:lvlText w:val="•"/>
      <w:lvlJc w:val="left"/>
      <w:pPr>
        <w:ind w:left="2160" w:hanging="360"/>
      </w:pPr>
      <w:rPr>
        <w:rFonts w:ascii="Arial" w:eastAsia="Calibri" w:hAnsi="Arial" w:cs="Aria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CCC7A3A"/>
    <w:multiLevelType w:val="hybridMultilevel"/>
    <w:tmpl w:val="8DA21074"/>
    <w:lvl w:ilvl="0" w:tplc="04090001">
      <w:start w:val="1"/>
      <w:numFmt w:val="bullet"/>
      <w:lvlText w:val=""/>
      <w:lvlJc w:val="left"/>
      <w:pPr>
        <w:ind w:left="113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E5274BD"/>
    <w:multiLevelType w:val="hybridMultilevel"/>
    <w:tmpl w:val="F5242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0E7DF1"/>
    <w:multiLevelType w:val="hybridMultilevel"/>
    <w:tmpl w:val="A32C427A"/>
    <w:lvl w:ilvl="0" w:tplc="04190001">
      <w:start w:val="1"/>
      <w:numFmt w:val="bullet"/>
      <w:lvlText w:val=""/>
      <w:lvlJc w:val="left"/>
      <w:pPr>
        <w:ind w:left="720"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1216928"/>
    <w:multiLevelType w:val="multilevel"/>
    <w:tmpl w:val="8B54927A"/>
    <w:styleLink w:val="Style2"/>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3963634"/>
    <w:multiLevelType w:val="hybridMultilevel"/>
    <w:tmpl w:val="58ECD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9C7859"/>
    <w:multiLevelType w:val="hybridMultilevel"/>
    <w:tmpl w:val="850A7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506836"/>
    <w:multiLevelType w:val="hybridMultilevel"/>
    <w:tmpl w:val="45205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BC2001"/>
    <w:multiLevelType w:val="singleLevel"/>
    <w:tmpl w:val="AC3A9F3E"/>
    <w:lvl w:ilvl="0">
      <w:start w:val="1"/>
      <w:numFmt w:val="bullet"/>
      <w:pStyle w:val="Reportbullets"/>
      <w:lvlText w:val=""/>
      <w:lvlJc w:val="left"/>
      <w:pPr>
        <w:tabs>
          <w:tab w:val="num" w:pos="360"/>
        </w:tabs>
        <w:ind w:left="360" w:hanging="360"/>
      </w:pPr>
      <w:rPr>
        <w:rFonts w:ascii="Symbol" w:hAnsi="Symbol" w:hint="default"/>
        <w:lang w:val="pl-PL"/>
      </w:rPr>
    </w:lvl>
  </w:abstractNum>
  <w:abstractNum w:abstractNumId="33" w15:restartNumberingAfterBreak="0">
    <w:nsid w:val="754C37C8"/>
    <w:multiLevelType w:val="singleLevel"/>
    <w:tmpl w:val="545A76BA"/>
    <w:lvl w:ilvl="0">
      <w:start w:val="1"/>
      <w:numFmt w:val="decimal"/>
      <w:pStyle w:val="ABCNotes"/>
      <w:lvlText w:val="%1"/>
      <w:lvlJc w:val="left"/>
      <w:pPr>
        <w:tabs>
          <w:tab w:val="num" w:pos="360"/>
        </w:tabs>
        <w:ind w:left="360" w:hanging="360"/>
      </w:pPr>
      <w:rPr>
        <w:rFonts w:cs="Times New Roman"/>
      </w:rPr>
    </w:lvl>
  </w:abstractNum>
  <w:abstractNum w:abstractNumId="34" w15:restartNumberingAfterBreak="0">
    <w:nsid w:val="755E77F5"/>
    <w:multiLevelType w:val="multilevel"/>
    <w:tmpl w:val="920AF6A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7CE648F0"/>
    <w:multiLevelType w:val="multilevel"/>
    <w:tmpl w:val="379E130E"/>
    <w:lvl w:ilvl="0">
      <w:start w:val="1"/>
      <w:numFmt w:val="decimal"/>
      <w:lvlText w:val="%1."/>
      <w:lvlJc w:val="left"/>
      <w:pPr>
        <w:ind w:left="3905" w:hanging="360"/>
      </w:pPr>
      <w:rPr>
        <w:rFonts w:cs="Times New Roman" w:hint="default"/>
        <w:b/>
      </w:rPr>
    </w:lvl>
    <w:lvl w:ilvl="1">
      <w:start w:val="1"/>
      <w:numFmt w:val="decimal"/>
      <w:lvlText w:val="%1.%2."/>
      <w:lvlJc w:val="left"/>
      <w:pPr>
        <w:ind w:left="786" w:hanging="360"/>
      </w:pPr>
      <w:rPr>
        <w:rFonts w:cs="Times New Roman" w:hint="default"/>
        <w:b w:val="0"/>
        <w:i w:val="0"/>
      </w:rPr>
    </w:lvl>
    <w:lvl w:ilvl="2">
      <w:start w:val="1"/>
      <w:numFmt w:val="bullet"/>
      <w:lvlText w:val=""/>
      <w:lvlJc w:val="left"/>
      <w:pPr>
        <w:ind w:left="1004" w:hanging="720"/>
      </w:pPr>
      <w:rPr>
        <w:rFonts w:ascii="Symbol" w:hAnsi="Symbol" w:hint="default"/>
        <w:b w:val="0"/>
        <w:i w:val="0"/>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6" w15:restartNumberingAfterBreak="0">
    <w:nsid w:val="7F65217F"/>
    <w:multiLevelType w:val="hybridMultilevel"/>
    <w:tmpl w:val="7A08FD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4"/>
  </w:num>
  <w:num w:numId="2">
    <w:abstractNumId w:val="17"/>
  </w:num>
  <w:num w:numId="3">
    <w:abstractNumId w:val="33"/>
  </w:num>
  <w:num w:numId="4">
    <w:abstractNumId w:val="13"/>
  </w:num>
  <w:num w:numId="5">
    <w:abstractNumId w:val="32"/>
  </w:num>
  <w:num w:numId="6">
    <w:abstractNumId w:val="7"/>
  </w:num>
  <w:num w:numId="7">
    <w:abstractNumId w:val="22"/>
  </w:num>
  <w:num w:numId="8">
    <w:abstractNumId w:val="10"/>
  </w:num>
  <w:num w:numId="9">
    <w:abstractNumId w:val="18"/>
  </w:num>
  <w:num w:numId="10">
    <w:abstractNumId w:val="1"/>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5"/>
  </w:num>
  <w:num w:numId="17">
    <w:abstractNumId w:val="28"/>
  </w:num>
  <w:num w:numId="18">
    <w:abstractNumId w:val="36"/>
  </w:num>
  <w:num w:numId="19">
    <w:abstractNumId w:val="24"/>
  </w:num>
  <w:num w:numId="20">
    <w:abstractNumId w:val="12"/>
  </w:num>
  <w:num w:numId="21">
    <w:abstractNumId w:val="31"/>
  </w:num>
  <w:num w:numId="22">
    <w:abstractNumId w:val="4"/>
  </w:num>
  <w:num w:numId="23">
    <w:abstractNumId w:val="29"/>
  </w:num>
  <w:num w:numId="24">
    <w:abstractNumId w:val="9"/>
  </w:num>
  <w:num w:numId="25">
    <w:abstractNumId w:val="27"/>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6"/>
  </w:num>
  <w:num w:numId="29">
    <w:abstractNumId w:val="2"/>
  </w:num>
  <w:num w:numId="30">
    <w:abstractNumId w:val="30"/>
  </w:num>
  <w:num w:numId="31">
    <w:abstractNumId w:val="16"/>
  </w:num>
  <w:num w:numId="32">
    <w:abstractNumId w:val="8"/>
  </w:num>
  <w:num w:numId="33">
    <w:abstractNumId w:val="5"/>
  </w:num>
  <w:num w:numId="34">
    <w:abstractNumId w:val="23"/>
  </w:num>
  <w:num w:numId="35">
    <w:abstractNumId w:val="20"/>
  </w:num>
  <w:num w:numId="36">
    <w:abstractNumId w:val="14"/>
  </w:num>
  <w:num w:numId="37">
    <w:abstractNumId w:val="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BB"/>
    <w:rsid w:val="000032E0"/>
    <w:rsid w:val="00003AC4"/>
    <w:rsid w:val="00003BA1"/>
    <w:rsid w:val="00004B2D"/>
    <w:rsid w:val="0001461C"/>
    <w:rsid w:val="00022784"/>
    <w:rsid w:val="000231A7"/>
    <w:rsid w:val="00023DEF"/>
    <w:rsid w:val="00024366"/>
    <w:rsid w:val="00031055"/>
    <w:rsid w:val="00032646"/>
    <w:rsid w:val="00036012"/>
    <w:rsid w:val="000453A6"/>
    <w:rsid w:val="00051A42"/>
    <w:rsid w:val="00051F1C"/>
    <w:rsid w:val="00053A59"/>
    <w:rsid w:val="0006221F"/>
    <w:rsid w:val="00064594"/>
    <w:rsid w:val="000867D6"/>
    <w:rsid w:val="00087741"/>
    <w:rsid w:val="0009066F"/>
    <w:rsid w:val="00092D11"/>
    <w:rsid w:val="000936A7"/>
    <w:rsid w:val="00095076"/>
    <w:rsid w:val="000A0537"/>
    <w:rsid w:val="000A1AE6"/>
    <w:rsid w:val="000A1DA2"/>
    <w:rsid w:val="000A243B"/>
    <w:rsid w:val="000A5AB8"/>
    <w:rsid w:val="000A7434"/>
    <w:rsid w:val="000A7972"/>
    <w:rsid w:val="000B4C80"/>
    <w:rsid w:val="000B61F8"/>
    <w:rsid w:val="000C1682"/>
    <w:rsid w:val="000C2431"/>
    <w:rsid w:val="000C71C3"/>
    <w:rsid w:val="000D0038"/>
    <w:rsid w:val="000D6ACF"/>
    <w:rsid w:val="000D6B58"/>
    <w:rsid w:val="000D757D"/>
    <w:rsid w:val="000D7664"/>
    <w:rsid w:val="000E1E39"/>
    <w:rsid w:val="000E3114"/>
    <w:rsid w:val="000E359D"/>
    <w:rsid w:val="000E5C7E"/>
    <w:rsid w:val="000E6980"/>
    <w:rsid w:val="000F2CF2"/>
    <w:rsid w:val="000F3C91"/>
    <w:rsid w:val="000F616D"/>
    <w:rsid w:val="000F7BB2"/>
    <w:rsid w:val="0010038A"/>
    <w:rsid w:val="0010180E"/>
    <w:rsid w:val="00104027"/>
    <w:rsid w:val="001060A5"/>
    <w:rsid w:val="001060D3"/>
    <w:rsid w:val="00110470"/>
    <w:rsid w:val="0011145D"/>
    <w:rsid w:val="00114644"/>
    <w:rsid w:val="0012031F"/>
    <w:rsid w:val="00121BD2"/>
    <w:rsid w:val="0012737E"/>
    <w:rsid w:val="0013687D"/>
    <w:rsid w:val="00136C23"/>
    <w:rsid w:val="00136C34"/>
    <w:rsid w:val="001454DA"/>
    <w:rsid w:val="0014752C"/>
    <w:rsid w:val="0015018D"/>
    <w:rsid w:val="0015249C"/>
    <w:rsid w:val="00157511"/>
    <w:rsid w:val="0016017E"/>
    <w:rsid w:val="00160A26"/>
    <w:rsid w:val="001652C6"/>
    <w:rsid w:val="00165D03"/>
    <w:rsid w:val="00172AF7"/>
    <w:rsid w:val="00172B61"/>
    <w:rsid w:val="00177974"/>
    <w:rsid w:val="0018124C"/>
    <w:rsid w:val="00182397"/>
    <w:rsid w:val="001831C2"/>
    <w:rsid w:val="00183537"/>
    <w:rsid w:val="00185EBB"/>
    <w:rsid w:val="0018663B"/>
    <w:rsid w:val="00187A45"/>
    <w:rsid w:val="0019156F"/>
    <w:rsid w:val="00191934"/>
    <w:rsid w:val="001933C6"/>
    <w:rsid w:val="001947E5"/>
    <w:rsid w:val="00195B4E"/>
    <w:rsid w:val="001960CF"/>
    <w:rsid w:val="001A0B33"/>
    <w:rsid w:val="001A1EAC"/>
    <w:rsid w:val="001A487C"/>
    <w:rsid w:val="001A516B"/>
    <w:rsid w:val="001A632B"/>
    <w:rsid w:val="001A77B3"/>
    <w:rsid w:val="001B0C60"/>
    <w:rsid w:val="001B6FCB"/>
    <w:rsid w:val="001C08B3"/>
    <w:rsid w:val="001C16E9"/>
    <w:rsid w:val="001C240E"/>
    <w:rsid w:val="001C375A"/>
    <w:rsid w:val="001C47C2"/>
    <w:rsid w:val="001C4EF0"/>
    <w:rsid w:val="001C537B"/>
    <w:rsid w:val="001C58C6"/>
    <w:rsid w:val="001D02C6"/>
    <w:rsid w:val="001D04E9"/>
    <w:rsid w:val="001D23D8"/>
    <w:rsid w:val="001E7AD0"/>
    <w:rsid w:val="001F0FE8"/>
    <w:rsid w:val="001F5552"/>
    <w:rsid w:val="00206977"/>
    <w:rsid w:val="002114C0"/>
    <w:rsid w:val="00221312"/>
    <w:rsid w:val="00224850"/>
    <w:rsid w:val="00230B53"/>
    <w:rsid w:val="00232F0E"/>
    <w:rsid w:val="00233B51"/>
    <w:rsid w:val="002429BB"/>
    <w:rsid w:val="00242E81"/>
    <w:rsid w:val="00243430"/>
    <w:rsid w:val="00243C54"/>
    <w:rsid w:val="00245284"/>
    <w:rsid w:val="00251510"/>
    <w:rsid w:val="00255B51"/>
    <w:rsid w:val="002608A5"/>
    <w:rsid w:val="00265930"/>
    <w:rsid w:val="00270969"/>
    <w:rsid w:val="00270994"/>
    <w:rsid w:val="00272C0A"/>
    <w:rsid w:val="00280B9D"/>
    <w:rsid w:val="00282F4D"/>
    <w:rsid w:val="0028448B"/>
    <w:rsid w:val="002866A0"/>
    <w:rsid w:val="0029047B"/>
    <w:rsid w:val="00294B6B"/>
    <w:rsid w:val="00294E26"/>
    <w:rsid w:val="00297C81"/>
    <w:rsid w:val="002A013C"/>
    <w:rsid w:val="002A0B14"/>
    <w:rsid w:val="002B046C"/>
    <w:rsid w:val="002B0EEB"/>
    <w:rsid w:val="002B29D4"/>
    <w:rsid w:val="002B563F"/>
    <w:rsid w:val="002B7327"/>
    <w:rsid w:val="002B7ADB"/>
    <w:rsid w:val="002C1623"/>
    <w:rsid w:val="002C26F2"/>
    <w:rsid w:val="002C5327"/>
    <w:rsid w:val="002C7B1E"/>
    <w:rsid w:val="002D31B1"/>
    <w:rsid w:val="002D426B"/>
    <w:rsid w:val="002D437F"/>
    <w:rsid w:val="002D64DC"/>
    <w:rsid w:val="002D77AE"/>
    <w:rsid w:val="002E0E94"/>
    <w:rsid w:val="002E12A4"/>
    <w:rsid w:val="002E1358"/>
    <w:rsid w:val="002E2055"/>
    <w:rsid w:val="002E224B"/>
    <w:rsid w:val="002E4E5A"/>
    <w:rsid w:val="002E4EA3"/>
    <w:rsid w:val="002F1265"/>
    <w:rsid w:val="002F4AEC"/>
    <w:rsid w:val="002F4C2D"/>
    <w:rsid w:val="002F5558"/>
    <w:rsid w:val="002F63B0"/>
    <w:rsid w:val="00300A10"/>
    <w:rsid w:val="00301ADD"/>
    <w:rsid w:val="00305C73"/>
    <w:rsid w:val="00305DDA"/>
    <w:rsid w:val="00306194"/>
    <w:rsid w:val="003067F1"/>
    <w:rsid w:val="003070F6"/>
    <w:rsid w:val="00307BDD"/>
    <w:rsid w:val="003105ED"/>
    <w:rsid w:val="00311E40"/>
    <w:rsid w:val="00315ECB"/>
    <w:rsid w:val="00320C32"/>
    <w:rsid w:val="00321A9A"/>
    <w:rsid w:val="00322BF1"/>
    <w:rsid w:val="00325468"/>
    <w:rsid w:val="003304B6"/>
    <w:rsid w:val="00331D1C"/>
    <w:rsid w:val="00345591"/>
    <w:rsid w:val="00355153"/>
    <w:rsid w:val="00355223"/>
    <w:rsid w:val="00355301"/>
    <w:rsid w:val="00355FD9"/>
    <w:rsid w:val="0035787B"/>
    <w:rsid w:val="00361A42"/>
    <w:rsid w:val="003625A9"/>
    <w:rsid w:val="00366FA2"/>
    <w:rsid w:val="00382F66"/>
    <w:rsid w:val="00384D6E"/>
    <w:rsid w:val="003852A1"/>
    <w:rsid w:val="00392BA9"/>
    <w:rsid w:val="003A0C12"/>
    <w:rsid w:val="003A18E4"/>
    <w:rsid w:val="003A588E"/>
    <w:rsid w:val="003B3479"/>
    <w:rsid w:val="003B4BA4"/>
    <w:rsid w:val="003B4EC4"/>
    <w:rsid w:val="003B770A"/>
    <w:rsid w:val="003C2877"/>
    <w:rsid w:val="003C3C92"/>
    <w:rsid w:val="003C6F31"/>
    <w:rsid w:val="003D07D5"/>
    <w:rsid w:val="003D5D08"/>
    <w:rsid w:val="003D686E"/>
    <w:rsid w:val="003E1BAF"/>
    <w:rsid w:val="003E3553"/>
    <w:rsid w:val="003E5C57"/>
    <w:rsid w:val="003E6747"/>
    <w:rsid w:val="003F1264"/>
    <w:rsid w:val="003F13FB"/>
    <w:rsid w:val="003F29BD"/>
    <w:rsid w:val="003F32C6"/>
    <w:rsid w:val="003F5AE1"/>
    <w:rsid w:val="003F7EE2"/>
    <w:rsid w:val="00401585"/>
    <w:rsid w:val="0040600B"/>
    <w:rsid w:val="00406903"/>
    <w:rsid w:val="00410868"/>
    <w:rsid w:val="00420883"/>
    <w:rsid w:val="004225E8"/>
    <w:rsid w:val="00423914"/>
    <w:rsid w:val="00426A9E"/>
    <w:rsid w:val="00430FD4"/>
    <w:rsid w:val="00433C02"/>
    <w:rsid w:val="00434A70"/>
    <w:rsid w:val="00434DDF"/>
    <w:rsid w:val="0044155E"/>
    <w:rsid w:val="00443806"/>
    <w:rsid w:val="0044511F"/>
    <w:rsid w:val="004522EF"/>
    <w:rsid w:val="0045556F"/>
    <w:rsid w:val="004620A2"/>
    <w:rsid w:val="00463162"/>
    <w:rsid w:val="00463331"/>
    <w:rsid w:val="00464E6D"/>
    <w:rsid w:val="00467909"/>
    <w:rsid w:val="004728D2"/>
    <w:rsid w:val="00473693"/>
    <w:rsid w:val="00475799"/>
    <w:rsid w:val="004762DC"/>
    <w:rsid w:val="00477CF9"/>
    <w:rsid w:val="00481AB4"/>
    <w:rsid w:val="00486C24"/>
    <w:rsid w:val="00487032"/>
    <w:rsid w:val="00490586"/>
    <w:rsid w:val="00491CE2"/>
    <w:rsid w:val="004939DD"/>
    <w:rsid w:val="00497DB4"/>
    <w:rsid w:val="004A0EF0"/>
    <w:rsid w:val="004B1D13"/>
    <w:rsid w:val="004B2507"/>
    <w:rsid w:val="004B50B2"/>
    <w:rsid w:val="004B5314"/>
    <w:rsid w:val="004C27F5"/>
    <w:rsid w:val="004C5F99"/>
    <w:rsid w:val="004C6429"/>
    <w:rsid w:val="004C6C75"/>
    <w:rsid w:val="004C7320"/>
    <w:rsid w:val="004D15B0"/>
    <w:rsid w:val="004D3874"/>
    <w:rsid w:val="004D4748"/>
    <w:rsid w:val="004D4F7F"/>
    <w:rsid w:val="004D5BE4"/>
    <w:rsid w:val="004E0A45"/>
    <w:rsid w:val="004E1C8B"/>
    <w:rsid w:val="004E2EA3"/>
    <w:rsid w:val="004E4170"/>
    <w:rsid w:val="004E6CE0"/>
    <w:rsid w:val="004E7837"/>
    <w:rsid w:val="004E7C54"/>
    <w:rsid w:val="004E7E65"/>
    <w:rsid w:val="004F3972"/>
    <w:rsid w:val="00506D7D"/>
    <w:rsid w:val="005108E1"/>
    <w:rsid w:val="00515608"/>
    <w:rsid w:val="005205C4"/>
    <w:rsid w:val="00522757"/>
    <w:rsid w:val="00522F2D"/>
    <w:rsid w:val="00523133"/>
    <w:rsid w:val="00524A00"/>
    <w:rsid w:val="0052638C"/>
    <w:rsid w:val="0053033A"/>
    <w:rsid w:val="00537EAD"/>
    <w:rsid w:val="00541641"/>
    <w:rsid w:val="0054364F"/>
    <w:rsid w:val="00544841"/>
    <w:rsid w:val="00550179"/>
    <w:rsid w:val="00553CE2"/>
    <w:rsid w:val="00562BBF"/>
    <w:rsid w:val="005704EE"/>
    <w:rsid w:val="005722CB"/>
    <w:rsid w:val="00572A2B"/>
    <w:rsid w:val="00573866"/>
    <w:rsid w:val="00573EB1"/>
    <w:rsid w:val="0057783A"/>
    <w:rsid w:val="005833E4"/>
    <w:rsid w:val="00586683"/>
    <w:rsid w:val="0059244A"/>
    <w:rsid w:val="005937B3"/>
    <w:rsid w:val="005954C1"/>
    <w:rsid w:val="00595DE9"/>
    <w:rsid w:val="00597844"/>
    <w:rsid w:val="00597AE6"/>
    <w:rsid w:val="005A2574"/>
    <w:rsid w:val="005A43DD"/>
    <w:rsid w:val="005A5281"/>
    <w:rsid w:val="005A6892"/>
    <w:rsid w:val="005A703D"/>
    <w:rsid w:val="005A7B3E"/>
    <w:rsid w:val="005B09EB"/>
    <w:rsid w:val="005B3EAD"/>
    <w:rsid w:val="005B50D2"/>
    <w:rsid w:val="005B53F3"/>
    <w:rsid w:val="005B5FDF"/>
    <w:rsid w:val="005B6708"/>
    <w:rsid w:val="005C329C"/>
    <w:rsid w:val="005C3A1E"/>
    <w:rsid w:val="005C47F5"/>
    <w:rsid w:val="005C4BA1"/>
    <w:rsid w:val="005C6FE0"/>
    <w:rsid w:val="005E24B0"/>
    <w:rsid w:val="005E2A7F"/>
    <w:rsid w:val="005E378F"/>
    <w:rsid w:val="005E3B9D"/>
    <w:rsid w:val="005E6EF1"/>
    <w:rsid w:val="005E6FC5"/>
    <w:rsid w:val="005F0E83"/>
    <w:rsid w:val="005F3DF1"/>
    <w:rsid w:val="005F747D"/>
    <w:rsid w:val="005F7BFF"/>
    <w:rsid w:val="0060657A"/>
    <w:rsid w:val="006074F3"/>
    <w:rsid w:val="006078B7"/>
    <w:rsid w:val="00610680"/>
    <w:rsid w:val="00617F9E"/>
    <w:rsid w:val="00621071"/>
    <w:rsid w:val="0062314C"/>
    <w:rsid w:val="006254C4"/>
    <w:rsid w:val="00626E88"/>
    <w:rsid w:val="00632072"/>
    <w:rsid w:val="00636524"/>
    <w:rsid w:val="00641F98"/>
    <w:rsid w:val="00644035"/>
    <w:rsid w:val="00646BE1"/>
    <w:rsid w:val="00652010"/>
    <w:rsid w:val="00653E70"/>
    <w:rsid w:val="0065436C"/>
    <w:rsid w:val="0065674F"/>
    <w:rsid w:val="006607F5"/>
    <w:rsid w:val="00661107"/>
    <w:rsid w:val="006620DE"/>
    <w:rsid w:val="006637D7"/>
    <w:rsid w:val="006673C5"/>
    <w:rsid w:val="0067715B"/>
    <w:rsid w:val="00682903"/>
    <w:rsid w:val="00684068"/>
    <w:rsid w:val="006859A6"/>
    <w:rsid w:val="00691624"/>
    <w:rsid w:val="006926A7"/>
    <w:rsid w:val="00692B06"/>
    <w:rsid w:val="006949B8"/>
    <w:rsid w:val="006961C0"/>
    <w:rsid w:val="006A2EE4"/>
    <w:rsid w:val="006A40B7"/>
    <w:rsid w:val="006A4C7E"/>
    <w:rsid w:val="006A6481"/>
    <w:rsid w:val="006B04E4"/>
    <w:rsid w:val="006B1B65"/>
    <w:rsid w:val="006B1E31"/>
    <w:rsid w:val="006B343F"/>
    <w:rsid w:val="006B4319"/>
    <w:rsid w:val="006B5102"/>
    <w:rsid w:val="006B569D"/>
    <w:rsid w:val="006B647B"/>
    <w:rsid w:val="006C53C4"/>
    <w:rsid w:val="006C6776"/>
    <w:rsid w:val="006D6424"/>
    <w:rsid w:val="006E1086"/>
    <w:rsid w:val="006E17B6"/>
    <w:rsid w:val="006E6014"/>
    <w:rsid w:val="006F1DE2"/>
    <w:rsid w:val="006F4430"/>
    <w:rsid w:val="006F556D"/>
    <w:rsid w:val="006F7438"/>
    <w:rsid w:val="007003F5"/>
    <w:rsid w:val="00701FCD"/>
    <w:rsid w:val="007029E7"/>
    <w:rsid w:val="00703460"/>
    <w:rsid w:val="00703FEE"/>
    <w:rsid w:val="0070581E"/>
    <w:rsid w:val="00714176"/>
    <w:rsid w:val="007219ED"/>
    <w:rsid w:val="0072202C"/>
    <w:rsid w:val="00725636"/>
    <w:rsid w:val="00726947"/>
    <w:rsid w:val="0072761D"/>
    <w:rsid w:val="00732FE8"/>
    <w:rsid w:val="007332AA"/>
    <w:rsid w:val="00733956"/>
    <w:rsid w:val="00743986"/>
    <w:rsid w:val="00744A61"/>
    <w:rsid w:val="00745151"/>
    <w:rsid w:val="00745822"/>
    <w:rsid w:val="00747A62"/>
    <w:rsid w:val="007502D5"/>
    <w:rsid w:val="00751590"/>
    <w:rsid w:val="00753A55"/>
    <w:rsid w:val="00757D26"/>
    <w:rsid w:val="00763B3D"/>
    <w:rsid w:val="00765A01"/>
    <w:rsid w:val="00766014"/>
    <w:rsid w:val="00770D7C"/>
    <w:rsid w:val="00772FD2"/>
    <w:rsid w:val="00773F0C"/>
    <w:rsid w:val="00774279"/>
    <w:rsid w:val="00774746"/>
    <w:rsid w:val="00774C91"/>
    <w:rsid w:val="0077649C"/>
    <w:rsid w:val="007804F8"/>
    <w:rsid w:val="00780870"/>
    <w:rsid w:val="00784116"/>
    <w:rsid w:val="00792260"/>
    <w:rsid w:val="007944A0"/>
    <w:rsid w:val="00794FB5"/>
    <w:rsid w:val="007963D2"/>
    <w:rsid w:val="007A0DC2"/>
    <w:rsid w:val="007A559F"/>
    <w:rsid w:val="007B36AF"/>
    <w:rsid w:val="007B6439"/>
    <w:rsid w:val="007B7EAB"/>
    <w:rsid w:val="007C2613"/>
    <w:rsid w:val="007C49B9"/>
    <w:rsid w:val="007C67EC"/>
    <w:rsid w:val="007C72CA"/>
    <w:rsid w:val="007D2B02"/>
    <w:rsid w:val="007D4D9B"/>
    <w:rsid w:val="007D5F49"/>
    <w:rsid w:val="007D7DD6"/>
    <w:rsid w:val="007E4A80"/>
    <w:rsid w:val="007E599A"/>
    <w:rsid w:val="007E5FE0"/>
    <w:rsid w:val="007F32DC"/>
    <w:rsid w:val="007F370E"/>
    <w:rsid w:val="007F5722"/>
    <w:rsid w:val="00800707"/>
    <w:rsid w:val="0080242A"/>
    <w:rsid w:val="008024D7"/>
    <w:rsid w:val="008049B7"/>
    <w:rsid w:val="00804BC1"/>
    <w:rsid w:val="00805302"/>
    <w:rsid w:val="00806D0A"/>
    <w:rsid w:val="0080753D"/>
    <w:rsid w:val="0081051E"/>
    <w:rsid w:val="0081252F"/>
    <w:rsid w:val="00816A8F"/>
    <w:rsid w:val="0081756D"/>
    <w:rsid w:val="0082468E"/>
    <w:rsid w:val="00824794"/>
    <w:rsid w:val="00831279"/>
    <w:rsid w:val="00837606"/>
    <w:rsid w:val="00841677"/>
    <w:rsid w:val="00843777"/>
    <w:rsid w:val="00845BF9"/>
    <w:rsid w:val="00846CEA"/>
    <w:rsid w:val="00854A96"/>
    <w:rsid w:val="00860383"/>
    <w:rsid w:val="00863D8A"/>
    <w:rsid w:val="00866D5E"/>
    <w:rsid w:val="008728CA"/>
    <w:rsid w:val="008749AE"/>
    <w:rsid w:val="00876F10"/>
    <w:rsid w:val="00880C9B"/>
    <w:rsid w:val="0088233C"/>
    <w:rsid w:val="00884651"/>
    <w:rsid w:val="00892FB3"/>
    <w:rsid w:val="008961DB"/>
    <w:rsid w:val="0089715E"/>
    <w:rsid w:val="008A01E6"/>
    <w:rsid w:val="008A0D48"/>
    <w:rsid w:val="008A3D31"/>
    <w:rsid w:val="008A7B17"/>
    <w:rsid w:val="008B19CB"/>
    <w:rsid w:val="008B556F"/>
    <w:rsid w:val="008B7371"/>
    <w:rsid w:val="008C346A"/>
    <w:rsid w:val="008C61FE"/>
    <w:rsid w:val="008D09A8"/>
    <w:rsid w:val="008D14F9"/>
    <w:rsid w:val="008E00BC"/>
    <w:rsid w:val="008E1843"/>
    <w:rsid w:val="008E2077"/>
    <w:rsid w:val="008E5466"/>
    <w:rsid w:val="008E79C7"/>
    <w:rsid w:val="008F5C2B"/>
    <w:rsid w:val="008F771E"/>
    <w:rsid w:val="00900CED"/>
    <w:rsid w:val="00902B70"/>
    <w:rsid w:val="009138A4"/>
    <w:rsid w:val="009216DC"/>
    <w:rsid w:val="009222D8"/>
    <w:rsid w:val="0093678C"/>
    <w:rsid w:val="00947238"/>
    <w:rsid w:val="00947613"/>
    <w:rsid w:val="00954CBF"/>
    <w:rsid w:val="00957052"/>
    <w:rsid w:val="00961B67"/>
    <w:rsid w:val="009621CC"/>
    <w:rsid w:val="009627B1"/>
    <w:rsid w:val="00966148"/>
    <w:rsid w:val="00967346"/>
    <w:rsid w:val="00974BCA"/>
    <w:rsid w:val="0097728B"/>
    <w:rsid w:val="00981F3C"/>
    <w:rsid w:val="00985AB9"/>
    <w:rsid w:val="00986DFF"/>
    <w:rsid w:val="0099288E"/>
    <w:rsid w:val="00995457"/>
    <w:rsid w:val="009A0E98"/>
    <w:rsid w:val="009B1264"/>
    <w:rsid w:val="009B4707"/>
    <w:rsid w:val="009B57E8"/>
    <w:rsid w:val="009B6836"/>
    <w:rsid w:val="009C01E7"/>
    <w:rsid w:val="009C0CE7"/>
    <w:rsid w:val="009C7425"/>
    <w:rsid w:val="009D0B24"/>
    <w:rsid w:val="009D5C3F"/>
    <w:rsid w:val="009E035F"/>
    <w:rsid w:val="009E329F"/>
    <w:rsid w:val="009E45EC"/>
    <w:rsid w:val="009F3758"/>
    <w:rsid w:val="009F45AB"/>
    <w:rsid w:val="009F4809"/>
    <w:rsid w:val="009F7826"/>
    <w:rsid w:val="00A04892"/>
    <w:rsid w:val="00A055A2"/>
    <w:rsid w:val="00A05BBA"/>
    <w:rsid w:val="00A060C3"/>
    <w:rsid w:val="00A06939"/>
    <w:rsid w:val="00A06F7D"/>
    <w:rsid w:val="00A13982"/>
    <w:rsid w:val="00A15089"/>
    <w:rsid w:val="00A17578"/>
    <w:rsid w:val="00A20DA8"/>
    <w:rsid w:val="00A30EE3"/>
    <w:rsid w:val="00A353D8"/>
    <w:rsid w:val="00A401E7"/>
    <w:rsid w:val="00A44C8C"/>
    <w:rsid w:val="00A47859"/>
    <w:rsid w:val="00A57343"/>
    <w:rsid w:val="00A608B3"/>
    <w:rsid w:val="00A70A48"/>
    <w:rsid w:val="00A72DDE"/>
    <w:rsid w:val="00A73394"/>
    <w:rsid w:val="00A7448F"/>
    <w:rsid w:val="00A75FD8"/>
    <w:rsid w:val="00A76EE3"/>
    <w:rsid w:val="00A8557C"/>
    <w:rsid w:val="00A86113"/>
    <w:rsid w:val="00A92912"/>
    <w:rsid w:val="00A963F6"/>
    <w:rsid w:val="00A97F9E"/>
    <w:rsid w:val="00AB163E"/>
    <w:rsid w:val="00AB28A9"/>
    <w:rsid w:val="00AB297D"/>
    <w:rsid w:val="00AC59FD"/>
    <w:rsid w:val="00AD2D07"/>
    <w:rsid w:val="00AD3944"/>
    <w:rsid w:val="00AD615C"/>
    <w:rsid w:val="00AD6FD1"/>
    <w:rsid w:val="00AD7B05"/>
    <w:rsid w:val="00AE0375"/>
    <w:rsid w:val="00AE39D8"/>
    <w:rsid w:val="00AE4433"/>
    <w:rsid w:val="00AE6391"/>
    <w:rsid w:val="00AE7C6E"/>
    <w:rsid w:val="00AF4434"/>
    <w:rsid w:val="00AF464F"/>
    <w:rsid w:val="00AF635A"/>
    <w:rsid w:val="00AF6FF4"/>
    <w:rsid w:val="00B01C60"/>
    <w:rsid w:val="00B04D21"/>
    <w:rsid w:val="00B05BD4"/>
    <w:rsid w:val="00B15FC3"/>
    <w:rsid w:val="00B1631F"/>
    <w:rsid w:val="00B16712"/>
    <w:rsid w:val="00B2408C"/>
    <w:rsid w:val="00B26DAB"/>
    <w:rsid w:val="00B27518"/>
    <w:rsid w:val="00B361F8"/>
    <w:rsid w:val="00B40C3F"/>
    <w:rsid w:val="00B44A03"/>
    <w:rsid w:val="00B44E42"/>
    <w:rsid w:val="00B4542B"/>
    <w:rsid w:val="00B579E6"/>
    <w:rsid w:val="00B654CA"/>
    <w:rsid w:val="00B65513"/>
    <w:rsid w:val="00B70AB7"/>
    <w:rsid w:val="00B77052"/>
    <w:rsid w:val="00B77D5B"/>
    <w:rsid w:val="00B811C9"/>
    <w:rsid w:val="00B842E8"/>
    <w:rsid w:val="00B85A32"/>
    <w:rsid w:val="00B86AC7"/>
    <w:rsid w:val="00B87B55"/>
    <w:rsid w:val="00B92AFC"/>
    <w:rsid w:val="00BA1BAD"/>
    <w:rsid w:val="00BA20C4"/>
    <w:rsid w:val="00BA7EA1"/>
    <w:rsid w:val="00BB1E14"/>
    <w:rsid w:val="00BB3771"/>
    <w:rsid w:val="00BB4E84"/>
    <w:rsid w:val="00BB5EEA"/>
    <w:rsid w:val="00BB77CA"/>
    <w:rsid w:val="00BC54DA"/>
    <w:rsid w:val="00BD1087"/>
    <w:rsid w:val="00BD4266"/>
    <w:rsid w:val="00BD47D8"/>
    <w:rsid w:val="00BD5B40"/>
    <w:rsid w:val="00BD7BD3"/>
    <w:rsid w:val="00BD7C6E"/>
    <w:rsid w:val="00BE33A2"/>
    <w:rsid w:val="00BE3653"/>
    <w:rsid w:val="00BE3E1A"/>
    <w:rsid w:val="00BE3EDB"/>
    <w:rsid w:val="00BE5806"/>
    <w:rsid w:val="00BE5A92"/>
    <w:rsid w:val="00BE7D25"/>
    <w:rsid w:val="00BF1EFB"/>
    <w:rsid w:val="00BF7B3E"/>
    <w:rsid w:val="00C0394A"/>
    <w:rsid w:val="00C04DBC"/>
    <w:rsid w:val="00C05B11"/>
    <w:rsid w:val="00C05D29"/>
    <w:rsid w:val="00C06C15"/>
    <w:rsid w:val="00C13A60"/>
    <w:rsid w:val="00C15470"/>
    <w:rsid w:val="00C22F18"/>
    <w:rsid w:val="00C25A28"/>
    <w:rsid w:val="00C27C9A"/>
    <w:rsid w:val="00C30C6B"/>
    <w:rsid w:val="00C32E85"/>
    <w:rsid w:val="00C335C4"/>
    <w:rsid w:val="00C36F98"/>
    <w:rsid w:val="00C40B21"/>
    <w:rsid w:val="00C5090A"/>
    <w:rsid w:val="00C50D8E"/>
    <w:rsid w:val="00C5102D"/>
    <w:rsid w:val="00C523E4"/>
    <w:rsid w:val="00C5286F"/>
    <w:rsid w:val="00C53379"/>
    <w:rsid w:val="00C53C0B"/>
    <w:rsid w:val="00C561EB"/>
    <w:rsid w:val="00C5634A"/>
    <w:rsid w:val="00C57DB4"/>
    <w:rsid w:val="00C60ADF"/>
    <w:rsid w:val="00C632A7"/>
    <w:rsid w:val="00C64699"/>
    <w:rsid w:val="00C6484D"/>
    <w:rsid w:val="00C836B9"/>
    <w:rsid w:val="00C83E1E"/>
    <w:rsid w:val="00C84BC1"/>
    <w:rsid w:val="00C864DB"/>
    <w:rsid w:val="00C901C4"/>
    <w:rsid w:val="00C955D1"/>
    <w:rsid w:val="00CA106E"/>
    <w:rsid w:val="00CA4598"/>
    <w:rsid w:val="00CB0DFF"/>
    <w:rsid w:val="00CB2F28"/>
    <w:rsid w:val="00CB410E"/>
    <w:rsid w:val="00CB45C4"/>
    <w:rsid w:val="00CB4960"/>
    <w:rsid w:val="00CB5A72"/>
    <w:rsid w:val="00CB6CA4"/>
    <w:rsid w:val="00CB6CA9"/>
    <w:rsid w:val="00CC2420"/>
    <w:rsid w:val="00CC2E5E"/>
    <w:rsid w:val="00CD1464"/>
    <w:rsid w:val="00CE059A"/>
    <w:rsid w:val="00CE0B0C"/>
    <w:rsid w:val="00CE45DF"/>
    <w:rsid w:val="00CE7C37"/>
    <w:rsid w:val="00CE7D54"/>
    <w:rsid w:val="00CF2341"/>
    <w:rsid w:val="00CF60AD"/>
    <w:rsid w:val="00CF764F"/>
    <w:rsid w:val="00D01EBB"/>
    <w:rsid w:val="00D04737"/>
    <w:rsid w:val="00D10E00"/>
    <w:rsid w:val="00D11469"/>
    <w:rsid w:val="00D12E65"/>
    <w:rsid w:val="00D14F10"/>
    <w:rsid w:val="00D159CA"/>
    <w:rsid w:val="00D17140"/>
    <w:rsid w:val="00D1775B"/>
    <w:rsid w:val="00D2247E"/>
    <w:rsid w:val="00D23542"/>
    <w:rsid w:val="00D24D07"/>
    <w:rsid w:val="00D25BB1"/>
    <w:rsid w:val="00D2759B"/>
    <w:rsid w:val="00D3092F"/>
    <w:rsid w:val="00D33FF6"/>
    <w:rsid w:val="00D34CE7"/>
    <w:rsid w:val="00D35CF5"/>
    <w:rsid w:val="00D35ECA"/>
    <w:rsid w:val="00D37427"/>
    <w:rsid w:val="00D40E50"/>
    <w:rsid w:val="00D47A15"/>
    <w:rsid w:val="00D5133E"/>
    <w:rsid w:val="00D53D36"/>
    <w:rsid w:val="00D54498"/>
    <w:rsid w:val="00D5727C"/>
    <w:rsid w:val="00D6129B"/>
    <w:rsid w:val="00D640A9"/>
    <w:rsid w:val="00D67184"/>
    <w:rsid w:val="00D709EF"/>
    <w:rsid w:val="00D71D0F"/>
    <w:rsid w:val="00D745A6"/>
    <w:rsid w:val="00D75602"/>
    <w:rsid w:val="00D77F70"/>
    <w:rsid w:val="00D80898"/>
    <w:rsid w:val="00D84AEB"/>
    <w:rsid w:val="00D84BB2"/>
    <w:rsid w:val="00D9031A"/>
    <w:rsid w:val="00D9560B"/>
    <w:rsid w:val="00D96109"/>
    <w:rsid w:val="00D9761C"/>
    <w:rsid w:val="00D97901"/>
    <w:rsid w:val="00DA2D4E"/>
    <w:rsid w:val="00DA43F8"/>
    <w:rsid w:val="00DA4506"/>
    <w:rsid w:val="00DA5652"/>
    <w:rsid w:val="00DB3C14"/>
    <w:rsid w:val="00DB4BE0"/>
    <w:rsid w:val="00DB77D6"/>
    <w:rsid w:val="00DC04A1"/>
    <w:rsid w:val="00DD7D5E"/>
    <w:rsid w:val="00DE181B"/>
    <w:rsid w:val="00DF57F8"/>
    <w:rsid w:val="00DF76BA"/>
    <w:rsid w:val="00E04CE7"/>
    <w:rsid w:val="00E07736"/>
    <w:rsid w:val="00E10305"/>
    <w:rsid w:val="00E104B2"/>
    <w:rsid w:val="00E1267C"/>
    <w:rsid w:val="00E12BC2"/>
    <w:rsid w:val="00E14D8A"/>
    <w:rsid w:val="00E15AED"/>
    <w:rsid w:val="00E15BA1"/>
    <w:rsid w:val="00E16A40"/>
    <w:rsid w:val="00E26380"/>
    <w:rsid w:val="00E37E9A"/>
    <w:rsid w:val="00E436E2"/>
    <w:rsid w:val="00E439C1"/>
    <w:rsid w:val="00E52B34"/>
    <w:rsid w:val="00E5456B"/>
    <w:rsid w:val="00E54864"/>
    <w:rsid w:val="00E604F7"/>
    <w:rsid w:val="00E60568"/>
    <w:rsid w:val="00E631E9"/>
    <w:rsid w:val="00E72ECA"/>
    <w:rsid w:val="00E73363"/>
    <w:rsid w:val="00E74274"/>
    <w:rsid w:val="00E76A6D"/>
    <w:rsid w:val="00E800CC"/>
    <w:rsid w:val="00E809F0"/>
    <w:rsid w:val="00E835F6"/>
    <w:rsid w:val="00E849D8"/>
    <w:rsid w:val="00E858B7"/>
    <w:rsid w:val="00E90FA5"/>
    <w:rsid w:val="00E9318D"/>
    <w:rsid w:val="00E93BE9"/>
    <w:rsid w:val="00E94756"/>
    <w:rsid w:val="00EA3F2E"/>
    <w:rsid w:val="00EB061F"/>
    <w:rsid w:val="00EB0FD9"/>
    <w:rsid w:val="00EC1B28"/>
    <w:rsid w:val="00EC2058"/>
    <w:rsid w:val="00EC6078"/>
    <w:rsid w:val="00EC6AD9"/>
    <w:rsid w:val="00ED7FE6"/>
    <w:rsid w:val="00EE0FFB"/>
    <w:rsid w:val="00EE3DE3"/>
    <w:rsid w:val="00EE4930"/>
    <w:rsid w:val="00EE581A"/>
    <w:rsid w:val="00F000E9"/>
    <w:rsid w:val="00F0641D"/>
    <w:rsid w:val="00F12942"/>
    <w:rsid w:val="00F1409A"/>
    <w:rsid w:val="00F22637"/>
    <w:rsid w:val="00F31130"/>
    <w:rsid w:val="00F3347E"/>
    <w:rsid w:val="00F4645C"/>
    <w:rsid w:val="00F469DB"/>
    <w:rsid w:val="00F47622"/>
    <w:rsid w:val="00F501C4"/>
    <w:rsid w:val="00F576FA"/>
    <w:rsid w:val="00F645D8"/>
    <w:rsid w:val="00F65E2C"/>
    <w:rsid w:val="00F662C4"/>
    <w:rsid w:val="00F662D4"/>
    <w:rsid w:val="00F70F84"/>
    <w:rsid w:val="00F7339C"/>
    <w:rsid w:val="00F73F75"/>
    <w:rsid w:val="00F75286"/>
    <w:rsid w:val="00F81608"/>
    <w:rsid w:val="00F81A46"/>
    <w:rsid w:val="00F82405"/>
    <w:rsid w:val="00F83713"/>
    <w:rsid w:val="00F85A54"/>
    <w:rsid w:val="00F87D26"/>
    <w:rsid w:val="00F926D2"/>
    <w:rsid w:val="00F94513"/>
    <w:rsid w:val="00F96647"/>
    <w:rsid w:val="00FA5943"/>
    <w:rsid w:val="00FA6ECD"/>
    <w:rsid w:val="00FB0165"/>
    <w:rsid w:val="00FB1039"/>
    <w:rsid w:val="00FB11AF"/>
    <w:rsid w:val="00FB4931"/>
    <w:rsid w:val="00FB604D"/>
    <w:rsid w:val="00FC0EE4"/>
    <w:rsid w:val="00FC237E"/>
    <w:rsid w:val="00FC4621"/>
    <w:rsid w:val="00FD45A3"/>
    <w:rsid w:val="00FD4A3F"/>
    <w:rsid w:val="00FD580F"/>
    <w:rsid w:val="00FE2833"/>
    <w:rsid w:val="00FE3303"/>
    <w:rsid w:val="00FF3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A2856C-582E-4EFA-A0B5-C3A31857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Main heading"/>
    <w:basedOn w:val="Normal"/>
    <w:next w:val="Normal"/>
    <w:link w:val="Heading1Char"/>
    <w:qFormat/>
    <w:rsid w:val="00475799"/>
    <w:pPr>
      <w:keepNext/>
      <w:overflowPunct w:val="0"/>
      <w:autoSpaceDE w:val="0"/>
      <w:autoSpaceDN w:val="0"/>
      <w:adjustRightInd w:val="0"/>
      <w:jc w:val="right"/>
      <w:textAlignment w:val="baseline"/>
      <w:outlineLvl w:val="0"/>
    </w:pPr>
    <w:rPr>
      <w:rFonts w:ascii="Arial" w:hAnsi="Arial"/>
      <w:b/>
      <w:kern w:val="28"/>
      <w:sz w:val="36"/>
      <w:szCs w:val="20"/>
      <w:lang w:eastAsia="en-US"/>
    </w:rPr>
  </w:style>
  <w:style w:type="paragraph" w:styleId="Heading2">
    <w:name w:val="heading 2"/>
    <w:aliases w:val="Sub heading"/>
    <w:basedOn w:val="Normal"/>
    <w:next w:val="Normal"/>
    <w:link w:val="Heading2Char"/>
    <w:qFormat/>
    <w:rsid w:val="00475799"/>
    <w:pPr>
      <w:keepNext/>
      <w:overflowPunct w:val="0"/>
      <w:autoSpaceDE w:val="0"/>
      <w:autoSpaceDN w:val="0"/>
      <w:adjustRightInd w:val="0"/>
      <w:jc w:val="both"/>
      <w:textAlignment w:val="baseline"/>
      <w:outlineLvl w:val="1"/>
    </w:pPr>
    <w:rPr>
      <w:rFonts w:ascii="Times New Roman CYR" w:hAnsi="Times New Roman CYR"/>
      <w:b/>
      <w:caps/>
      <w:sz w:val="20"/>
      <w:szCs w:val="20"/>
      <w:lang w:eastAsia="en-US"/>
    </w:rPr>
  </w:style>
  <w:style w:type="paragraph" w:styleId="Heading3">
    <w:name w:val="heading 3"/>
    <w:basedOn w:val="Normal"/>
    <w:next w:val="Normal"/>
    <w:link w:val="Heading3Char"/>
    <w:qFormat/>
    <w:rsid w:val="0012031F"/>
    <w:pPr>
      <w:keepNext/>
      <w:keepLines/>
      <w:tabs>
        <w:tab w:val="left" w:pos="2483"/>
        <w:tab w:val="left" w:pos="4154"/>
        <w:tab w:val="left" w:pos="5963"/>
        <w:tab w:val="left" w:pos="7495"/>
        <w:tab w:val="left" w:pos="9192"/>
      </w:tabs>
      <w:outlineLvl w:val="2"/>
    </w:pPr>
    <w:rPr>
      <w:rFonts w:ascii="Arial" w:hAnsi="Arial"/>
      <w:b/>
      <w:sz w:val="18"/>
      <w:szCs w:val="20"/>
      <w:lang w:eastAsia="en-US"/>
    </w:rPr>
  </w:style>
  <w:style w:type="paragraph" w:styleId="Heading4">
    <w:name w:val="heading 4"/>
    <w:basedOn w:val="Normal"/>
    <w:next w:val="Normal"/>
    <w:link w:val="Heading4Char"/>
    <w:qFormat/>
    <w:rsid w:val="0012031F"/>
    <w:pPr>
      <w:keepNext/>
      <w:outlineLvl w:val="3"/>
    </w:pPr>
    <w:rPr>
      <w:rFonts w:ascii="Arial" w:hAnsi="Arial"/>
      <w:sz w:val="18"/>
      <w:szCs w:val="20"/>
      <w:u w:val="single"/>
      <w:lang w:eastAsia="en-US"/>
    </w:rPr>
  </w:style>
  <w:style w:type="paragraph" w:styleId="Heading5">
    <w:name w:val="heading 5"/>
    <w:basedOn w:val="Normal"/>
    <w:next w:val="Normal"/>
    <w:link w:val="Heading5Char"/>
    <w:qFormat/>
    <w:rsid w:val="0012031F"/>
    <w:pPr>
      <w:keepNext/>
      <w:spacing w:after="240"/>
      <w:ind w:left="709"/>
      <w:jc w:val="both"/>
      <w:outlineLvl w:val="4"/>
    </w:pPr>
    <w:rPr>
      <w:rFonts w:ascii="Arial" w:hAnsi="Arial"/>
      <w:szCs w:val="20"/>
      <w:lang w:eastAsia="en-US"/>
    </w:rPr>
  </w:style>
  <w:style w:type="paragraph" w:styleId="Heading6">
    <w:name w:val="heading 6"/>
    <w:basedOn w:val="Normal"/>
    <w:next w:val="Normal"/>
    <w:link w:val="Heading6Char"/>
    <w:qFormat/>
    <w:rsid w:val="0012031F"/>
    <w:pPr>
      <w:keepNext/>
      <w:keepLines/>
      <w:ind w:left="228" w:hanging="228"/>
      <w:outlineLvl w:val="5"/>
    </w:pPr>
    <w:rPr>
      <w:rFonts w:ascii="Arial" w:hAnsi="Arial"/>
      <w:b/>
      <w:sz w:val="18"/>
      <w:szCs w:val="20"/>
      <w:lang w:eastAsia="en-US"/>
    </w:rPr>
  </w:style>
  <w:style w:type="paragraph" w:styleId="Heading7">
    <w:name w:val="heading 7"/>
    <w:basedOn w:val="Normal"/>
    <w:next w:val="Normal"/>
    <w:link w:val="Heading7Char"/>
    <w:qFormat/>
    <w:rsid w:val="0012031F"/>
    <w:pPr>
      <w:keepNext/>
      <w:ind w:left="228" w:hanging="228"/>
      <w:outlineLvl w:val="6"/>
    </w:pPr>
    <w:rPr>
      <w:rFonts w:ascii="Arial" w:hAnsi="Arial"/>
      <w:b/>
      <w:szCs w:val="20"/>
      <w:lang w:eastAsia="en-US"/>
    </w:rPr>
  </w:style>
  <w:style w:type="paragraph" w:styleId="Heading8">
    <w:name w:val="heading 8"/>
    <w:basedOn w:val="Normal"/>
    <w:next w:val="Normal"/>
    <w:link w:val="Heading8Char"/>
    <w:qFormat/>
    <w:rsid w:val="0012031F"/>
    <w:pPr>
      <w:keepNext/>
      <w:keepLines/>
      <w:ind w:left="228" w:hanging="228"/>
      <w:outlineLvl w:val="7"/>
    </w:pPr>
    <w:rPr>
      <w:rFonts w:ascii="Arial" w:hAnsi="Arial"/>
      <w:b/>
      <w:sz w:val="18"/>
      <w:szCs w:val="20"/>
      <w:lang w:eastAsia="en-US"/>
    </w:rPr>
  </w:style>
  <w:style w:type="paragraph" w:styleId="Heading9">
    <w:name w:val="heading 9"/>
    <w:basedOn w:val="Normal"/>
    <w:next w:val="Normal"/>
    <w:link w:val="Heading9Char"/>
    <w:qFormat/>
    <w:rsid w:val="0012031F"/>
    <w:pPr>
      <w:keepNext/>
      <w:keepLines/>
      <w:ind w:right="74"/>
      <w:outlineLvl w:val="8"/>
    </w:pPr>
    <w:rPr>
      <w:rFonts w:ascii="Arial" w:hAnsi="Arial"/>
      <w:b/>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475799"/>
    <w:pPr>
      <w:widowControl w:val="0"/>
      <w:autoSpaceDE w:val="0"/>
      <w:autoSpaceDN w:val="0"/>
      <w:adjustRightInd w:val="0"/>
    </w:pPr>
    <w:rPr>
      <w:sz w:val="20"/>
    </w:rPr>
  </w:style>
  <w:style w:type="paragraph" w:customStyle="1" w:styleId="TOC1">
    <w:name w:val="TOC1"/>
    <w:basedOn w:val="Normal"/>
    <w:rsid w:val="00475799"/>
    <w:pPr>
      <w:tabs>
        <w:tab w:val="right" w:pos="8789"/>
      </w:tabs>
      <w:overflowPunct w:val="0"/>
      <w:autoSpaceDE w:val="0"/>
      <w:autoSpaceDN w:val="0"/>
      <w:adjustRightInd w:val="0"/>
      <w:jc w:val="both"/>
      <w:textAlignment w:val="baseline"/>
    </w:pPr>
    <w:rPr>
      <w:rFonts w:ascii="Arial" w:hAnsi="Arial"/>
      <w:b/>
      <w:szCs w:val="20"/>
      <w:lang w:eastAsia="en-US"/>
    </w:rPr>
  </w:style>
  <w:style w:type="paragraph" w:customStyle="1" w:styleId="TOC2">
    <w:name w:val="TOC2"/>
    <w:basedOn w:val="Normal"/>
    <w:rsid w:val="00475799"/>
    <w:pPr>
      <w:overflowPunct w:val="0"/>
      <w:autoSpaceDE w:val="0"/>
      <w:autoSpaceDN w:val="0"/>
      <w:adjustRightInd w:val="0"/>
      <w:ind w:right="-1326"/>
      <w:jc w:val="both"/>
      <w:textAlignment w:val="baseline"/>
    </w:pPr>
    <w:rPr>
      <w:rFonts w:ascii="Arial" w:hAnsi="Arial"/>
      <w:sz w:val="16"/>
      <w:szCs w:val="20"/>
      <w:lang w:eastAsia="en-US"/>
    </w:rPr>
  </w:style>
  <w:style w:type="character" w:customStyle="1" w:styleId="PlainTextChar">
    <w:name w:val="Plain Text Char"/>
    <w:basedOn w:val="DefaultParagraphFont"/>
    <w:link w:val="PlainText"/>
    <w:locked/>
    <w:rsid w:val="006B1B65"/>
    <w:rPr>
      <w:rFonts w:ascii="Consolas" w:hAnsi="Consolas"/>
      <w:sz w:val="21"/>
      <w:szCs w:val="21"/>
      <w:lang w:bidi="ar-SA"/>
    </w:rPr>
  </w:style>
  <w:style w:type="paragraph" w:styleId="PlainText">
    <w:name w:val="Plain Text"/>
    <w:basedOn w:val="Normal"/>
    <w:link w:val="PlainTextChar"/>
    <w:rsid w:val="006B1B65"/>
    <w:rPr>
      <w:rFonts w:ascii="Consolas" w:hAnsi="Consolas"/>
      <w:sz w:val="21"/>
      <w:szCs w:val="21"/>
    </w:rPr>
  </w:style>
  <w:style w:type="character" w:customStyle="1" w:styleId="HeaderChar">
    <w:name w:val="Header Char"/>
    <w:basedOn w:val="DefaultParagraphFont"/>
    <w:link w:val="Header"/>
    <w:locked/>
    <w:rsid w:val="006B1B65"/>
    <w:rPr>
      <w:rFonts w:ascii="Calibri" w:eastAsia="Calibri" w:hAnsi="Calibri"/>
      <w:sz w:val="22"/>
      <w:szCs w:val="22"/>
      <w:lang w:val="ru-RU" w:eastAsia="en-US" w:bidi="ar-SA"/>
    </w:rPr>
  </w:style>
  <w:style w:type="paragraph" w:styleId="Header">
    <w:name w:val="header"/>
    <w:basedOn w:val="Normal"/>
    <w:link w:val="HeaderChar"/>
    <w:rsid w:val="006B1B65"/>
    <w:pPr>
      <w:tabs>
        <w:tab w:val="center" w:pos="4677"/>
        <w:tab w:val="right" w:pos="9355"/>
      </w:tabs>
    </w:pPr>
    <w:rPr>
      <w:rFonts w:ascii="Calibri" w:eastAsia="Calibri" w:hAnsi="Calibri"/>
      <w:sz w:val="22"/>
      <w:szCs w:val="22"/>
      <w:lang w:eastAsia="en-US"/>
    </w:rPr>
  </w:style>
  <w:style w:type="character" w:customStyle="1" w:styleId="FooterChar">
    <w:name w:val="Footer Char"/>
    <w:basedOn w:val="DefaultParagraphFont"/>
    <w:link w:val="Footer"/>
    <w:locked/>
    <w:rsid w:val="006B1B65"/>
    <w:rPr>
      <w:rFonts w:ascii="Calibri" w:eastAsia="Calibri" w:hAnsi="Calibri"/>
      <w:sz w:val="22"/>
      <w:szCs w:val="22"/>
      <w:lang w:val="ru-RU" w:eastAsia="en-US" w:bidi="ar-SA"/>
    </w:rPr>
  </w:style>
  <w:style w:type="paragraph" w:styleId="Footer">
    <w:name w:val="footer"/>
    <w:basedOn w:val="Normal"/>
    <w:link w:val="FooterChar"/>
    <w:rsid w:val="006B1B65"/>
    <w:pPr>
      <w:tabs>
        <w:tab w:val="center" w:pos="4677"/>
        <w:tab w:val="right" w:pos="9355"/>
      </w:tabs>
    </w:pPr>
    <w:rPr>
      <w:rFonts w:ascii="Calibri" w:eastAsia="Calibri" w:hAnsi="Calibri"/>
      <w:sz w:val="22"/>
      <w:szCs w:val="22"/>
      <w:lang w:eastAsia="en-US"/>
    </w:rPr>
  </w:style>
  <w:style w:type="table" w:styleId="TableGrid">
    <w:name w:val="Table Grid"/>
    <w:basedOn w:val="TableNormal"/>
    <w:rsid w:val="004E1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basedOn w:val="Normal"/>
    <w:rsid w:val="0012031F"/>
    <w:pPr>
      <w:widowControl w:val="0"/>
      <w:autoSpaceDE w:val="0"/>
      <w:autoSpaceDN w:val="0"/>
      <w:adjustRightInd w:val="0"/>
    </w:pPr>
    <w:rPr>
      <w:sz w:val="20"/>
    </w:rPr>
  </w:style>
  <w:style w:type="character" w:customStyle="1" w:styleId="Heading3Char">
    <w:name w:val="Heading 3 Char"/>
    <w:link w:val="Heading3"/>
    <w:rsid w:val="0012031F"/>
    <w:rPr>
      <w:rFonts w:ascii="Arial" w:hAnsi="Arial"/>
      <w:b/>
      <w:sz w:val="18"/>
      <w:lang w:val="ru-RU" w:eastAsia="en-US" w:bidi="ar-SA"/>
    </w:rPr>
  </w:style>
  <w:style w:type="character" w:customStyle="1" w:styleId="Heading4Char">
    <w:name w:val="Heading 4 Char"/>
    <w:link w:val="Heading4"/>
    <w:rsid w:val="0012031F"/>
    <w:rPr>
      <w:rFonts w:ascii="Arial" w:hAnsi="Arial"/>
      <w:sz w:val="18"/>
      <w:u w:val="single"/>
      <w:lang w:val="ru-RU" w:eastAsia="en-US" w:bidi="ar-SA"/>
    </w:rPr>
  </w:style>
  <w:style w:type="character" w:customStyle="1" w:styleId="Heading5Char">
    <w:name w:val="Heading 5 Char"/>
    <w:link w:val="Heading5"/>
    <w:rsid w:val="0012031F"/>
    <w:rPr>
      <w:rFonts w:ascii="Arial" w:hAnsi="Arial"/>
      <w:sz w:val="24"/>
      <w:lang w:val="ru-RU" w:eastAsia="en-US" w:bidi="ar-SA"/>
    </w:rPr>
  </w:style>
  <w:style w:type="character" w:customStyle="1" w:styleId="Heading6Char">
    <w:name w:val="Heading 6 Char"/>
    <w:link w:val="Heading6"/>
    <w:rsid w:val="0012031F"/>
    <w:rPr>
      <w:rFonts w:ascii="Arial" w:hAnsi="Arial"/>
      <w:b/>
      <w:sz w:val="18"/>
      <w:lang w:val="ru-RU" w:eastAsia="en-US" w:bidi="ar-SA"/>
    </w:rPr>
  </w:style>
  <w:style w:type="character" w:customStyle="1" w:styleId="Heading7Char">
    <w:name w:val="Heading 7 Char"/>
    <w:link w:val="Heading7"/>
    <w:rsid w:val="0012031F"/>
    <w:rPr>
      <w:rFonts w:ascii="Arial" w:hAnsi="Arial"/>
      <w:b/>
      <w:sz w:val="24"/>
      <w:lang w:val="ru-RU" w:eastAsia="en-US" w:bidi="ar-SA"/>
    </w:rPr>
  </w:style>
  <w:style w:type="character" w:customStyle="1" w:styleId="Heading8Char">
    <w:name w:val="Heading 8 Char"/>
    <w:link w:val="Heading8"/>
    <w:rsid w:val="0012031F"/>
    <w:rPr>
      <w:rFonts w:ascii="Arial" w:hAnsi="Arial"/>
      <w:b/>
      <w:sz w:val="18"/>
      <w:lang w:val="ru-RU" w:eastAsia="en-US" w:bidi="ar-SA"/>
    </w:rPr>
  </w:style>
  <w:style w:type="character" w:customStyle="1" w:styleId="Heading9Char">
    <w:name w:val="Heading 9 Char"/>
    <w:link w:val="Heading9"/>
    <w:rsid w:val="0012031F"/>
    <w:rPr>
      <w:rFonts w:ascii="Arial" w:hAnsi="Arial"/>
      <w:b/>
      <w:sz w:val="18"/>
      <w:lang w:val="ru-RU" w:eastAsia="en-US" w:bidi="ar-SA"/>
    </w:rPr>
  </w:style>
  <w:style w:type="numbering" w:customStyle="1" w:styleId="10">
    <w:name w:val="Нет списка1"/>
    <w:next w:val="NoList"/>
    <w:semiHidden/>
    <w:unhideWhenUsed/>
    <w:rsid w:val="0012031F"/>
  </w:style>
  <w:style w:type="character" w:customStyle="1" w:styleId="Heading1Char">
    <w:name w:val="Heading 1 Char"/>
    <w:aliases w:val="Main heading Char"/>
    <w:link w:val="Heading1"/>
    <w:rsid w:val="0012031F"/>
    <w:rPr>
      <w:rFonts w:ascii="Arial" w:hAnsi="Arial"/>
      <w:b/>
      <w:kern w:val="28"/>
      <w:sz w:val="36"/>
      <w:lang w:val="ru-RU" w:eastAsia="en-US" w:bidi="ar-SA"/>
    </w:rPr>
  </w:style>
  <w:style w:type="character" w:customStyle="1" w:styleId="Heading2Char">
    <w:name w:val="Heading 2 Char"/>
    <w:aliases w:val="Sub heading Char"/>
    <w:link w:val="Heading2"/>
    <w:rsid w:val="0012031F"/>
    <w:rPr>
      <w:rFonts w:ascii="Times New Roman CYR" w:hAnsi="Times New Roman CYR"/>
      <w:b/>
      <w:caps/>
      <w:lang w:val="ru-RU" w:eastAsia="en-US" w:bidi="ar-SA"/>
    </w:rPr>
  </w:style>
  <w:style w:type="paragraph" w:customStyle="1" w:styleId="a">
    <w:name w:val="Абзац списка"/>
    <w:basedOn w:val="Normal"/>
    <w:link w:val="a0"/>
    <w:qFormat/>
    <w:rsid w:val="0012031F"/>
    <w:pPr>
      <w:spacing w:after="200" w:line="276" w:lineRule="auto"/>
      <w:ind w:left="720"/>
      <w:contextualSpacing/>
    </w:pPr>
    <w:rPr>
      <w:rFonts w:ascii="Arial" w:eastAsia="Calibri" w:hAnsi="Arial" w:cs="Arial"/>
      <w:sz w:val="20"/>
      <w:szCs w:val="20"/>
      <w:lang w:val="pl-PL" w:eastAsia="en-US"/>
    </w:rPr>
  </w:style>
  <w:style w:type="paragraph" w:styleId="EndnoteText">
    <w:name w:val="endnote text"/>
    <w:basedOn w:val="Normal"/>
    <w:link w:val="EndnoteTextChar"/>
    <w:unhideWhenUsed/>
    <w:rsid w:val="0012031F"/>
    <w:rPr>
      <w:rFonts w:ascii="Arial" w:eastAsia="Calibri" w:hAnsi="Arial" w:cs="Arial"/>
      <w:sz w:val="20"/>
      <w:szCs w:val="20"/>
      <w:lang w:val="pl-PL" w:eastAsia="en-US"/>
    </w:rPr>
  </w:style>
  <w:style w:type="character" w:customStyle="1" w:styleId="EndnoteTextChar">
    <w:name w:val="Endnote Text Char"/>
    <w:link w:val="EndnoteText"/>
    <w:rsid w:val="0012031F"/>
    <w:rPr>
      <w:rFonts w:ascii="Arial" w:eastAsia="Calibri" w:hAnsi="Arial" w:cs="Arial"/>
      <w:lang w:val="pl-PL" w:eastAsia="en-US" w:bidi="ar-SA"/>
    </w:rPr>
  </w:style>
  <w:style w:type="paragraph" w:customStyle="1" w:styleId="ABC-paragrahinNotes">
    <w:name w:val="ABC - paragrah in Notes"/>
    <w:link w:val="ABC-paragrahinNotesChar1"/>
    <w:qFormat/>
    <w:rsid w:val="0012031F"/>
    <w:pPr>
      <w:spacing w:after="240"/>
      <w:jc w:val="both"/>
    </w:pPr>
    <w:rPr>
      <w:rFonts w:ascii="Arial" w:hAnsi="Arial"/>
      <w:lang w:val="en-GB" w:eastAsia="en-US"/>
    </w:rPr>
  </w:style>
  <w:style w:type="character" w:customStyle="1" w:styleId="ABC-paragrahinNotesChar1">
    <w:name w:val="ABC - paragrah in Notes Char1"/>
    <w:link w:val="ABC-paragrahinNotes"/>
    <w:locked/>
    <w:rsid w:val="0012031F"/>
    <w:rPr>
      <w:rFonts w:ascii="Arial" w:hAnsi="Arial"/>
      <w:lang w:val="en-GB" w:eastAsia="en-US" w:bidi="ar-SA"/>
    </w:rPr>
  </w:style>
  <w:style w:type="paragraph" w:styleId="BodyText">
    <w:name w:val="Body Text"/>
    <w:basedOn w:val="Normal"/>
    <w:link w:val="BodyTextChar"/>
    <w:rsid w:val="0012031F"/>
    <w:rPr>
      <w:sz w:val="28"/>
      <w:szCs w:val="20"/>
    </w:rPr>
  </w:style>
  <w:style w:type="character" w:customStyle="1" w:styleId="BodyTextChar">
    <w:name w:val="Body Text Char"/>
    <w:link w:val="BodyText"/>
    <w:rsid w:val="0012031F"/>
    <w:rPr>
      <w:sz w:val="28"/>
      <w:lang w:val="ru-RU" w:eastAsia="ru-RU" w:bidi="ar-SA"/>
    </w:rPr>
  </w:style>
  <w:style w:type="paragraph" w:styleId="BodyTextIndent3">
    <w:name w:val="Body Text Indent 3"/>
    <w:basedOn w:val="Normal"/>
    <w:link w:val="BodyTextIndent3Char"/>
    <w:unhideWhenUsed/>
    <w:rsid w:val="0012031F"/>
    <w:pPr>
      <w:spacing w:after="120" w:line="276" w:lineRule="auto"/>
      <w:ind w:left="283"/>
    </w:pPr>
    <w:rPr>
      <w:rFonts w:ascii="Arial" w:eastAsia="Calibri" w:hAnsi="Arial" w:cs="Arial"/>
      <w:sz w:val="16"/>
      <w:szCs w:val="16"/>
      <w:lang w:val="pl-PL" w:eastAsia="en-US"/>
    </w:rPr>
  </w:style>
  <w:style w:type="character" w:customStyle="1" w:styleId="BodyTextIndent3Char">
    <w:name w:val="Body Text Indent 3 Char"/>
    <w:link w:val="BodyTextIndent3"/>
    <w:rsid w:val="0012031F"/>
    <w:rPr>
      <w:rFonts w:ascii="Arial" w:eastAsia="Calibri" w:hAnsi="Arial" w:cs="Arial"/>
      <w:sz w:val="16"/>
      <w:szCs w:val="16"/>
      <w:lang w:val="pl-PL" w:eastAsia="en-US" w:bidi="ar-SA"/>
    </w:rPr>
  </w:style>
  <w:style w:type="paragraph" w:styleId="BalloonText">
    <w:name w:val="Balloon Text"/>
    <w:basedOn w:val="Normal"/>
    <w:link w:val="BalloonTextChar"/>
    <w:unhideWhenUsed/>
    <w:rsid w:val="0012031F"/>
    <w:rPr>
      <w:rFonts w:ascii="Tahoma" w:eastAsia="Calibri" w:hAnsi="Tahoma" w:cs="Tahoma"/>
      <w:sz w:val="16"/>
      <w:szCs w:val="16"/>
      <w:lang w:val="pl-PL" w:eastAsia="en-US"/>
    </w:rPr>
  </w:style>
  <w:style w:type="character" w:customStyle="1" w:styleId="BalloonTextChar">
    <w:name w:val="Balloon Text Char"/>
    <w:link w:val="BalloonText"/>
    <w:rsid w:val="0012031F"/>
    <w:rPr>
      <w:rFonts w:ascii="Tahoma" w:eastAsia="Calibri" w:hAnsi="Tahoma" w:cs="Tahoma"/>
      <w:sz w:val="16"/>
      <w:szCs w:val="16"/>
      <w:lang w:val="pl-PL" w:eastAsia="en-US" w:bidi="ar-SA"/>
    </w:rPr>
  </w:style>
  <w:style w:type="paragraph" w:customStyle="1" w:styleId="Rowheader">
    <w:name w:val="Row header"/>
    <w:basedOn w:val="Normal"/>
    <w:rsid w:val="0012031F"/>
    <w:pPr>
      <w:tabs>
        <w:tab w:val="decimal" w:pos="1503"/>
      </w:tabs>
      <w:ind w:left="85" w:right="-56" w:hanging="85"/>
    </w:pPr>
    <w:rPr>
      <w:rFonts w:ascii="Arial" w:hAnsi="Arial"/>
      <w:b/>
      <w:sz w:val="18"/>
      <w:szCs w:val="20"/>
      <w:lang w:val="en-GB" w:eastAsia="en-US"/>
    </w:rPr>
  </w:style>
  <w:style w:type="paragraph" w:customStyle="1" w:styleId="Default">
    <w:name w:val="Default"/>
    <w:rsid w:val="0012031F"/>
    <w:pPr>
      <w:autoSpaceDE w:val="0"/>
      <w:autoSpaceDN w:val="0"/>
      <w:adjustRightInd w:val="0"/>
    </w:pPr>
    <w:rPr>
      <w:rFonts w:eastAsia="Calibri"/>
      <w:color w:val="000000"/>
      <w:sz w:val="24"/>
      <w:szCs w:val="24"/>
      <w:lang w:eastAsia="en-US"/>
    </w:rPr>
  </w:style>
  <w:style w:type="paragraph" w:customStyle="1" w:styleId="Tabletext">
    <w:name w:val="Table text"/>
    <w:basedOn w:val="Normal"/>
    <w:rsid w:val="0012031F"/>
    <w:pPr>
      <w:ind w:left="85" w:hanging="85"/>
    </w:pPr>
    <w:rPr>
      <w:rFonts w:ascii="Arial" w:hAnsi="Arial"/>
      <w:sz w:val="18"/>
      <w:szCs w:val="20"/>
      <w:lang w:eastAsia="en-US"/>
    </w:rPr>
  </w:style>
  <w:style w:type="paragraph" w:customStyle="1" w:styleId="Columnheader">
    <w:name w:val="Column header"/>
    <w:basedOn w:val="Normal"/>
    <w:rsid w:val="0012031F"/>
    <w:pPr>
      <w:tabs>
        <w:tab w:val="decimal" w:pos="1503"/>
      </w:tabs>
      <w:spacing w:line="228" w:lineRule="auto"/>
      <w:ind w:right="-56"/>
    </w:pPr>
    <w:rPr>
      <w:rFonts w:ascii="Arial" w:hAnsi="Arial"/>
      <w:b/>
      <w:sz w:val="18"/>
      <w:szCs w:val="20"/>
      <w:lang w:eastAsia="en-US"/>
    </w:rPr>
  </w:style>
  <w:style w:type="paragraph" w:customStyle="1" w:styleId="Tablenumbers1">
    <w:name w:val="Table numbers1"/>
    <w:rsid w:val="0012031F"/>
    <w:pPr>
      <w:tabs>
        <w:tab w:val="decimal" w:pos="1503"/>
      </w:tabs>
      <w:ind w:right="-56"/>
    </w:pPr>
    <w:rPr>
      <w:rFonts w:ascii="Arial" w:hAnsi="Arial"/>
      <w:sz w:val="18"/>
      <w:lang w:eastAsia="en-US"/>
    </w:rPr>
  </w:style>
  <w:style w:type="paragraph" w:customStyle="1" w:styleId="RRthousands">
    <w:name w:val="RR thousands"/>
    <w:basedOn w:val="Normal"/>
    <w:link w:val="RRthousandsChar"/>
    <w:rsid w:val="0012031F"/>
    <w:pPr>
      <w:ind w:left="86" w:hanging="86"/>
    </w:pPr>
    <w:rPr>
      <w:rFonts w:ascii="Arial" w:hAnsi="Arial" w:cs="Arial"/>
      <w:i/>
      <w:sz w:val="16"/>
      <w:szCs w:val="20"/>
      <w:lang w:eastAsia="en-US"/>
    </w:rPr>
  </w:style>
  <w:style w:type="character" w:customStyle="1" w:styleId="RRthousandsChar">
    <w:name w:val="RR thousands Char"/>
    <w:link w:val="RRthousands"/>
    <w:locked/>
    <w:rsid w:val="0012031F"/>
    <w:rPr>
      <w:rFonts w:ascii="Arial" w:hAnsi="Arial" w:cs="Arial"/>
      <w:i/>
      <w:sz w:val="16"/>
      <w:lang w:val="ru-RU" w:eastAsia="en-US" w:bidi="ar-SA"/>
    </w:rPr>
  </w:style>
  <w:style w:type="paragraph" w:customStyle="1" w:styleId="TitreABC2">
    <w:name w:val="Titre ABC2"/>
    <w:basedOn w:val="Index2"/>
    <w:rsid w:val="0012031F"/>
    <w:pPr>
      <w:ind w:left="198" w:hanging="198"/>
    </w:pPr>
    <w:rPr>
      <w:b/>
    </w:rPr>
  </w:style>
  <w:style w:type="paragraph" w:styleId="Index2">
    <w:name w:val="index 2"/>
    <w:basedOn w:val="Normal"/>
    <w:next w:val="Normal"/>
    <w:rsid w:val="0012031F"/>
    <w:pPr>
      <w:tabs>
        <w:tab w:val="right" w:leader="dot" w:pos="8782"/>
      </w:tabs>
      <w:ind w:left="400" w:hanging="200"/>
    </w:pPr>
    <w:rPr>
      <w:rFonts w:ascii="Arial" w:hAnsi="Arial"/>
      <w:sz w:val="18"/>
      <w:szCs w:val="20"/>
      <w:lang w:eastAsia="en-US"/>
    </w:rPr>
  </w:style>
  <w:style w:type="paragraph" w:customStyle="1" w:styleId="ABC-Comments">
    <w:name w:val="ABC - Comments"/>
    <w:basedOn w:val="ABC-paragrahinNotes"/>
    <w:rsid w:val="0012031F"/>
    <w:rPr>
      <w:i/>
      <w:color w:val="FF0000"/>
      <w:lang w:val="ru-RU"/>
    </w:rPr>
  </w:style>
  <w:style w:type="paragraph" w:styleId="Index1">
    <w:name w:val="index 1"/>
    <w:basedOn w:val="Normal"/>
    <w:next w:val="Normal"/>
    <w:autoRedefine/>
    <w:unhideWhenUsed/>
    <w:rsid w:val="0012031F"/>
    <w:pPr>
      <w:ind w:right="57"/>
      <w:jc w:val="right"/>
    </w:pPr>
    <w:rPr>
      <w:rFonts w:ascii="Arial" w:eastAsia="Calibri" w:hAnsi="Arial" w:cs="Arial"/>
      <w:b/>
      <w:sz w:val="16"/>
      <w:szCs w:val="16"/>
      <w:lang w:val="pl-PL" w:eastAsia="en-US"/>
    </w:rPr>
  </w:style>
  <w:style w:type="paragraph" w:customStyle="1" w:styleId="Continued">
    <w:name w:val="Continued"/>
    <w:qFormat/>
    <w:rsid w:val="0012031F"/>
    <w:pPr>
      <w:keepNext/>
      <w:keepLines/>
      <w:pageBreakBefore/>
      <w:tabs>
        <w:tab w:val="left" w:pos="567"/>
      </w:tabs>
      <w:spacing w:after="240"/>
      <w:ind w:left="567" w:hanging="567"/>
    </w:pPr>
    <w:rPr>
      <w:rFonts w:ascii="Arial" w:hAnsi="Arial"/>
      <w:b/>
      <w:lang w:eastAsia="en-US"/>
    </w:rPr>
  </w:style>
  <w:style w:type="character" w:customStyle="1" w:styleId="a1">
    <w:name w:val="Гипертекстовая ссылка"/>
    <w:rsid w:val="0012031F"/>
    <w:rPr>
      <w:color w:val="106BBE"/>
    </w:rPr>
  </w:style>
  <w:style w:type="paragraph" w:customStyle="1" w:styleId="ABC-paragrahinNotes0">
    <w:name w:val="ABC - paragrah in Notes Знак"/>
    <w:link w:val="ABC-paragrahinNotes1"/>
    <w:rsid w:val="0012031F"/>
    <w:pPr>
      <w:spacing w:after="240"/>
      <w:jc w:val="both"/>
    </w:pPr>
    <w:rPr>
      <w:rFonts w:ascii="Arial" w:hAnsi="Arial"/>
      <w:sz w:val="18"/>
      <w:lang w:eastAsia="en-US"/>
    </w:rPr>
  </w:style>
  <w:style w:type="character" w:customStyle="1" w:styleId="ABC-paragrahinNotes1">
    <w:name w:val="ABC - paragrah in Notes Знак Знак"/>
    <w:link w:val="ABC-paragrahinNotes0"/>
    <w:locked/>
    <w:rsid w:val="0012031F"/>
    <w:rPr>
      <w:rFonts w:ascii="Arial" w:hAnsi="Arial"/>
      <w:sz w:val="18"/>
      <w:lang w:val="ru-RU" w:eastAsia="en-US" w:bidi="ar-SA"/>
    </w:rPr>
  </w:style>
  <w:style w:type="paragraph" w:customStyle="1" w:styleId="ABCTitle">
    <w:name w:val="ABC Title"/>
    <w:basedOn w:val="Heading2"/>
    <w:rsid w:val="0012031F"/>
    <w:pPr>
      <w:tabs>
        <w:tab w:val="left" w:pos="2268"/>
      </w:tabs>
      <w:overflowPunct/>
      <w:autoSpaceDE/>
      <w:autoSpaceDN/>
      <w:adjustRightInd/>
      <w:spacing w:before="60"/>
      <w:jc w:val="left"/>
      <w:textAlignment w:val="auto"/>
      <w:outlineLvl w:val="9"/>
    </w:pPr>
    <w:rPr>
      <w:rFonts w:ascii="Arial" w:hAnsi="Arial"/>
      <w:caps w:val="0"/>
      <w:smallCaps/>
    </w:rPr>
  </w:style>
  <w:style w:type="paragraph" w:customStyle="1" w:styleId="Name">
    <w:name w:val="Name"/>
    <w:rsid w:val="0012031F"/>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jc w:val="both"/>
    </w:pPr>
    <w:rPr>
      <w:rFonts w:ascii="Arial" w:hAnsi="Arial"/>
      <w:b/>
      <w:smallCaps/>
      <w:spacing w:val="-2"/>
      <w:sz w:val="22"/>
      <w:lang w:eastAsia="en-US"/>
    </w:rPr>
  </w:style>
  <w:style w:type="paragraph" w:styleId="TOC10">
    <w:name w:val="toc 1"/>
    <w:basedOn w:val="Normal"/>
    <w:next w:val="Normal"/>
    <w:autoRedefine/>
    <w:rsid w:val="0012031F"/>
    <w:pPr>
      <w:tabs>
        <w:tab w:val="left" w:pos="851"/>
        <w:tab w:val="right" w:leader="dot" w:pos="8789"/>
        <w:tab w:val="left" w:pos="9072"/>
      </w:tabs>
      <w:ind w:left="851" w:hanging="851"/>
    </w:pPr>
    <w:rPr>
      <w:rFonts w:ascii="Arial" w:hAnsi="Arial"/>
      <w:sz w:val="18"/>
      <w:szCs w:val="20"/>
      <w:lang w:eastAsia="en-US"/>
    </w:rPr>
  </w:style>
  <w:style w:type="character" w:customStyle="1" w:styleId="9">
    <w:name w:val="Знак Знак9"/>
    <w:rsid w:val="0012031F"/>
    <w:rPr>
      <w:rFonts w:ascii="Arial" w:hAnsi="Arial"/>
      <w:sz w:val="16"/>
      <w:lang w:eastAsia="en-US"/>
    </w:rPr>
  </w:style>
  <w:style w:type="character" w:styleId="PageNumber">
    <w:name w:val="page number"/>
    <w:rsid w:val="0012031F"/>
    <w:rPr>
      <w:rFonts w:ascii="Arial" w:hAnsi="Arial"/>
      <w:lang w:val="ru-RU"/>
    </w:rPr>
  </w:style>
  <w:style w:type="character" w:customStyle="1" w:styleId="8">
    <w:name w:val="Знак Знак8"/>
    <w:rsid w:val="0012031F"/>
    <w:rPr>
      <w:rFonts w:ascii="Arial" w:hAnsi="Arial"/>
      <w:sz w:val="18"/>
      <w:lang w:eastAsia="en-US"/>
    </w:rPr>
  </w:style>
  <w:style w:type="paragraph" w:styleId="FootnoteText">
    <w:name w:val="footnote text"/>
    <w:basedOn w:val="Normal"/>
    <w:link w:val="FootnoteTextChar"/>
    <w:rsid w:val="0012031F"/>
    <w:rPr>
      <w:rFonts w:ascii="Arial" w:hAnsi="Arial"/>
      <w:sz w:val="18"/>
      <w:szCs w:val="20"/>
      <w:lang w:eastAsia="en-US"/>
    </w:rPr>
  </w:style>
  <w:style w:type="character" w:customStyle="1" w:styleId="FootnoteTextChar">
    <w:name w:val="Footnote Text Char"/>
    <w:link w:val="FootnoteText"/>
    <w:rsid w:val="0012031F"/>
    <w:rPr>
      <w:rFonts w:ascii="Arial" w:hAnsi="Arial"/>
      <w:sz w:val="18"/>
      <w:lang w:val="ru-RU" w:eastAsia="en-US" w:bidi="ar-SA"/>
    </w:rPr>
  </w:style>
  <w:style w:type="character" w:styleId="FootnoteReference">
    <w:name w:val="footnote reference"/>
    <w:rsid w:val="0012031F"/>
    <w:rPr>
      <w:vertAlign w:val="superscript"/>
      <w:lang w:val="ru-RU"/>
    </w:rPr>
  </w:style>
  <w:style w:type="paragraph" w:customStyle="1" w:styleId="ABC-BulletsinNotes">
    <w:name w:val="ABC - Bullets in Notes"/>
    <w:rsid w:val="0012031F"/>
    <w:pPr>
      <w:numPr>
        <w:numId w:val="9"/>
      </w:numPr>
      <w:tabs>
        <w:tab w:val="left" w:pos="851"/>
      </w:tabs>
      <w:spacing w:after="240"/>
      <w:jc w:val="both"/>
    </w:pPr>
    <w:rPr>
      <w:rFonts w:ascii="Arial" w:hAnsi="Arial"/>
      <w:sz w:val="18"/>
      <w:lang w:eastAsia="en-US"/>
    </w:rPr>
  </w:style>
  <w:style w:type="paragraph" w:styleId="TOC4">
    <w:name w:val="toc 4"/>
    <w:basedOn w:val="Normal"/>
    <w:next w:val="Normal"/>
    <w:autoRedefine/>
    <w:rsid w:val="0012031F"/>
    <w:pPr>
      <w:ind w:left="600"/>
    </w:pPr>
    <w:rPr>
      <w:rFonts w:ascii="Arial" w:hAnsi="Arial"/>
      <w:sz w:val="18"/>
      <w:szCs w:val="20"/>
      <w:lang w:eastAsia="en-US"/>
    </w:rPr>
  </w:style>
  <w:style w:type="paragraph" w:customStyle="1" w:styleId="Address">
    <w:name w:val="Address"/>
    <w:basedOn w:val="Normal"/>
    <w:rsid w:val="0012031F"/>
    <w:pPr>
      <w:framePr w:w="3005" w:hSpace="181" w:vSpace="181" w:wrap="around" w:hAnchor="page" w:xAlign="right" w:yAlign="top" w:anchorLock="1"/>
      <w:pBdr>
        <w:left w:val="single" w:sz="4" w:space="9" w:color="auto"/>
      </w:pBdr>
      <w:spacing w:line="200" w:lineRule="exact"/>
    </w:pPr>
    <w:rPr>
      <w:rFonts w:ascii="Arial" w:hAnsi="Arial"/>
      <w:sz w:val="16"/>
      <w:szCs w:val="20"/>
      <w:lang w:eastAsia="en-US"/>
    </w:rPr>
  </w:style>
  <w:style w:type="paragraph" w:customStyle="1" w:styleId="ABCFootnote">
    <w:name w:val="ABC Footnote"/>
    <w:basedOn w:val="FootnoteText"/>
    <w:rsid w:val="0012031F"/>
  </w:style>
  <w:style w:type="paragraph" w:customStyle="1" w:styleId="ABCNotes">
    <w:name w:val="ABC Notes"/>
    <w:basedOn w:val="Normal"/>
    <w:rsid w:val="0012031F"/>
    <w:pPr>
      <w:keepNext/>
      <w:keepLines/>
      <w:numPr>
        <w:numId w:val="3"/>
      </w:numPr>
      <w:spacing w:before="240" w:after="240"/>
    </w:pPr>
    <w:rPr>
      <w:rFonts w:ascii="Arial" w:hAnsi="Arial"/>
      <w:b/>
      <w:sz w:val="18"/>
      <w:szCs w:val="20"/>
      <w:lang w:eastAsia="en-US"/>
    </w:rPr>
  </w:style>
  <w:style w:type="character" w:customStyle="1" w:styleId="DocumentMapChar">
    <w:name w:val="Document Map Char"/>
    <w:link w:val="DocumentMap"/>
    <w:rsid w:val="0012031F"/>
    <w:rPr>
      <w:rFonts w:ascii="Tahoma" w:hAnsi="Tahoma"/>
      <w:sz w:val="18"/>
      <w:shd w:val="clear" w:color="auto" w:fill="000080"/>
      <w:lang w:bidi="ar-SA"/>
    </w:rPr>
  </w:style>
  <w:style w:type="paragraph" w:styleId="DocumentMap">
    <w:name w:val="Document Map"/>
    <w:basedOn w:val="Normal"/>
    <w:link w:val="DocumentMapChar"/>
    <w:rsid w:val="0012031F"/>
    <w:pPr>
      <w:shd w:val="clear" w:color="auto" w:fill="000080"/>
    </w:pPr>
    <w:rPr>
      <w:rFonts w:ascii="Tahoma" w:hAnsi="Tahoma"/>
      <w:sz w:val="18"/>
      <w:szCs w:val="20"/>
      <w:shd w:val="clear" w:color="auto" w:fill="000080"/>
    </w:rPr>
  </w:style>
  <w:style w:type="character" w:customStyle="1" w:styleId="11">
    <w:name w:val="Схема документа Знак1"/>
    <w:rsid w:val="0012031F"/>
    <w:rPr>
      <w:rFonts w:ascii="Tahoma" w:hAnsi="Tahoma" w:cs="Tahoma"/>
      <w:sz w:val="16"/>
      <w:szCs w:val="16"/>
    </w:rPr>
  </w:style>
  <w:style w:type="paragraph" w:styleId="BodyText2">
    <w:name w:val="Body Text 2"/>
    <w:basedOn w:val="Normal"/>
    <w:link w:val="BodyText2Char"/>
    <w:rsid w:val="0012031F"/>
    <w:pPr>
      <w:tabs>
        <w:tab w:val="center" w:pos="2835"/>
        <w:tab w:val="right" w:pos="5529"/>
        <w:tab w:val="center" w:pos="5812"/>
        <w:tab w:val="right" w:pos="8788"/>
      </w:tabs>
    </w:pPr>
    <w:rPr>
      <w:rFonts w:ascii="Arial" w:hAnsi="Arial"/>
      <w:i/>
      <w:sz w:val="18"/>
      <w:szCs w:val="20"/>
      <w:lang w:eastAsia="en-US"/>
    </w:rPr>
  </w:style>
  <w:style w:type="character" w:customStyle="1" w:styleId="BodyText2Char">
    <w:name w:val="Body Text 2 Char"/>
    <w:link w:val="BodyText2"/>
    <w:rsid w:val="0012031F"/>
    <w:rPr>
      <w:rFonts w:ascii="Arial" w:hAnsi="Arial"/>
      <w:i/>
      <w:sz w:val="18"/>
      <w:lang w:val="ru-RU" w:eastAsia="en-US" w:bidi="ar-SA"/>
    </w:rPr>
  </w:style>
  <w:style w:type="paragraph" w:styleId="BodyText3">
    <w:name w:val="Body Text 3"/>
    <w:basedOn w:val="Normal"/>
    <w:link w:val="BodyText3Char"/>
    <w:rsid w:val="0012031F"/>
    <w:pPr>
      <w:jc w:val="both"/>
    </w:pPr>
    <w:rPr>
      <w:rFonts w:ascii="Arial" w:hAnsi="Arial"/>
      <w:i/>
      <w:sz w:val="18"/>
      <w:szCs w:val="20"/>
      <w:lang w:eastAsia="en-US"/>
    </w:rPr>
  </w:style>
  <w:style w:type="character" w:customStyle="1" w:styleId="BodyText3Char">
    <w:name w:val="Body Text 3 Char"/>
    <w:link w:val="BodyText3"/>
    <w:rsid w:val="0012031F"/>
    <w:rPr>
      <w:rFonts w:ascii="Arial" w:hAnsi="Arial"/>
      <w:i/>
      <w:sz w:val="18"/>
      <w:lang w:val="ru-RU" w:eastAsia="en-US" w:bidi="ar-SA"/>
    </w:rPr>
  </w:style>
  <w:style w:type="paragraph" w:customStyle="1" w:styleId="RICK1">
    <w:name w:val="RICK 1"/>
    <w:rsid w:val="0012031F"/>
    <w:pPr>
      <w:tabs>
        <w:tab w:val="left" w:pos="-720"/>
      </w:tabs>
      <w:suppressAutoHyphens/>
    </w:pPr>
    <w:rPr>
      <w:rFonts w:ascii="Arial" w:hAnsi="Arial"/>
      <w:lang w:eastAsia="en-US"/>
    </w:rPr>
  </w:style>
  <w:style w:type="paragraph" w:customStyle="1" w:styleId="RightPar4">
    <w:name w:val="Right Par 4"/>
    <w:rsid w:val="0012031F"/>
    <w:pPr>
      <w:tabs>
        <w:tab w:val="left" w:pos="-720"/>
        <w:tab w:val="left" w:pos="0"/>
        <w:tab w:val="left" w:pos="720"/>
        <w:tab w:val="left" w:pos="1440"/>
        <w:tab w:val="left" w:pos="2160"/>
        <w:tab w:val="decimal" w:pos="2880"/>
      </w:tabs>
      <w:suppressAutoHyphens/>
      <w:ind w:left="2880" w:hanging="432"/>
    </w:pPr>
    <w:rPr>
      <w:rFonts w:ascii="Swiss Light 10pt" w:hAnsi="Swiss Light 10pt"/>
      <w:lang w:eastAsia="en-US"/>
    </w:rPr>
  </w:style>
  <w:style w:type="paragraph" w:customStyle="1" w:styleId="Bullet0">
    <w:name w:val="Bullet"/>
    <w:basedOn w:val="Normal"/>
    <w:rsid w:val="0012031F"/>
    <w:pPr>
      <w:numPr>
        <w:numId w:val="4"/>
      </w:numPr>
    </w:pPr>
    <w:rPr>
      <w:rFonts w:ascii="Arial" w:hAnsi="Arial"/>
      <w:sz w:val="18"/>
      <w:szCs w:val="20"/>
      <w:lang w:eastAsia="en-US"/>
    </w:rPr>
  </w:style>
  <w:style w:type="paragraph" w:styleId="BodyTextIndent">
    <w:name w:val="Body Text Indent"/>
    <w:basedOn w:val="Normal"/>
    <w:link w:val="BodyTextIndentChar"/>
    <w:rsid w:val="0012031F"/>
    <w:pPr>
      <w:spacing w:after="240"/>
      <w:ind w:left="357"/>
      <w:jc w:val="both"/>
    </w:pPr>
    <w:rPr>
      <w:rFonts w:ascii="Arial" w:hAnsi="Arial"/>
      <w:sz w:val="18"/>
      <w:szCs w:val="20"/>
      <w:lang w:eastAsia="en-US"/>
    </w:rPr>
  </w:style>
  <w:style w:type="character" w:customStyle="1" w:styleId="BodyTextIndentChar">
    <w:name w:val="Body Text Indent Char"/>
    <w:link w:val="BodyTextIndent"/>
    <w:rsid w:val="0012031F"/>
    <w:rPr>
      <w:rFonts w:ascii="Arial" w:hAnsi="Arial"/>
      <w:sz w:val="18"/>
      <w:lang w:val="ru-RU" w:eastAsia="en-US" w:bidi="ar-SA"/>
    </w:rPr>
  </w:style>
  <w:style w:type="paragraph" w:customStyle="1" w:styleId="Report">
    <w:name w:val="Report"/>
    <w:rsid w:val="0012031F"/>
    <w:pPr>
      <w:numPr>
        <w:numId w:val="6"/>
      </w:numPr>
      <w:spacing w:after="240"/>
      <w:jc w:val="both"/>
    </w:pPr>
    <w:rPr>
      <w:rFonts w:ascii="Arial" w:hAnsi="Arial"/>
      <w:lang w:eastAsia="en-US"/>
    </w:rPr>
  </w:style>
  <w:style w:type="paragraph" w:customStyle="1" w:styleId="ABC-Aftertable">
    <w:name w:val="ABC - After table"/>
    <w:next w:val="ABC-paragrahinNotes"/>
    <w:rsid w:val="0012031F"/>
    <w:pPr>
      <w:spacing w:before="240" w:after="240"/>
    </w:pPr>
    <w:rPr>
      <w:rFonts w:ascii="Arial" w:hAnsi="Arial"/>
      <w:noProof/>
      <w:sz w:val="18"/>
      <w:lang w:eastAsia="en-US"/>
    </w:rPr>
  </w:style>
  <w:style w:type="paragraph" w:customStyle="1" w:styleId="ABC-rBullets">
    <w:name w:val="ABC -r Bullets"/>
    <w:basedOn w:val="ABC-BulletsinNotes"/>
    <w:rsid w:val="0012031F"/>
    <w:pPr>
      <w:numPr>
        <w:numId w:val="0"/>
      </w:numPr>
      <w:tabs>
        <w:tab w:val="num" w:pos="360"/>
      </w:tabs>
      <w:ind w:left="360" w:hanging="360"/>
    </w:pPr>
  </w:style>
  <w:style w:type="paragraph" w:customStyle="1" w:styleId="Reportbullets">
    <w:name w:val="Report bullets"/>
    <w:rsid w:val="0012031F"/>
    <w:pPr>
      <w:numPr>
        <w:numId w:val="5"/>
      </w:numPr>
      <w:tabs>
        <w:tab w:val="clear" w:pos="360"/>
        <w:tab w:val="left" w:pos="567"/>
      </w:tabs>
      <w:spacing w:after="240"/>
      <w:ind w:left="567" w:hanging="567"/>
      <w:jc w:val="both"/>
    </w:pPr>
    <w:rPr>
      <w:rFonts w:ascii="Arial" w:hAnsi="Arial"/>
      <w:lang w:eastAsia="en-US"/>
    </w:rPr>
  </w:style>
  <w:style w:type="paragraph" w:customStyle="1" w:styleId="Bullet1">
    <w:name w:val="Bullet1"/>
    <w:basedOn w:val="Normal"/>
    <w:rsid w:val="0012031F"/>
    <w:pPr>
      <w:numPr>
        <w:numId w:val="7"/>
      </w:numPr>
    </w:pPr>
    <w:rPr>
      <w:rFonts w:ascii="Arial" w:hAnsi="Arial"/>
      <w:sz w:val="18"/>
      <w:szCs w:val="20"/>
      <w:lang w:eastAsia="en-US"/>
    </w:rPr>
  </w:style>
  <w:style w:type="paragraph" w:customStyle="1" w:styleId="TitleABC">
    <w:name w:val="Title ABC"/>
    <w:basedOn w:val="ABC-paragrahinNotes"/>
    <w:rsid w:val="0012031F"/>
    <w:pPr>
      <w:outlineLvl w:val="0"/>
    </w:pPr>
    <w:rPr>
      <w:b/>
      <w:sz w:val="32"/>
      <w:lang w:val="ru-RU"/>
    </w:rPr>
  </w:style>
  <w:style w:type="paragraph" w:customStyle="1" w:styleId="Header1">
    <w:name w:val="Header1"/>
    <w:rsid w:val="0012031F"/>
    <w:pPr>
      <w:tabs>
        <w:tab w:val="left" w:pos="-528"/>
      </w:tabs>
    </w:pPr>
    <w:rPr>
      <w:rFonts w:ascii="Arial" w:hAnsi="Arial"/>
      <w:b/>
      <w:bCs/>
      <w:i/>
      <w:lang w:eastAsia="en-US"/>
    </w:rPr>
  </w:style>
  <w:style w:type="paragraph" w:customStyle="1" w:styleId="Header2">
    <w:name w:val="Header2"/>
    <w:rsid w:val="0012031F"/>
    <w:pPr>
      <w:pBdr>
        <w:bottom w:val="single" w:sz="4" w:space="1" w:color="auto"/>
      </w:pBdr>
      <w:ind w:right="-57"/>
    </w:pPr>
    <w:rPr>
      <w:rFonts w:ascii="Arial" w:hAnsi="Arial"/>
      <w:i/>
      <w:spacing w:val="-4"/>
      <w:sz w:val="16"/>
      <w:lang w:eastAsia="en-US"/>
    </w:rPr>
  </w:style>
  <w:style w:type="paragraph" w:customStyle="1" w:styleId="1stpage">
    <w:name w:val="1st page"/>
    <w:basedOn w:val="ABC-paragrahinNotes"/>
    <w:rsid w:val="0012031F"/>
    <w:pPr>
      <w:spacing w:after="0"/>
    </w:pPr>
    <w:rPr>
      <w:b/>
      <w:bCs/>
      <w:sz w:val="32"/>
      <w:lang w:val="ru-RU"/>
    </w:rPr>
  </w:style>
  <w:style w:type="paragraph" w:customStyle="1" w:styleId="StyleSymbolTimesNewRomanBold9ptBoldLeft0cmHangi7">
    <w:name w:val="Style (Symbol) Times New Roman Bold 9 pt Bold Left:  0 cm Hangi...7"/>
    <w:basedOn w:val="Normal"/>
    <w:autoRedefine/>
    <w:rsid w:val="0012031F"/>
    <w:pPr>
      <w:spacing w:line="228" w:lineRule="auto"/>
      <w:ind w:left="228" w:hanging="228"/>
    </w:pPr>
    <w:rPr>
      <w:rFonts w:ascii="Arial" w:hAnsi="Arial"/>
      <w:b/>
      <w:bCs/>
      <w:spacing w:val="-6"/>
      <w:sz w:val="18"/>
      <w:szCs w:val="20"/>
      <w:lang w:eastAsia="en-US"/>
    </w:rPr>
  </w:style>
  <w:style w:type="paragraph" w:customStyle="1" w:styleId="Aftertable">
    <w:name w:val="After table"/>
    <w:next w:val="ABC-paragrahinNotes"/>
    <w:rsid w:val="0012031F"/>
    <w:rPr>
      <w:rFonts w:ascii="Arial" w:hAnsi="Arial"/>
      <w:noProof/>
      <w:sz w:val="18"/>
      <w:lang w:eastAsia="en-US"/>
    </w:rPr>
  </w:style>
  <w:style w:type="paragraph" w:customStyle="1" w:styleId="Disclaimer">
    <w:name w:val="Disclaimer"/>
    <w:rsid w:val="0012031F"/>
    <w:pPr>
      <w:spacing w:after="60"/>
    </w:pPr>
    <w:rPr>
      <w:rFonts w:ascii="Arial" w:hAnsi="Arial"/>
      <w:noProof/>
      <w:sz w:val="12"/>
      <w:lang w:eastAsia="en-US"/>
    </w:rPr>
  </w:style>
  <w:style w:type="paragraph" w:customStyle="1" w:styleId="ABC-r-paragraphinNotes">
    <w:name w:val="ABC-r - paragraph in Notes"/>
    <w:rsid w:val="0012031F"/>
    <w:pPr>
      <w:spacing w:after="240"/>
      <w:jc w:val="both"/>
    </w:pPr>
    <w:rPr>
      <w:rFonts w:ascii="Arial" w:hAnsi="Arial"/>
      <w:sz w:val="18"/>
      <w:lang w:eastAsia="en-US"/>
    </w:rPr>
  </w:style>
  <w:style w:type="paragraph" w:customStyle="1" w:styleId="bullet">
    <w:name w:val="bullet"/>
    <w:basedOn w:val="Normal"/>
    <w:rsid w:val="0012031F"/>
    <w:pPr>
      <w:numPr>
        <w:numId w:val="8"/>
      </w:numPr>
      <w:spacing w:before="40" w:line="200" w:lineRule="exact"/>
    </w:pPr>
    <w:rPr>
      <w:rFonts w:ascii="Arial" w:hAnsi="Arial"/>
      <w:sz w:val="17"/>
      <w:szCs w:val="20"/>
      <w:lang w:eastAsia="en-US"/>
    </w:rPr>
  </w:style>
  <w:style w:type="paragraph" w:customStyle="1" w:styleId="wfxRecipient">
    <w:name w:val="wfxRecipient"/>
    <w:basedOn w:val="Normal"/>
    <w:rsid w:val="0012031F"/>
    <w:pPr>
      <w:widowControl w:val="0"/>
    </w:pPr>
    <w:rPr>
      <w:rFonts w:ascii="Arial" w:hAnsi="Arial"/>
      <w:sz w:val="18"/>
      <w:szCs w:val="20"/>
      <w:lang w:eastAsia="en-US"/>
    </w:rPr>
  </w:style>
  <w:style w:type="paragraph" w:customStyle="1" w:styleId="StyleSymbolTimesNewRomanBold9ptBoldLeft0cmHangi">
    <w:name w:val="Style (Symbol) Times New Roman Bold 9 pt Bold Left:  0 cm Hangi..."/>
    <w:basedOn w:val="Normal"/>
    <w:rsid w:val="0012031F"/>
    <w:pPr>
      <w:spacing w:line="228" w:lineRule="auto"/>
      <w:ind w:left="228" w:hanging="228"/>
    </w:pPr>
    <w:rPr>
      <w:rFonts w:ascii="Arial" w:hAnsi="Arial"/>
      <w:b/>
      <w:bCs/>
      <w:spacing w:val="-6"/>
      <w:sz w:val="18"/>
      <w:szCs w:val="20"/>
      <w:lang w:eastAsia="en-US"/>
    </w:rPr>
  </w:style>
  <w:style w:type="paragraph" w:customStyle="1" w:styleId="StyleSymbolTimesNewRomanBold9ptBoldLeft0cmHangi1">
    <w:name w:val="Style (Symbol) Times New Roman Bold 9 pt Bold Left:  0 cm Hangi...1"/>
    <w:basedOn w:val="Normal"/>
    <w:rsid w:val="0012031F"/>
    <w:pPr>
      <w:spacing w:line="228" w:lineRule="auto"/>
      <w:ind w:left="228" w:hanging="228"/>
    </w:pPr>
    <w:rPr>
      <w:rFonts w:ascii="Arial" w:hAnsi="Arial"/>
      <w:b/>
      <w:bCs/>
      <w:spacing w:val="-6"/>
      <w:sz w:val="18"/>
      <w:szCs w:val="20"/>
      <w:lang w:eastAsia="en-US"/>
    </w:rPr>
  </w:style>
  <w:style w:type="paragraph" w:customStyle="1" w:styleId="StyleSymbolTimesNewRomanBold9ptBoldLeft0cmHangi2">
    <w:name w:val="Style (Symbol) Times New Roman Bold 9 pt Bold Left:  0 cm Hangi...2"/>
    <w:basedOn w:val="Normal"/>
    <w:rsid w:val="0012031F"/>
    <w:pPr>
      <w:spacing w:line="228" w:lineRule="auto"/>
      <w:ind w:left="228" w:hanging="228"/>
    </w:pPr>
    <w:rPr>
      <w:rFonts w:ascii="Arial" w:hAnsi="Arial"/>
      <w:b/>
      <w:bCs/>
      <w:spacing w:val="-6"/>
      <w:sz w:val="18"/>
      <w:szCs w:val="20"/>
      <w:lang w:eastAsia="en-US"/>
    </w:rPr>
  </w:style>
  <w:style w:type="paragraph" w:customStyle="1" w:styleId="StyleSymbolTimesNewRomanBold9ptBoldLeft0cmHangi3">
    <w:name w:val="Style (Symbol) Times New Roman Bold 9 pt Bold Left:  0 cm Hangi...3"/>
    <w:basedOn w:val="Normal"/>
    <w:rsid w:val="0012031F"/>
    <w:pPr>
      <w:spacing w:line="228" w:lineRule="auto"/>
      <w:ind w:left="228" w:hanging="228"/>
    </w:pPr>
    <w:rPr>
      <w:rFonts w:ascii="Arial" w:hAnsi="Arial"/>
      <w:b/>
      <w:bCs/>
      <w:spacing w:val="-6"/>
      <w:sz w:val="18"/>
      <w:szCs w:val="20"/>
      <w:lang w:eastAsia="en-US"/>
    </w:rPr>
  </w:style>
  <w:style w:type="character" w:customStyle="1" w:styleId="Style9pt">
    <w:name w:val="Style 9 pt"/>
    <w:rsid w:val="0012031F"/>
    <w:rPr>
      <w:rFonts w:ascii="Arial" w:hAnsi="Arial"/>
      <w:sz w:val="18"/>
      <w:lang w:val="ru-RU"/>
    </w:rPr>
  </w:style>
  <w:style w:type="paragraph" w:customStyle="1" w:styleId="Style9ptBoldCentered">
    <w:name w:val="Style 9 pt Bold Centered"/>
    <w:basedOn w:val="Normal"/>
    <w:rsid w:val="0012031F"/>
    <w:pPr>
      <w:jc w:val="center"/>
    </w:pPr>
    <w:rPr>
      <w:rFonts w:ascii="Arial" w:hAnsi="Arial"/>
      <w:b/>
      <w:bCs/>
      <w:sz w:val="18"/>
      <w:szCs w:val="20"/>
      <w:lang w:eastAsia="en-US"/>
    </w:rPr>
  </w:style>
  <w:style w:type="paragraph" w:customStyle="1" w:styleId="StyleSymbolTimesNewRomanBold9ptBoldLeft0cmHangi4">
    <w:name w:val="Style (Symbol) Times New Roman Bold 9 pt Bold Left:  0 cm Hangi...4"/>
    <w:basedOn w:val="Normal"/>
    <w:rsid w:val="0012031F"/>
    <w:pPr>
      <w:spacing w:line="228" w:lineRule="auto"/>
      <w:ind w:left="228" w:hanging="228"/>
    </w:pPr>
    <w:rPr>
      <w:rFonts w:ascii="Arial" w:hAnsi="Arial"/>
      <w:b/>
      <w:bCs/>
      <w:spacing w:val="-6"/>
      <w:sz w:val="18"/>
      <w:szCs w:val="20"/>
      <w:lang w:eastAsia="en-US"/>
    </w:rPr>
  </w:style>
  <w:style w:type="character" w:customStyle="1" w:styleId="Style14ptItalicBlueSmallcaps">
    <w:name w:val="Style 14 pt Italic Blue Small caps"/>
    <w:rsid w:val="0012031F"/>
    <w:rPr>
      <w:rFonts w:ascii="Arial" w:hAnsi="Arial"/>
      <w:i/>
      <w:smallCaps/>
      <w:color w:val="0000FF"/>
      <w:sz w:val="28"/>
      <w:lang w:val="ru-RU"/>
    </w:rPr>
  </w:style>
  <w:style w:type="paragraph" w:customStyle="1" w:styleId="StyleSymbolTimesNewRomanBold9ptBoldLeft0cmHangi5">
    <w:name w:val="Style (Symbol) Times New Roman Bold 9 pt Bold Left:  0 cm Hangi...5"/>
    <w:basedOn w:val="Normal"/>
    <w:rsid w:val="0012031F"/>
    <w:pPr>
      <w:spacing w:line="228" w:lineRule="auto"/>
      <w:ind w:left="228" w:hanging="228"/>
    </w:pPr>
    <w:rPr>
      <w:rFonts w:ascii="Arial" w:hAnsi="Arial"/>
      <w:b/>
      <w:bCs/>
      <w:spacing w:val="-6"/>
      <w:sz w:val="18"/>
      <w:szCs w:val="20"/>
      <w:lang w:eastAsia="en-US"/>
    </w:rPr>
  </w:style>
  <w:style w:type="character" w:customStyle="1" w:styleId="Style14ptItalicRedSmallcaps">
    <w:name w:val="Style 14 pt Italic Red Small caps"/>
    <w:rsid w:val="0012031F"/>
    <w:rPr>
      <w:rFonts w:ascii="Arial" w:hAnsi="Arial"/>
      <w:i/>
      <w:smallCaps/>
      <w:color w:val="FF0000"/>
      <w:sz w:val="28"/>
      <w:lang w:val="ru-RU"/>
    </w:rPr>
  </w:style>
  <w:style w:type="paragraph" w:customStyle="1" w:styleId="StyleTablenumbers1BoldAllcapsCentered">
    <w:name w:val="Style Table numbers1 + Bold All caps Centered"/>
    <w:basedOn w:val="Tablenumbers1"/>
    <w:rsid w:val="0012031F"/>
    <w:pPr>
      <w:jc w:val="center"/>
    </w:pPr>
    <w:rPr>
      <w:b/>
      <w:bCs/>
      <w:caps/>
    </w:rPr>
  </w:style>
  <w:style w:type="paragraph" w:customStyle="1" w:styleId="StyleSymbolTimesNewRomanBold9ptBoldLeft0cmHangi6">
    <w:name w:val="Style (Symbol) Times New Roman Bold 9 pt Bold Left:  0 cm Hangi...6"/>
    <w:basedOn w:val="Normal"/>
    <w:rsid w:val="0012031F"/>
    <w:pPr>
      <w:spacing w:line="228" w:lineRule="auto"/>
      <w:ind w:left="228" w:hanging="228"/>
    </w:pPr>
    <w:rPr>
      <w:rFonts w:ascii="Arial" w:hAnsi="Arial"/>
      <w:b/>
      <w:bCs/>
      <w:spacing w:val="-6"/>
      <w:sz w:val="18"/>
      <w:szCs w:val="20"/>
      <w:lang w:eastAsia="en-US"/>
    </w:rPr>
  </w:style>
  <w:style w:type="paragraph" w:customStyle="1" w:styleId="Style9ptBoldCentered1">
    <w:name w:val="Style 9 pt Bold Centered1"/>
    <w:basedOn w:val="Normal"/>
    <w:rsid w:val="0012031F"/>
    <w:pPr>
      <w:jc w:val="center"/>
    </w:pPr>
    <w:rPr>
      <w:rFonts w:ascii="Arial" w:hAnsi="Arial"/>
      <w:b/>
      <w:bCs/>
      <w:sz w:val="18"/>
      <w:szCs w:val="20"/>
      <w:lang w:eastAsia="en-US"/>
    </w:rPr>
  </w:style>
  <w:style w:type="paragraph" w:customStyle="1" w:styleId="Style9ptBoldCentered2">
    <w:name w:val="Style 9 pt Bold Centered2"/>
    <w:basedOn w:val="Normal"/>
    <w:rsid w:val="0012031F"/>
    <w:pPr>
      <w:jc w:val="center"/>
    </w:pPr>
    <w:rPr>
      <w:rFonts w:ascii="Arial" w:hAnsi="Arial"/>
      <w:b/>
      <w:bCs/>
      <w:spacing w:val="-2"/>
      <w:sz w:val="18"/>
      <w:szCs w:val="20"/>
      <w:lang w:eastAsia="en-US"/>
    </w:rPr>
  </w:style>
  <w:style w:type="paragraph" w:customStyle="1" w:styleId="xl50">
    <w:name w:val="xl50"/>
    <w:basedOn w:val="Normal"/>
    <w:rsid w:val="0012031F"/>
    <w:pPr>
      <w:spacing w:before="100" w:beforeAutospacing="1" w:after="100" w:afterAutospacing="1"/>
    </w:pPr>
    <w:rPr>
      <w:rFonts w:eastAsia="Arial Unicode MS"/>
      <w:b/>
      <w:bCs/>
      <w:sz w:val="18"/>
      <w:szCs w:val="18"/>
      <w:lang w:eastAsia="en-US"/>
    </w:rPr>
  </w:style>
  <w:style w:type="paragraph" w:customStyle="1" w:styleId="StyleABC-paragrahinNotesBold">
    <w:name w:val="Style ABC - paragrah in Notes + Bold"/>
    <w:basedOn w:val="Normal"/>
    <w:link w:val="StyleABC-paragrahinNotesBoldChar"/>
    <w:rsid w:val="0012031F"/>
    <w:pPr>
      <w:spacing w:after="240"/>
      <w:jc w:val="both"/>
    </w:pPr>
    <w:rPr>
      <w:rFonts w:ascii="Arial" w:hAnsi="Arial"/>
      <w:b/>
      <w:bCs/>
      <w:sz w:val="20"/>
      <w:szCs w:val="20"/>
      <w:lang w:eastAsia="en-US"/>
    </w:rPr>
  </w:style>
  <w:style w:type="character" w:customStyle="1" w:styleId="StyleABC-paragrahinNotesBoldChar">
    <w:name w:val="Style ABC - paragrah in Notes + Bold Char"/>
    <w:link w:val="StyleABC-paragrahinNotesBold"/>
    <w:locked/>
    <w:rsid w:val="0012031F"/>
    <w:rPr>
      <w:rFonts w:ascii="Arial" w:hAnsi="Arial"/>
      <w:b/>
      <w:bCs/>
      <w:lang w:val="ru-RU" w:eastAsia="en-US" w:bidi="ar-SA"/>
    </w:rPr>
  </w:style>
  <w:style w:type="paragraph" w:styleId="BlockText">
    <w:name w:val="Block Text"/>
    <w:basedOn w:val="Normal"/>
    <w:rsid w:val="0012031F"/>
    <w:pPr>
      <w:spacing w:after="120"/>
      <w:ind w:left="1440" w:right="1440"/>
    </w:pPr>
    <w:rPr>
      <w:rFonts w:ascii="Arial" w:hAnsi="Arial"/>
      <w:sz w:val="18"/>
      <w:szCs w:val="20"/>
      <w:lang w:eastAsia="en-US"/>
    </w:rPr>
  </w:style>
  <w:style w:type="paragraph" w:styleId="BodyTextFirstIndent">
    <w:name w:val="Body Text First Indent"/>
    <w:basedOn w:val="BodyText"/>
    <w:link w:val="BodyTextFirstIndentChar"/>
    <w:rsid w:val="0012031F"/>
    <w:pPr>
      <w:spacing w:after="120"/>
      <w:ind w:firstLine="210"/>
    </w:pPr>
    <w:rPr>
      <w:rFonts w:ascii="Arial" w:hAnsi="Arial"/>
      <w:sz w:val="18"/>
      <w:lang w:eastAsia="en-US"/>
    </w:rPr>
  </w:style>
  <w:style w:type="character" w:customStyle="1" w:styleId="BodyTextFirstIndentChar">
    <w:name w:val="Body Text First Indent Char"/>
    <w:link w:val="BodyTextFirstIndent"/>
    <w:rsid w:val="0012031F"/>
    <w:rPr>
      <w:rFonts w:ascii="Arial" w:hAnsi="Arial"/>
      <w:sz w:val="18"/>
      <w:lang w:val="ru-RU" w:eastAsia="en-US" w:bidi="ar-SA"/>
    </w:rPr>
  </w:style>
  <w:style w:type="character" w:customStyle="1" w:styleId="ABC-paragrahinNotesChar">
    <w:name w:val="ABC - paragrah in Notes Char"/>
    <w:rsid w:val="0012031F"/>
    <w:rPr>
      <w:rFonts w:ascii="Arial" w:hAnsi="Arial"/>
      <w:lang w:val="ru-RU" w:eastAsia="en-US"/>
    </w:rPr>
  </w:style>
  <w:style w:type="character" w:customStyle="1" w:styleId="ABC-CommentsChar">
    <w:name w:val="ABC - Comments Char"/>
    <w:rsid w:val="0012031F"/>
    <w:rPr>
      <w:rFonts w:ascii="Arial" w:hAnsi="Arial"/>
      <w:i/>
      <w:color w:val="FF0000"/>
      <w:lang w:val="ru-RU" w:eastAsia="en-US"/>
    </w:rPr>
  </w:style>
  <w:style w:type="paragraph" w:customStyle="1" w:styleId="RowHeader0">
    <w:name w:val="Row Header +"/>
    <w:basedOn w:val="Rowheader"/>
    <w:rsid w:val="0012031F"/>
    <w:pPr>
      <w:tabs>
        <w:tab w:val="clear" w:pos="1503"/>
      </w:tabs>
      <w:spacing w:before="60" w:after="60"/>
      <w:ind w:right="0"/>
    </w:pPr>
    <w:rPr>
      <w:rFonts w:cs="Arial"/>
      <w:lang w:val="ru-RU"/>
    </w:rPr>
  </w:style>
  <w:style w:type="paragraph" w:customStyle="1" w:styleId="StyleRowheaderLinespacingMultiple095li">
    <w:name w:val="Style Row header + Line spacing:  Multiple 0.95 li"/>
    <w:basedOn w:val="Rowheader"/>
    <w:rsid w:val="0012031F"/>
    <w:pPr>
      <w:tabs>
        <w:tab w:val="clear" w:pos="1503"/>
      </w:tabs>
      <w:spacing w:before="20" w:line="228" w:lineRule="auto"/>
      <w:ind w:right="0"/>
    </w:pPr>
    <w:rPr>
      <w:bCs/>
      <w:lang w:val="ru-RU"/>
    </w:rPr>
  </w:style>
  <w:style w:type="paragraph" w:customStyle="1" w:styleId="StyleTabletextLinespacingMultiple095li">
    <w:name w:val="Style Table text + Line spacing:  Multiple 0.95 li"/>
    <w:basedOn w:val="Tabletext"/>
    <w:rsid w:val="0012031F"/>
    <w:pPr>
      <w:spacing w:before="20" w:line="228" w:lineRule="auto"/>
    </w:pPr>
  </w:style>
  <w:style w:type="paragraph" w:customStyle="1" w:styleId="text">
    <w:name w:val="text"/>
    <w:basedOn w:val="Normal"/>
    <w:rsid w:val="0012031F"/>
    <w:pPr>
      <w:spacing w:after="100" w:line="300" w:lineRule="atLeast"/>
      <w:jc w:val="both"/>
    </w:pPr>
    <w:rPr>
      <w:rFonts w:ascii="Times" w:hAnsi="Times"/>
      <w:sz w:val="22"/>
      <w:szCs w:val="20"/>
      <w:lang w:eastAsia="cs-CZ"/>
    </w:rPr>
  </w:style>
  <w:style w:type="paragraph" w:customStyle="1" w:styleId="StyleABC-paragrahinNotesAfter10pt">
    <w:name w:val="Style ABC - paragrah in Notes + After:  10 pt"/>
    <w:basedOn w:val="ABC-paragrahinNotes"/>
    <w:rsid w:val="0012031F"/>
    <w:pPr>
      <w:spacing w:after="200"/>
    </w:pPr>
    <w:rPr>
      <w:sz w:val="18"/>
      <w:lang w:val="ru-RU"/>
    </w:rPr>
  </w:style>
  <w:style w:type="paragraph" w:customStyle="1" w:styleId="StyleABC-paragrahinNotesAfter0pt">
    <w:name w:val="Style ABC - paragrah in Notes + After:  0 pt"/>
    <w:basedOn w:val="ABC-paragrahinNotes"/>
    <w:rsid w:val="0012031F"/>
    <w:pPr>
      <w:spacing w:after="0"/>
    </w:pPr>
    <w:rPr>
      <w:sz w:val="18"/>
      <w:lang w:val="ru-RU"/>
    </w:rPr>
  </w:style>
  <w:style w:type="character" w:customStyle="1" w:styleId="CommentTextChar">
    <w:name w:val="Comment Text Char"/>
    <w:link w:val="CommentText"/>
    <w:rsid w:val="0012031F"/>
    <w:rPr>
      <w:sz w:val="18"/>
      <w:lang w:bidi="ar-SA"/>
    </w:rPr>
  </w:style>
  <w:style w:type="paragraph" w:styleId="CommentText">
    <w:name w:val="annotation text"/>
    <w:basedOn w:val="Normal"/>
    <w:link w:val="CommentTextChar"/>
    <w:rsid w:val="0012031F"/>
    <w:rPr>
      <w:sz w:val="18"/>
      <w:szCs w:val="20"/>
    </w:rPr>
  </w:style>
  <w:style w:type="character" w:customStyle="1" w:styleId="12">
    <w:name w:val="Текст примечания Знак1"/>
    <w:basedOn w:val="DefaultParagraphFont"/>
    <w:rsid w:val="0012031F"/>
  </w:style>
  <w:style w:type="character" w:customStyle="1" w:styleId="CommentSubjectChar">
    <w:name w:val="Comment Subject Char"/>
    <w:link w:val="CommentSubject"/>
    <w:rsid w:val="0012031F"/>
    <w:rPr>
      <w:b/>
      <w:bCs/>
      <w:sz w:val="18"/>
      <w:lang w:bidi="ar-SA"/>
    </w:rPr>
  </w:style>
  <w:style w:type="paragraph" w:styleId="CommentSubject">
    <w:name w:val="annotation subject"/>
    <w:basedOn w:val="CommentText"/>
    <w:next w:val="CommentText"/>
    <w:link w:val="CommentSubjectChar"/>
    <w:rsid w:val="0012031F"/>
    <w:rPr>
      <w:b/>
      <w:bCs/>
    </w:rPr>
  </w:style>
  <w:style w:type="character" w:customStyle="1" w:styleId="13">
    <w:name w:val="Тема примечания Знак1"/>
    <w:rsid w:val="0012031F"/>
    <w:rPr>
      <w:b/>
      <w:bCs/>
    </w:rPr>
  </w:style>
  <w:style w:type="paragraph" w:customStyle="1" w:styleId="a2">
    <w:name w:val="Îáû÷íûé"/>
    <w:rsid w:val="0012031F"/>
    <w:rPr>
      <w:lang w:eastAsia="en-US"/>
    </w:rPr>
  </w:style>
  <w:style w:type="paragraph" w:customStyle="1" w:styleId="StyleContinued9pt">
    <w:name w:val="Style Continued + 9 pt"/>
    <w:basedOn w:val="Continued"/>
    <w:rsid w:val="0012031F"/>
    <w:rPr>
      <w:bCs/>
    </w:rPr>
  </w:style>
  <w:style w:type="character" w:customStyle="1" w:styleId="ContinuedChar">
    <w:name w:val="Continued Char"/>
    <w:rsid w:val="0012031F"/>
    <w:rPr>
      <w:rFonts w:ascii="Arial" w:hAnsi="Arial"/>
      <w:b/>
      <w:lang w:val="ru-RU" w:eastAsia="en-US"/>
    </w:rPr>
  </w:style>
  <w:style w:type="character" w:customStyle="1" w:styleId="StyleContinued9ptChar">
    <w:name w:val="Style Continued + 9 pt Char"/>
    <w:rsid w:val="0012031F"/>
    <w:rPr>
      <w:rFonts w:ascii="Arial" w:hAnsi="Arial"/>
      <w:b/>
      <w:lang w:val="ru-RU" w:eastAsia="en-US"/>
    </w:rPr>
  </w:style>
  <w:style w:type="character" w:customStyle="1" w:styleId="ABC-r-paragraphinNotesChar">
    <w:name w:val="ABC-r - paragraph in Notes Char"/>
    <w:rsid w:val="0012031F"/>
    <w:rPr>
      <w:rFonts w:ascii="Arial" w:hAnsi="Arial"/>
      <w:sz w:val="18"/>
      <w:lang w:val="ru-RU" w:eastAsia="en-US"/>
    </w:rPr>
  </w:style>
  <w:style w:type="paragraph" w:customStyle="1" w:styleId="ABCLatinnumbering">
    <w:name w:val="ABC Latin numbering"/>
    <w:basedOn w:val="ABC-paragrahinNotes"/>
    <w:rsid w:val="0012031F"/>
    <w:rPr>
      <w:rFonts w:cs="Arial"/>
      <w:spacing w:val="-4"/>
      <w:lang w:val="ru-RU"/>
    </w:rPr>
  </w:style>
  <w:style w:type="paragraph" w:customStyle="1" w:styleId="PwCAddress">
    <w:name w:val="PwC Address"/>
    <w:basedOn w:val="Normal"/>
    <w:link w:val="PwCAddressChar"/>
    <w:qFormat/>
    <w:rsid w:val="0012031F"/>
    <w:pPr>
      <w:spacing w:line="200" w:lineRule="atLeast"/>
    </w:pPr>
    <w:rPr>
      <w:rFonts w:ascii="Georgia" w:hAnsi="Georgia"/>
      <w:i/>
      <w:noProof/>
      <w:sz w:val="18"/>
      <w:szCs w:val="22"/>
      <w:lang w:eastAsia="en-GB"/>
    </w:rPr>
  </w:style>
  <w:style w:type="character" w:customStyle="1" w:styleId="PwCAddressChar">
    <w:name w:val="PwC Address Char"/>
    <w:link w:val="PwCAddress"/>
    <w:locked/>
    <w:rsid w:val="0012031F"/>
    <w:rPr>
      <w:rFonts w:ascii="Georgia" w:hAnsi="Georgia"/>
      <w:i/>
      <w:noProof/>
      <w:sz w:val="18"/>
      <w:szCs w:val="22"/>
      <w:lang w:val="ru-RU" w:eastAsia="en-GB" w:bidi="ar-SA"/>
    </w:rPr>
  </w:style>
  <w:style w:type="paragraph" w:styleId="NormalWeb">
    <w:name w:val="Normal (Web)"/>
    <w:basedOn w:val="Normal"/>
    <w:rsid w:val="0012031F"/>
  </w:style>
  <w:style w:type="character" w:styleId="Hyperlink">
    <w:name w:val="Hyperlink"/>
    <w:unhideWhenUsed/>
    <w:rsid w:val="0012031F"/>
    <w:rPr>
      <w:color w:val="0000FF"/>
      <w:u w:val="single"/>
    </w:rPr>
  </w:style>
  <w:style w:type="character" w:styleId="CommentReference">
    <w:name w:val="annotation reference"/>
    <w:unhideWhenUsed/>
    <w:rsid w:val="0012031F"/>
    <w:rPr>
      <w:sz w:val="16"/>
      <w:szCs w:val="16"/>
    </w:rPr>
  </w:style>
  <w:style w:type="paragraph" w:customStyle="1" w:styleId="a3">
    <w:name w:val="Рецензия"/>
    <w:hidden/>
    <w:semiHidden/>
    <w:rsid w:val="0012031F"/>
    <w:rPr>
      <w:rFonts w:ascii="Arial" w:eastAsia="Calibri" w:hAnsi="Arial" w:cs="Arial"/>
      <w:lang w:val="pl-PL" w:eastAsia="en-US"/>
    </w:rPr>
  </w:style>
  <w:style w:type="paragraph" w:customStyle="1" w:styleId="PZText">
    <w:name w:val="PZText"/>
    <w:basedOn w:val="Normal"/>
    <w:rsid w:val="0012031F"/>
    <w:pPr>
      <w:ind w:firstLine="709"/>
      <w:jc w:val="both"/>
    </w:pPr>
  </w:style>
  <w:style w:type="numbering" w:customStyle="1" w:styleId="Style2">
    <w:name w:val="Style2"/>
    <w:rsid w:val="0012031F"/>
    <w:pPr>
      <w:numPr>
        <w:numId w:val="17"/>
      </w:numPr>
    </w:pPr>
  </w:style>
  <w:style w:type="character" w:customStyle="1" w:styleId="a0">
    <w:name w:val="Абзац списка Знак"/>
    <w:link w:val="a"/>
    <w:locked/>
    <w:rsid w:val="0012031F"/>
    <w:rPr>
      <w:rFonts w:ascii="Arial" w:eastAsia="Calibri" w:hAnsi="Arial" w:cs="Arial"/>
      <w:lang w:val="pl-PL" w:eastAsia="en-US" w:bidi="ar-SA"/>
    </w:rPr>
  </w:style>
  <w:style w:type="paragraph" w:customStyle="1" w:styleId="BodyText21">
    <w:name w:val="Body Text 21"/>
    <w:basedOn w:val="Normal"/>
    <w:rsid w:val="0012031F"/>
    <w:pPr>
      <w:widowControl w:val="0"/>
      <w:ind w:left="426" w:firstLine="294"/>
    </w:pPr>
    <w:rPr>
      <w:rFonts w:eastAsia="Calibri"/>
      <w:szCs w:val="20"/>
    </w:rPr>
  </w:style>
  <w:style w:type="paragraph" w:customStyle="1" w:styleId="14">
    <w:name w:val="Заголовок оглавления1"/>
    <w:basedOn w:val="Heading1"/>
    <w:next w:val="Normal"/>
    <w:unhideWhenUsed/>
    <w:qFormat/>
    <w:rsid w:val="0012031F"/>
    <w:pPr>
      <w:keepLines/>
      <w:overflowPunct/>
      <w:autoSpaceDE/>
      <w:autoSpaceDN/>
      <w:adjustRightInd/>
      <w:spacing w:before="240" w:line="259" w:lineRule="auto"/>
      <w:jc w:val="left"/>
      <w:textAlignment w:val="auto"/>
      <w:outlineLvl w:val="9"/>
    </w:pPr>
    <w:rPr>
      <w:rFonts w:ascii="Cambria" w:hAnsi="Cambria"/>
      <w:b w:val="0"/>
      <w:color w:val="365F91"/>
      <w:kern w:val="0"/>
      <w:sz w:val="32"/>
      <w:szCs w:val="32"/>
      <w:lang w:val="en-US"/>
    </w:rPr>
  </w:style>
  <w:style w:type="paragraph" w:customStyle="1" w:styleId="21">
    <w:name w:val="Оглавление 21"/>
    <w:basedOn w:val="Normal"/>
    <w:next w:val="Normal"/>
    <w:autoRedefine/>
    <w:unhideWhenUsed/>
    <w:rsid w:val="0012031F"/>
    <w:pPr>
      <w:spacing w:after="100" w:line="259" w:lineRule="auto"/>
      <w:ind w:left="220"/>
    </w:pPr>
    <w:rPr>
      <w:rFonts w:ascii="Calibri" w:hAnsi="Calibri"/>
      <w:sz w:val="22"/>
      <w:szCs w:val="22"/>
    </w:rPr>
  </w:style>
  <w:style w:type="paragraph" w:customStyle="1" w:styleId="31">
    <w:name w:val="Оглавление 31"/>
    <w:basedOn w:val="Normal"/>
    <w:next w:val="Normal"/>
    <w:autoRedefine/>
    <w:unhideWhenUsed/>
    <w:rsid w:val="0012031F"/>
    <w:pPr>
      <w:spacing w:after="100" w:line="259" w:lineRule="auto"/>
      <w:ind w:left="440"/>
    </w:pPr>
    <w:rPr>
      <w:rFonts w:ascii="Calibri" w:hAnsi="Calibri"/>
      <w:sz w:val="22"/>
      <w:szCs w:val="22"/>
    </w:rPr>
  </w:style>
  <w:style w:type="paragraph" w:customStyle="1" w:styleId="51">
    <w:name w:val="Оглавление 51"/>
    <w:basedOn w:val="Normal"/>
    <w:next w:val="Normal"/>
    <w:autoRedefine/>
    <w:unhideWhenUsed/>
    <w:rsid w:val="0012031F"/>
    <w:pPr>
      <w:spacing w:after="100" w:line="259" w:lineRule="auto"/>
      <w:ind w:left="880"/>
    </w:pPr>
    <w:rPr>
      <w:rFonts w:ascii="Calibri" w:hAnsi="Calibri"/>
      <w:sz w:val="22"/>
      <w:szCs w:val="22"/>
    </w:rPr>
  </w:style>
  <w:style w:type="paragraph" w:customStyle="1" w:styleId="61">
    <w:name w:val="Оглавление 61"/>
    <w:basedOn w:val="Normal"/>
    <w:next w:val="Normal"/>
    <w:autoRedefine/>
    <w:unhideWhenUsed/>
    <w:rsid w:val="0012031F"/>
    <w:pPr>
      <w:spacing w:after="100" w:line="259" w:lineRule="auto"/>
      <w:ind w:left="1100"/>
    </w:pPr>
    <w:rPr>
      <w:rFonts w:ascii="Calibri" w:hAnsi="Calibri"/>
      <w:sz w:val="22"/>
      <w:szCs w:val="22"/>
    </w:rPr>
  </w:style>
  <w:style w:type="paragraph" w:customStyle="1" w:styleId="71">
    <w:name w:val="Оглавление 71"/>
    <w:basedOn w:val="Normal"/>
    <w:next w:val="Normal"/>
    <w:autoRedefine/>
    <w:unhideWhenUsed/>
    <w:rsid w:val="0012031F"/>
    <w:pPr>
      <w:spacing w:after="100" w:line="259" w:lineRule="auto"/>
      <w:ind w:left="1320"/>
    </w:pPr>
    <w:rPr>
      <w:rFonts w:ascii="Calibri" w:hAnsi="Calibri"/>
      <w:sz w:val="22"/>
      <w:szCs w:val="22"/>
    </w:rPr>
  </w:style>
  <w:style w:type="paragraph" w:customStyle="1" w:styleId="81">
    <w:name w:val="Оглавление 81"/>
    <w:basedOn w:val="Normal"/>
    <w:next w:val="Normal"/>
    <w:autoRedefine/>
    <w:unhideWhenUsed/>
    <w:rsid w:val="0012031F"/>
    <w:pPr>
      <w:spacing w:after="100" w:line="259" w:lineRule="auto"/>
      <w:ind w:left="1540"/>
    </w:pPr>
    <w:rPr>
      <w:rFonts w:ascii="Calibri" w:hAnsi="Calibri"/>
      <w:sz w:val="22"/>
      <w:szCs w:val="22"/>
    </w:rPr>
  </w:style>
  <w:style w:type="paragraph" w:customStyle="1" w:styleId="91">
    <w:name w:val="Оглавление 91"/>
    <w:basedOn w:val="Normal"/>
    <w:next w:val="Normal"/>
    <w:autoRedefine/>
    <w:unhideWhenUsed/>
    <w:rsid w:val="0012031F"/>
    <w:pPr>
      <w:spacing w:after="100" w:line="259" w:lineRule="auto"/>
      <w:ind w:left="1760"/>
    </w:pPr>
    <w:rPr>
      <w:rFonts w:ascii="Calibri" w:hAnsi="Calibri"/>
      <w:sz w:val="22"/>
      <w:szCs w:val="22"/>
    </w:rPr>
  </w:style>
  <w:style w:type="character" w:customStyle="1" w:styleId="15">
    <w:name w:val="Просмотренная гиперссылка1"/>
    <w:semiHidden/>
    <w:unhideWhenUsed/>
    <w:rsid w:val="0012031F"/>
    <w:rPr>
      <w:color w:val="800080"/>
      <w:u w:val="single"/>
    </w:rPr>
  </w:style>
  <w:style w:type="paragraph" w:customStyle="1" w:styleId="a4">
    <w:name w:val="ЗагЗаг"/>
    <w:basedOn w:val="Normal"/>
    <w:rsid w:val="0012031F"/>
    <w:pPr>
      <w:keepNext/>
      <w:keepLines/>
      <w:spacing w:before="120" w:after="120"/>
    </w:pPr>
    <w:rPr>
      <w:b/>
    </w:rPr>
  </w:style>
  <w:style w:type="character" w:styleId="FollowedHyperlink">
    <w:name w:val="FollowedHyperlink"/>
    <w:rsid w:val="0012031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32092">
      <w:bodyDiv w:val="1"/>
      <w:marLeft w:val="0"/>
      <w:marRight w:val="0"/>
      <w:marTop w:val="0"/>
      <w:marBottom w:val="0"/>
      <w:divBdr>
        <w:top w:val="none" w:sz="0" w:space="0" w:color="auto"/>
        <w:left w:val="none" w:sz="0" w:space="0" w:color="auto"/>
        <w:bottom w:val="none" w:sz="0" w:space="0" w:color="auto"/>
        <w:right w:val="none" w:sz="0" w:space="0" w:color="auto"/>
      </w:divBdr>
    </w:div>
    <w:div w:id="1392116883">
      <w:bodyDiv w:val="1"/>
      <w:marLeft w:val="0"/>
      <w:marRight w:val="0"/>
      <w:marTop w:val="0"/>
      <w:marBottom w:val="0"/>
      <w:divBdr>
        <w:top w:val="none" w:sz="0" w:space="0" w:color="auto"/>
        <w:left w:val="none" w:sz="0" w:space="0" w:color="auto"/>
        <w:bottom w:val="none" w:sz="0" w:space="0" w:color="auto"/>
        <w:right w:val="none" w:sz="0" w:space="0" w:color="auto"/>
      </w:divBdr>
    </w:div>
    <w:div w:id="1762024849">
      <w:bodyDiv w:val="1"/>
      <w:marLeft w:val="0"/>
      <w:marRight w:val="0"/>
      <w:marTop w:val="0"/>
      <w:marBottom w:val="0"/>
      <w:divBdr>
        <w:top w:val="none" w:sz="0" w:space="0" w:color="auto"/>
        <w:left w:val="none" w:sz="0" w:space="0" w:color="auto"/>
        <w:bottom w:val="none" w:sz="0" w:space="0" w:color="auto"/>
        <w:right w:val="none" w:sz="0" w:space="0" w:color="auto"/>
      </w:divBdr>
    </w:div>
    <w:div w:id="1772583717">
      <w:bodyDiv w:val="1"/>
      <w:marLeft w:val="0"/>
      <w:marRight w:val="0"/>
      <w:marTop w:val="0"/>
      <w:marBottom w:val="0"/>
      <w:divBdr>
        <w:top w:val="none" w:sz="0" w:space="0" w:color="auto"/>
        <w:left w:val="none" w:sz="0" w:space="0" w:color="auto"/>
        <w:bottom w:val="none" w:sz="0" w:space="0" w:color="auto"/>
        <w:right w:val="none" w:sz="0" w:space="0" w:color="auto"/>
      </w:divBdr>
    </w:div>
    <w:div w:id="1826316003">
      <w:bodyDiv w:val="1"/>
      <w:marLeft w:val="0"/>
      <w:marRight w:val="0"/>
      <w:marTop w:val="0"/>
      <w:marBottom w:val="0"/>
      <w:divBdr>
        <w:top w:val="none" w:sz="0" w:space="0" w:color="auto"/>
        <w:left w:val="none" w:sz="0" w:space="0" w:color="auto"/>
        <w:bottom w:val="none" w:sz="0" w:space="0" w:color="auto"/>
        <w:right w:val="none" w:sz="0" w:space="0" w:color="auto"/>
      </w:divBdr>
    </w:div>
    <w:div w:id="20987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9CFBE2EEF1C722E1812B4F015762DF640A85CF81C03C35C78F1B4643HBFDN" TargetMode="External"/><Relationship Id="rId13" Type="http://schemas.openxmlformats.org/officeDocument/2006/relationships/hyperlink" Target="garantF1://70103380.30222" TargetMode="External"/><Relationship Id="rId18" Type="http://schemas.openxmlformats.org/officeDocument/2006/relationships/hyperlink" Target="garantF1://70103380.40907"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hyperlink" Target="http://moex.com/en/fixing/" TargetMode="External"/><Relationship Id="rId12" Type="http://schemas.openxmlformats.org/officeDocument/2006/relationships/hyperlink" Target="garantF1://70103380.30221" TargetMode="External"/><Relationship Id="rId17" Type="http://schemas.openxmlformats.org/officeDocument/2006/relationships/hyperlink" Target="garantF1://70103380.40908"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garantF1://70103380.303" TargetMode="External"/><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garantF1://70103380.30232"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consultantplus://offline/ref=429CFBE2EEF1C722E1812B4F015762DF640D8EC780C73C35C78F1B4643BD8B1F797A632A0F398DBFHFFBN" TargetMode="External"/><Relationship Id="rId14" Type="http://schemas.openxmlformats.org/officeDocument/2006/relationships/hyperlink" Target="garantF1://70103380.30233"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22478</Words>
  <Characters>128131</Characters>
  <Application>Microsoft Office Word</Application>
  <DocSecurity>0</DocSecurity>
  <Lines>1067</Lines>
  <Paragraphs>300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150309</CharactersWithSpaces>
  <SharedDoc>false</SharedDoc>
  <HLinks>
    <vt:vector size="72" baseType="variant">
      <vt:variant>
        <vt:i4>1769508</vt:i4>
      </vt:variant>
      <vt:variant>
        <vt:i4>36</vt:i4>
      </vt:variant>
      <vt:variant>
        <vt:i4>0</vt:i4>
      </vt:variant>
      <vt:variant>
        <vt:i4>5</vt:i4>
      </vt:variant>
      <vt:variant>
        <vt:lpwstr/>
      </vt:variant>
      <vt:variant>
        <vt:lpwstr>sub_1057160</vt:lpwstr>
      </vt:variant>
      <vt:variant>
        <vt:i4>2949141</vt:i4>
      </vt:variant>
      <vt:variant>
        <vt:i4>33</vt:i4>
      </vt:variant>
      <vt:variant>
        <vt:i4>0</vt:i4>
      </vt:variant>
      <vt:variant>
        <vt:i4>5</vt:i4>
      </vt:variant>
      <vt:variant>
        <vt:lpwstr/>
      </vt:variant>
      <vt:variant>
        <vt:lpwstr>sub_10579</vt:lpwstr>
      </vt:variant>
      <vt:variant>
        <vt:i4>6684721</vt:i4>
      </vt:variant>
      <vt:variant>
        <vt:i4>30</vt:i4>
      </vt:variant>
      <vt:variant>
        <vt:i4>0</vt:i4>
      </vt:variant>
      <vt:variant>
        <vt:i4>5</vt:i4>
      </vt:variant>
      <vt:variant>
        <vt:lpwstr>garantf1://70103380.40907/</vt:lpwstr>
      </vt:variant>
      <vt:variant>
        <vt:lpwstr/>
      </vt:variant>
      <vt:variant>
        <vt:i4>6684734</vt:i4>
      </vt:variant>
      <vt:variant>
        <vt:i4>27</vt:i4>
      </vt:variant>
      <vt:variant>
        <vt:i4>0</vt:i4>
      </vt:variant>
      <vt:variant>
        <vt:i4>5</vt:i4>
      </vt:variant>
      <vt:variant>
        <vt:lpwstr>garantf1://70103380.40908/</vt:lpwstr>
      </vt:variant>
      <vt:variant>
        <vt:lpwstr/>
      </vt:variant>
      <vt:variant>
        <vt:i4>5636107</vt:i4>
      </vt:variant>
      <vt:variant>
        <vt:i4>24</vt:i4>
      </vt:variant>
      <vt:variant>
        <vt:i4>0</vt:i4>
      </vt:variant>
      <vt:variant>
        <vt:i4>5</vt:i4>
      </vt:variant>
      <vt:variant>
        <vt:lpwstr>garantf1://70103380.303/</vt:lpwstr>
      </vt:variant>
      <vt:variant>
        <vt:lpwstr/>
      </vt:variant>
      <vt:variant>
        <vt:i4>6619192</vt:i4>
      </vt:variant>
      <vt:variant>
        <vt:i4>21</vt:i4>
      </vt:variant>
      <vt:variant>
        <vt:i4>0</vt:i4>
      </vt:variant>
      <vt:variant>
        <vt:i4>5</vt:i4>
      </vt:variant>
      <vt:variant>
        <vt:lpwstr>garantf1://70103380.30232/</vt:lpwstr>
      </vt:variant>
      <vt:variant>
        <vt:lpwstr/>
      </vt:variant>
      <vt:variant>
        <vt:i4>6619193</vt:i4>
      </vt:variant>
      <vt:variant>
        <vt:i4>18</vt:i4>
      </vt:variant>
      <vt:variant>
        <vt:i4>0</vt:i4>
      </vt:variant>
      <vt:variant>
        <vt:i4>5</vt:i4>
      </vt:variant>
      <vt:variant>
        <vt:lpwstr>garantf1://70103380.30233/</vt:lpwstr>
      </vt:variant>
      <vt:variant>
        <vt:lpwstr/>
      </vt:variant>
      <vt:variant>
        <vt:i4>6553656</vt:i4>
      </vt:variant>
      <vt:variant>
        <vt:i4>15</vt:i4>
      </vt:variant>
      <vt:variant>
        <vt:i4>0</vt:i4>
      </vt:variant>
      <vt:variant>
        <vt:i4>5</vt:i4>
      </vt:variant>
      <vt:variant>
        <vt:lpwstr>garantf1://70103380.30222/</vt:lpwstr>
      </vt:variant>
      <vt:variant>
        <vt:lpwstr/>
      </vt:variant>
      <vt:variant>
        <vt:i4>6553659</vt:i4>
      </vt:variant>
      <vt:variant>
        <vt:i4>12</vt:i4>
      </vt:variant>
      <vt:variant>
        <vt:i4>0</vt:i4>
      </vt:variant>
      <vt:variant>
        <vt:i4>5</vt:i4>
      </vt:variant>
      <vt:variant>
        <vt:lpwstr>garantf1://70103380.30221/</vt:lpwstr>
      </vt:variant>
      <vt:variant>
        <vt:lpwstr/>
      </vt:variant>
      <vt:variant>
        <vt:i4>3014705</vt:i4>
      </vt:variant>
      <vt:variant>
        <vt:i4>9</vt:i4>
      </vt:variant>
      <vt:variant>
        <vt:i4>0</vt:i4>
      </vt:variant>
      <vt:variant>
        <vt:i4>5</vt:i4>
      </vt:variant>
      <vt:variant>
        <vt:lpwstr>consultantplus://offline/ref=429CFBE2EEF1C722E1812B4F015762DF640D8EC780C73C35C78F1B4643BD8B1F797A632A0F398DBFHFFBN</vt:lpwstr>
      </vt:variant>
      <vt:variant>
        <vt:lpwstr/>
      </vt:variant>
      <vt:variant>
        <vt:i4>1572870</vt:i4>
      </vt:variant>
      <vt:variant>
        <vt:i4>6</vt:i4>
      </vt:variant>
      <vt:variant>
        <vt:i4>0</vt:i4>
      </vt:variant>
      <vt:variant>
        <vt:i4>5</vt:i4>
      </vt:variant>
      <vt:variant>
        <vt:lpwstr>consultantplus://offline/ref=429CFBE2EEF1C722E1812B4F015762DF640A85CF81C03C35C78F1B4643HBFDN</vt:lpwstr>
      </vt:variant>
      <vt:variant>
        <vt:lpwstr/>
      </vt:variant>
      <vt:variant>
        <vt:i4>8126525</vt:i4>
      </vt:variant>
      <vt:variant>
        <vt:i4>3</vt:i4>
      </vt:variant>
      <vt:variant>
        <vt:i4>0</vt:i4>
      </vt:variant>
      <vt:variant>
        <vt:i4>5</vt:i4>
      </vt:variant>
      <vt:variant>
        <vt:lpwstr>http://moex.com/en/fixing/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efimov</dc:creator>
  <cp:keywords/>
  <dc:description/>
  <cp:lastModifiedBy>Elena V Artamonova</cp:lastModifiedBy>
  <cp:revision>2</cp:revision>
  <cp:lastPrinted>2018-05-16T11:14:00Z</cp:lastPrinted>
  <dcterms:created xsi:type="dcterms:W3CDTF">2018-05-25T08:54:00Z</dcterms:created>
  <dcterms:modified xsi:type="dcterms:W3CDTF">2018-05-25T08:54:00Z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Elena V Artamonova</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